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3313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Chumley, McCravy, Forrest, M.M. Smith, Davis, Holman, B.L. Cox, Lawson and Burns</w:t>
      </w:r>
    </w:p>
    <w:p>
      <w:pPr>
        <w:widowControl w:val="false"/>
        <w:spacing w:after="0"/>
        <w:jc w:val="left"/>
      </w:pPr>
      <w:r>
        <w:rPr>
          <w:rFonts w:ascii="Times New Roman"/>
          <w:sz w:val="22"/>
        </w:rPr>
        <w:t xml:space="preserve">Document Path: LC-0057HDB25.docx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Antique motor vehicle tags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12/5/2024</w:t>
      </w:r>
      <w:r>
        <w:tab/>
        <w:t>House</w:t>
      </w:r>
      <w:r>
        <w:tab/>
        <w:t>Prefiled
 </w:t>
      </w:r>
    </w:p>
    <w:p>
      <w:pPr>
        <w:widowControl w:val="false"/>
        <w:tabs>
          <w:tab w:val="right" w:pos="1008"/>
          <w:tab w:val="left" w:pos="1152"/>
          <w:tab w:val="left" w:pos="1872"/>
          <w:tab w:val="left" w:pos="9187"/>
        </w:tabs>
        <w:spacing w:after="0"/>
        <w:ind w:left="2088" w:hanging="2088"/>
      </w:pPr>
      <w:r>
        <w:tab/>
        <w:t>12/5/2024</w:t>
      </w:r>
      <w:r>
        <w:tab/>
        <w:t>House</w:t>
      </w:r>
      <w:r>
        <w:tab/>
        <w:t xml:space="preserve">Referred to Committee on</w:t>
      </w:r>
      <w:r>
        <w:rPr>
          <w:b/>
        </w:rPr>
        <w:t xml:space="preserve"> Education and Public Works</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6881f2de9cf042b4">
        <w:r w:rsidRPr="00770434">
          <w:rPr>
            <w:rStyle w:val="Hyperlink"/>
          </w:rPr>
          <w:t>House Journal</w:t>
        </w:r>
        <w:r w:rsidRPr="00770434">
          <w:rPr>
            <w:rStyle w:val="Hyperlink"/>
          </w:rPr>
          <w:noBreakHyphen/>
          <w:t>page 167</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Education and Public Works</w:t>
      </w:r>
      <w:r>
        <w:t xml:space="preserve"> (</w:t>
      </w:r>
      <w:hyperlink w:history="true" r:id="R36680fc21a2c4f80">
        <w:r w:rsidRPr="00770434">
          <w:rPr>
            <w:rStyle w:val="Hyperlink"/>
          </w:rPr>
          <w:t>House Journal</w:t>
        </w:r>
        <w:r w:rsidRPr="00770434">
          <w:rPr>
            <w:rStyle w:val="Hyperlink"/>
          </w:rPr>
          <w:noBreakHyphen/>
          <w:t>page 167</w:t>
        </w:r>
      </w:hyperlink>
      <w:r>
        <w:t>)</w:t>
      </w:r>
    </w:p>
    <w:p>
      <w:pPr>
        <w:widowControl w:val="false"/>
        <w:tabs>
          <w:tab w:val="right" w:pos="1008"/>
          <w:tab w:val="left" w:pos="1152"/>
          <w:tab w:val="left" w:pos="1872"/>
          <w:tab w:val="left" w:pos="9187"/>
        </w:tabs>
        <w:spacing w:after="0"/>
        <w:ind w:left="2088" w:hanging="2088"/>
      </w:pPr>
      <w:r>
        <w:tab/>
        <w:t>2/5/2025</w:t>
      </w:r>
      <w:r>
        <w:tab/>
        <w:t/>
      </w:r>
      <w:r>
        <w:tab/>
        <w:t>Scrivener's error corrected
 </w:t>
      </w:r>
    </w:p>
    <w:p>
      <w:pPr>
        <w:widowControl w:val="false"/>
        <w:tabs>
          <w:tab w:val="right" w:pos="1008"/>
          <w:tab w:val="left" w:pos="1152"/>
          <w:tab w:val="left" w:pos="1872"/>
          <w:tab w:val="left" w:pos="9187"/>
        </w:tabs>
        <w:spacing w:after="0"/>
        <w:ind w:left="2088" w:hanging="2088"/>
      </w:pPr>
      <w:r>
        <w:tab/>
        <w:t>2/5/2025</w:t>
      </w:r>
      <w:r>
        <w:tab/>
        <w:t>House</w:t>
      </w:r>
      <w:r>
        <w:tab/>
        <w:t>Member(s) request name added as sponsor: M.M.
 Smith, Davis, Holman, Cox
 </w:t>
      </w:r>
    </w:p>
    <w:p>
      <w:pPr>
        <w:widowControl w:val="false"/>
        <w:tabs>
          <w:tab w:val="right" w:pos="1008"/>
          <w:tab w:val="left" w:pos="1152"/>
          <w:tab w:val="left" w:pos="1872"/>
          <w:tab w:val="left" w:pos="9187"/>
        </w:tabs>
        <w:spacing w:after="0"/>
        <w:ind w:left="2088" w:hanging="2088"/>
      </w:pPr>
      <w:r>
        <w:tab/>
        <w:t>1/13/2026</w:t>
      </w:r>
      <w:r>
        <w:tab/>
        <w:t>House</w:t>
      </w:r>
      <w:r>
        <w:tab/>
        <w:t>Member(s) request name added as sponsor: Lawson
 </w:t>
      </w:r>
    </w:p>
    <w:p>
      <w:pPr>
        <w:widowControl w:val="false"/>
        <w:tabs>
          <w:tab w:val="right" w:pos="1008"/>
          <w:tab w:val="left" w:pos="1152"/>
          <w:tab w:val="left" w:pos="1872"/>
          <w:tab w:val="left" w:pos="9187"/>
        </w:tabs>
        <w:spacing w:after="0"/>
        <w:ind w:left="2088" w:hanging="2088"/>
      </w:pPr>
      <w:r>
        <w:tab/>
        <w:t>1/14/2026</w:t>
      </w:r>
      <w:r>
        <w:tab/>
        <w:t>House</w:t>
      </w:r>
      <w:r>
        <w:tab/>
        <w:t>Member(s) request name added as sponsor: Burns
 </w:t>
      </w:r>
    </w:p>
    <w:p>
      <w:pPr>
        <w:widowControl w:val="false"/>
        <w:spacing w:after="0"/>
        <w:jc w:val="left"/>
      </w:pPr>
    </w:p>
    <w:p>
      <w:pPr>
        <w:widowControl w:val="false"/>
        <w:spacing w:after="0"/>
        <w:jc w:val="left"/>
      </w:pPr>
      <w:r>
        <w:rPr>
          <w:rFonts w:ascii="Times New Roman"/>
          <w:sz w:val="22"/>
        </w:rPr>
        <w:t xml:space="preserve">View the latest </w:t>
      </w:r>
      <w:hyperlink r:id="R00858d177fd749be">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6c7b781d90b949bc">
        <w:r>
          <w:rPr>
            <w:rStyle w:val="Hyperlink"/>
            <w:u w:val="single"/>
          </w:rPr>
          <w:t>12/05/2024</w:t>
        </w:r>
      </w:hyperlink>
      <w:r>
        <w:t xml:space="preserve"/>
      </w:r>
    </w:p>
    <w:p>
      <w:pPr>
        <w:widowControl w:val="true"/>
        <w:spacing w:after="0"/>
        <w:jc w:val="left"/>
      </w:pPr>
      <w:r>
        <w:rPr>
          <w:rFonts w:ascii="Times New Roman"/>
          <w:sz w:val="22"/>
        </w:rPr>
        <w:t xml:space="preserve"/>
      </w:r>
      <w:hyperlink r:id="R8898b05d0a344732">
        <w:r>
          <w:rPr>
            <w:rStyle w:val="Hyperlink"/>
            <w:u w:val="single"/>
          </w:rPr>
          <w:t>02/05/2025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8A7A56" w:rsidRDefault="00432135" w14:paraId="47642A99" w14:textId="16A0ACC6">
      <w:pPr>
        <w:pStyle w:val="scemptylineheader"/>
      </w:pPr>
    </w:p>
    <w:p w:rsidRPr="00BB0725" w:rsidR="00A73EFA" w:rsidP="008A7A56" w:rsidRDefault="00A73EFA" w14:paraId="7B72410E" w14:textId="2D10F09D">
      <w:pPr>
        <w:pStyle w:val="scemptylineheader"/>
      </w:pPr>
    </w:p>
    <w:p w:rsidRPr="00BB0725" w:rsidR="00A73EFA" w:rsidP="008A7A56" w:rsidRDefault="00A73EFA" w14:paraId="6AD935C9" w14:textId="7DEB71DA">
      <w:pPr>
        <w:pStyle w:val="scemptylineheader"/>
      </w:pPr>
    </w:p>
    <w:p w:rsidRPr="00DF3B44" w:rsidR="00A73EFA" w:rsidP="008A7A56" w:rsidRDefault="00A73EFA" w14:paraId="51A98227" w14:textId="4C7BA896">
      <w:pPr>
        <w:pStyle w:val="scemptylineheader"/>
      </w:pPr>
    </w:p>
    <w:p w:rsidRPr="00DF3B44" w:rsidR="00A73EFA" w:rsidP="008A7A56" w:rsidRDefault="00A73EFA" w14:paraId="3858851A" w14:textId="3EFF6E04">
      <w:pPr>
        <w:pStyle w:val="scemptylineheader"/>
      </w:pPr>
    </w:p>
    <w:p w:rsidRPr="00DF3B44" w:rsidR="00A73EFA" w:rsidP="008A7A56" w:rsidRDefault="00A73EFA" w14:paraId="4E3DDE20" w14:textId="682C5C0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5B4440" w14:paraId="40FEFADA" w14:textId="0D1640B1">
          <w:pPr>
            <w:pStyle w:val="scbilltitle"/>
          </w:pPr>
          <w:r>
            <w:t>TO AMEND THE SOUTH CAROLINA CODE OF LAWS BY AMENDING SECTION</w:t>
          </w:r>
          <w:r w:rsidR="00370F03">
            <w:t>S</w:t>
          </w:r>
          <w:r>
            <w:t xml:space="preserve"> 56‑3‑2210 AND 56‑3‑2230, BOTH RELATING TO CLASSIFICATION OF CERTAIN MOTOR VEHICLES AND MOTORCYCLES AS ANTIQUE, SO AS TO CLARIFY THAT ANTIQUE MOTOR VEHICLES MAY BE USED AT NIGHT FOR PURPOSES IDENTIFIED IN THESE SECTIONS IF EQUIPPED WITH WORKING HEADLIGHTS AND REAR LIGHTS.</w:t>
          </w:r>
        </w:p>
      </w:sdtContent>
    </w:sdt>
    <w:bookmarkStart w:name="at_6970ec110"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f297045ec" w:id="1"/>
      <w:r w:rsidRPr="0094541D">
        <w:t>B</w:t>
      </w:r>
      <w:bookmarkEnd w:id="1"/>
      <w:r w:rsidRPr="0094541D">
        <w:t>e it enacted by the General Assembly of the State of South Carolina:</w:t>
      </w:r>
    </w:p>
    <w:p w:rsidR="00F1172B" w:rsidP="00F1172B" w:rsidRDefault="00F1172B" w14:paraId="36327124" w14:textId="77777777">
      <w:pPr>
        <w:pStyle w:val="scemptyline"/>
      </w:pPr>
    </w:p>
    <w:p w:rsidR="00F1172B" w:rsidP="00F1172B" w:rsidRDefault="00F1172B" w14:paraId="58295B43" w14:textId="77777777">
      <w:pPr>
        <w:pStyle w:val="scdirectionallanguage"/>
      </w:pPr>
      <w:bookmarkStart w:name="bs_num_1_bb2fe6d6b" w:id="2"/>
      <w:r>
        <w:t>S</w:t>
      </w:r>
      <w:bookmarkEnd w:id="2"/>
      <w:r>
        <w:t>ECTION 1.</w:t>
      </w:r>
      <w:r>
        <w:tab/>
      </w:r>
      <w:bookmarkStart w:name="dl_2b7719c73" w:id="3"/>
      <w:r>
        <w:t>S</w:t>
      </w:r>
      <w:bookmarkEnd w:id="3"/>
      <w:r>
        <w:t>ection 56‑3‑2210 of the S.C. Code is amended to read:</w:t>
      </w:r>
    </w:p>
    <w:p w:rsidR="00F1172B" w:rsidP="00F1172B" w:rsidRDefault="00F1172B" w14:paraId="001A43E9" w14:textId="77777777">
      <w:pPr>
        <w:pStyle w:val="sccodifiedsection"/>
      </w:pPr>
    </w:p>
    <w:p w:rsidR="00F1172B" w:rsidP="00F1172B" w:rsidRDefault="00F1172B" w14:paraId="3C49535E" w14:textId="20AEA1BF">
      <w:pPr>
        <w:pStyle w:val="sccodifiedsection"/>
      </w:pPr>
      <w:r>
        <w:tab/>
      </w:r>
      <w:bookmarkStart w:name="cs_T56C3N2210_c3a96ee22" w:id="4"/>
      <w:r>
        <w:t>S</w:t>
      </w:r>
      <w:bookmarkEnd w:id="4"/>
      <w:r>
        <w:t>ection 56‑3‑2210.</w:t>
      </w:r>
      <w:r>
        <w:tab/>
      </w:r>
      <w:bookmarkStart w:name="ss_T56C3N2210SA_lv1_b7a5caa8f" w:id="5"/>
      <w:r w:rsidR="00F92C6A">
        <w:rPr>
          <w:rStyle w:val="scinsert"/>
        </w:rPr>
        <w:t>(</w:t>
      </w:r>
      <w:bookmarkEnd w:id="5"/>
      <w:r w:rsidR="00F92C6A">
        <w:rPr>
          <w:rStyle w:val="scinsert"/>
        </w:rPr>
        <w:t xml:space="preserve">A) </w:t>
      </w:r>
      <w:r>
        <w:t>Every motor vehicle as herein defined which is over twenty‑five years old, is owned solely as a collector</w:t>
      </w:r>
      <w:r w:rsidR="007C16E3">
        <w:t>’</w:t>
      </w:r>
      <w:r>
        <w:t>s item and is used for participation in club activities, exhibits, tours, parades, and similar uses, but in no event used for general transportation, may be classified by the Department of Motor Vehicles as an antique motor vehicle.</w:t>
      </w:r>
    </w:p>
    <w:p w:rsidR="00F92C6A" w:rsidP="00F1172B" w:rsidRDefault="00F92C6A" w14:paraId="4E49A608" w14:textId="6F0A936C">
      <w:pPr>
        <w:pStyle w:val="sccodifiedsection"/>
      </w:pPr>
      <w:r>
        <w:rPr>
          <w:rStyle w:val="scinsert"/>
        </w:rPr>
        <w:tab/>
      </w:r>
      <w:bookmarkStart w:name="ss_T56C3N2210SB_lv1_47d93c399" w:id="6"/>
      <w:r>
        <w:rPr>
          <w:rStyle w:val="scinsert"/>
        </w:rPr>
        <w:t>(</w:t>
      </w:r>
      <w:bookmarkEnd w:id="6"/>
      <w:r>
        <w:rPr>
          <w:rStyle w:val="scinsert"/>
        </w:rPr>
        <w:t>B) An antique motor vehicle may be used at night for the purposes identified in subsection (A) so long as the vehicle is equipped with working headlights and rear lights.</w:t>
      </w:r>
    </w:p>
    <w:p w:rsidR="00F92C6A" w:rsidP="00F92C6A" w:rsidRDefault="00F92C6A" w14:paraId="036330CD" w14:textId="77777777">
      <w:pPr>
        <w:pStyle w:val="scemptyline"/>
      </w:pPr>
    </w:p>
    <w:p w:rsidR="00F92C6A" w:rsidP="00F92C6A" w:rsidRDefault="00F92C6A" w14:paraId="75B5F1F1" w14:textId="77777777">
      <w:pPr>
        <w:pStyle w:val="scdirectionallanguage"/>
      </w:pPr>
      <w:bookmarkStart w:name="bs_num_2_951ae13aa" w:id="7"/>
      <w:r>
        <w:t>S</w:t>
      </w:r>
      <w:bookmarkEnd w:id="7"/>
      <w:r>
        <w:t>ECTION 2.</w:t>
      </w:r>
      <w:r>
        <w:tab/>
      </w:r>
      <w:bookmarkStart w:name="dl_b1fd23c35" w:id="8"/>
      <w:r>
        <w:t>S</w:t>
      </w:r>
      <w:bookmarkEnd w:id="8"/>
      <w:r>
        <w:t>ection 56‑3‑2230 of the S.C. Code is amended to read:</w:t>
      </w:r>
    </w:p>
    <w:p w:rsidR="00F92C6A" w:rsidP="00F92C6A" w:rsidRDefault="00F92C6A" w14:paraId="53C323AF" w14:textId="77777777">
      <w:pPr>
        <w:pStyle w:val="sccodifiedsection"/>
      </w:pPr>
    </w:p>
    <w:p w:rsidR="00F92C6A" w:rsidP="00F92C6A" w:rsidRDefault="00F92C6A" w14:paraId="71D297F8" w14:textId="5B4E1364">
      <w:pPr>
        <w:pStyle w:val="sccodifiedsection"/>
      </w:pPr>
      <w:r>
        <w:tab/>
      </w:r>
      <w:bookmarkStart w:name="cs_T56C3N2230_985f57d01" w:id="9"/>
      <w:r>
        <w:t>S</w:t>
      </w:r>
      <w:bookmarkEnd w:id="9"/>
      <w:r>
        <w:t>ection 56‑3‑2230.</w:t>
      </w:r>
      <w:r>
        <w:tab/>
      </w:r>
      <w:r>
        <w:rPr>
          <w:rStyle w:val="scstrike"/>
        </w:rPr>
        <w:t>(a)</w:t>
      </w:r>
      <w:bookmarkStart w:name="ss_T56C3N2230SA_lv1_0a546bfbf" w:id="10"/>
      <w:r w:rsidR="00F52C20">
        <w:rPr>
          <w:rStyle w:val="scinsert"/>
        </w:rPr>
        <w:t>(</w:t>
      </w:r>
      <w:bookmarkEnd w:id="10"/>
      <w:r w:rsidR="00F52C20">
        <w:rPr>
          <w:rStyle w:val="scinsert"/>
        </w:rPr>
        <w:t>A)</w:t>
      </w:r>
      <w:r>
        <w:t xml:space="preserve"> Every motorcycle over twenty‑five years old, which is owned solely as a collector's item and is used for participation in club activities, exhibits, tours, parades and similar uses, but is not used for general transportation, may be classified by the Department of Motor Vehicles as an antique motorcycle.</w:t>
      </w:r>
    </w:p>
    <w:p w:rsidR="00F92C6A" w:rsidP="00F92C6A" w:rsidRDefault="00F92C6A" w14:paraId="1D88FDB4" w14:textId="0C1F8772">
      <w:pPr>
        <w:pStyle w:val="sccodifiedsection"/>
      </w:pPr>
      <w:r>
        <w:tab/>
      </w:r>
      <w:r>
        <w:rPr>
          <w:rStyle w:val="scstrike"/>
        </w:rPr>
        <w:t>(b)</w:t>
      </w:r>
      <w:bookmarkStart w:name="ss_T56C3N2230SB_lv1_2b5487206" w:id="11"/>
      <w:r w:rsidR="00F52C20">
        <w:rPr>
          <w:rStyle w:val="scinsert"/>
        </w:rPr>
        <w:t>(</w:t>
      </w:r>
      <w:bookmarkEnd w:id="11"/>
      <w:r w:rsidR="00F52C20">
        <w:rPr>
          <w:rStyle w:val="scinsert"/>
        </w:rPr>
        <w:t>B)</w:t>
      </w:r>
      <w:r>
        <w:t xml:space="preserve"> Upon receipt of an application on a form prescribed by the Department, it may issue appropriately designated license plates to owners of antique motorcycles. An antique motorcycle license plate shall be valid as long as title to the motorcycle is vested in the applicant. The fee for the certificate of registration and license plate of any such motorcycle shall be ten dollars.</w:t>
      </w:r>
    </w:p>
    <w:p w:rsidR="00F52C20" w:rsidP="00F92C6A" w:rsidRDefault="00F52C20" w14:paraId="10631C5A" w14:textId="4BBF3EDF">
      <w:pPr>
        <w:pStyle w:val="sccodifiedsection"/>
      </w:pPr>
      <w:r>
        <w:rPr>
          <w:rStyle w:val="scinsert"/>
        </w:rPr>
        <w:tab/>
      </w:r>
      <w:bookmarkStart w:name="ss_T56C3N2230SC_lv1_fa228e70a" w:id="12"/>
      <w:r>
        <w:rPr>
          <w:rStyle w:val="scinsert"/>
        </w:rPr>
        <w:t>(</w:t>
      </w:r>
      <w:bookmarkEnd w:id="12"/>
      <w:r>
        <w:rPr>
          <w:rStyle w:val="scinsert"/>
        </w:rPr>
        <w:t>C) An antique motorcycle may be used at night for the purposes identified in subsection (A) so long as the motorcycle is equipped with working headlights and rear lights.</w:t>
      </w:r>
    </w:p>
    <w:p w:rsidRPr="00DF3B44" w:rsidR="007E06BB" w:rsidP="00787433" w:rsidRDefault="007E06BB" w14:paraId="3D8F1FED" w14:textId="0F53D116">
      <w:pPr>
        <w:pStyle w:val="scemptyline"/>
      </w:pPr>
    </w:p>
    <w:p w:rsidRPr="00DF3B44" w:rsidR="007A10F1" w:rsidP="007A10F1" w:rsidRDefault="00E27805" w14:paraId="0E9393B4" w14:textId="3A662836">
      <w:pPr>
        <w:pStyle w:val="scnoncodifiedsection"/>
      </w:pPr>
      <w:bookmarkStart w:name="bs_num_3_lastsection" w:id="13"/>
      <w:bookmarkStart w:name="eff_date_section" w:id="14"/>
      <w:r w:rsidRPr="00DF3B44">
        <w:t>S</w:t>
      </w:r>
      <w:bookmarkEnd w:id="13"/>
      <w:r w:rsidRPr="00DF3B44">
        <w:t>ECTION 3.</w:t>
      </w:r>
      <w:r w:rsidRPr="00DF3B44" w:rsidR="005D3013">
        <w:tab/>
      </w:r>
      <w:r w:rsidRPr="00DF3B44" w:rsidR="007A10F1">
        <w:t>This act takes effect upon approval by the Governor.</w:t>
      </w:r>
      <w:bookmarkEnd w:id="14"/>
    </w:p>
    <w:p w:rsidRPr="00DF3B44" w:rsidR="005516F6" w:rsidP="009E4191" w:rsidRDefault="007A10F1" w14:paraId="7389F665" w14:textId="5A5D8820">
      <w:pPr>
        <w:pStyle w:val="scbillendxx"/>
      </w:pPr>
      <w:r w:rsidRPr="00DF3B44">
        <w:lastRenderedPageBreak/>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B45798">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51419A3B" w:rsidR="00685035" w:rsidRPr="007B4AF7" w:rsidRDefault="00370F03"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A703E">
              <w:t>[3313]</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4A703E">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25"/>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1E70"/>
    <w:rsid w:val="00002E0E"/>
    <w:rsid w:val="00011182"/>
    <w:rsid w:val="00012912"/>
    <w:rsid w:val="000155B5"/>
    <w:rsid w:val="00017FB0"/>
    <w:rsid w:val="00020B5D"/>
    <w:rsid w:val="00026421"/>
    <w:rsid w:val="00030409"/>
    <w:rsid w:val="00037F04"/>
    <w:rsid w:val="000404BF"/>
    <w:rsid w:val="00044B84"/>
    <w:rsid w:val="000479D0"/>
    <w:rsid w:val="00051FAD"/>
    <w:rsid w:val="0006464F"/>
    <w:rsid w:val="00066B54"/>
    <w:rsid w:val="000714F9"/>
    <w:rsid w:val="00072612"/>
    <w:rsid w:val="00072FCD"/>
    <w:rsid w:val="00074A4F"/>
    <w:rsid w:val="00077B65"/>
    <w:rsid w:val="000822CE"/>
    <w:rsid w:val="00087CB0"/>
    <w:rsid w:val="000A3C25"/>
    <w:rsid w:val="000B4C02"/>
    <w:rsid w:val="000B5B4A"/>
    <w:rsid w:val="000B7FE1"/>
    <w:rsid w:val="000C3E88"/>
    <w:rsid w:val="000C46B9"/>
    <w:rsid w:val="000C58E4"/>
    <w:rsid w:val="000C6F9A"/>
    <w:rsid w:val="000D2F44"/>
    <w:rsid w:val="000D2FE1"/>
    <w:rsid w:val="000D33E4"/>
    <w:rsid w:val="000E578A"/>
    <w:rsid w:val="000F2250"/>
    <w:rsid w:val="0010329A"/>
    <w:rsid w:val="00105756"/>
    <w:rsid w:val="001164F9"/>
    <w:rsid w:val="0011719C"/>
    <w:rsid w:val="001266DF"/>
    <w:rsid w:val="00140049"/>
    <w:rsid w:val="00140284"/>
    <w:rsid w:val="001525F7"/>
    <w:rsid w:val="00164EF0"/>
    <w:rsid w:val="0016749A"/>
    <w:rsid w:val="00171601"/>
    <w:rsid w:val="001730EB"/>
    <w:rsid w:val="00173276"/>
    <w:rsid w:val="00176122"/>
    <w:rsid w:val="0019025B"/>
    <w:rsid w:val="00192AF7"/>
    <w:rsid w:val="00197366"/>
    <w:rsid w:val="001A136C"/>
    <w:rsid w:val="001A74D6"/>
    <w:rsid w:val="001B6DA2"/>
    <w:rsid w:val="001C25EC"/>
    <w:rsid w:val="001F2A41"/>
    <w:rsid w:val="001F313F"/>
    <w:rsid w:val="001F3283"/>
    <w:rsid w:val="001F331D"/>
    <w:rsid w:val="001F394C"/>
    <w:rsid w:val="001F3C82"/>
    <w:rsid w:val="002038AA"/>
    <w:rsid w:val="0020696E"/>
    <w:rsid w:val="002114C8"/>
    <w:rsid w:val="0021166F"/>
    <w:rsid w:val="002132AE"/>
    <w:rsid w:val="002162DF"/>
    <w:rsid w:val="00230038"/>
    <w:rsid w:val="00233975"/>
    <w:rsid w:val="00236D73"/>
    <w:rsid w:val="00246535"/>
    <w:rsid w:val="00257F60"/>
    <w:rsid w:val="002625EA"/>
    <w:rsid w:val="00262AC5"/>
    <w:rsid w:val="00264AE9"/>
    <w:rsid w:val="00265E66"/>
    <w:rsid w:val="00275AE6"/>
    <w:rsid w:val="00276F1B"/>
    <w:rsid w:val="00281EDB"/>
    <w:rsid w:val="002836D8"/>
    <w:rsid w:val="002A7989"/>
    <w:rsid w:val="002B02F3"/>
    <w:rsid w:val="002C3463"/>
    <w:rsid w:val="002C5E89"/>
    <w:rsid w:val="002D266D"/>
    <w:rsid w:val="002D5B3D"/>
    <w:rsid w:val="002D7447"/>
    <w:rsid w:val="002E2E1B"/>
    <w:rsid w:val="002E315A"/>
    <w:rsid w:val="002E4F8C"/>
    <w:rsid w:val="002E6F8C"/>
    <w:rsid w:val="002F560C"/>
    <w:rsid w:val="002F5847"/>
    <w:rsid w:val="0030425A"/>
    <w:rsid w:val="003234CC"/>
    <w:rsid w:val="003421F1"/>
    <w:rsid w:val="0034279C"/>
    <w:rsid w:val="00354F64"/>
    <w:rsid w:val="003559A1"/>
    <w:rsid w:val="00361563"/>
    <w:rsid w:val="00362FAA"/>
    <w:rsid w:val="003668DB"/>
    <w:rsid w:val="00370F03"/>
    <w:rsid w:val="00371D36"/>
    <w:rsid w:val="00373E17"/>
    <w:rsid w:val="003775E6"/>
    <w:rsid w:val="00381998"/>
    <w:rsid w:val="003A2F1C"/>
    <w:rsid w:val="003A5F1C"/>
    <w:rsid w:val="003C2157"/>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53A0E"/>
    <w:rsid w:val="00464E31"/>
    <w:rsid w:val="00466CD0"/>
    <w:rsid w:val="00473583"/>
    <w:rsid w:val="00477F32"/>
    <w:rsid w:val="00481850"/>
    <w:rsid w:val="004851A0"/>
    <w:rsid w:val="0048627F"/>
    <w:rsid w:val="004932AB"/>
    <w:rsid w:val="00494BEF"/>
    <w:rsid w:val="004A4F7E"/>
    <w:rsid w:val="004A5512"/>
    <w:rsid w:val="004A6BE5"/>
    <w:rsid w:val="004A703E"/>
    <w:rsid w:val="004B0C18"/>
    <w:rsid w:val="004B58C7"/>
    <w:rsid w:val="004C1A04"/>
    <w:rsid w:val="004C20BC"/>
    <w:rsid w:val="004C5C9A"/>
    <w:rsid w:val="004D1442"/>
    <w:rsid w:val="004D3DCB"/>
    <w:rsid w:val="004E1946"/>
    <w:rsid w:val="004E66E9"/>
    <w:rsid w:val="004E7DDE"/>
    <w:rsid w:val="004F0090"/>
    <w:rsid w:val="004F172C"/>
    <w:rsid w:val="004F1AB4"/>
    <w:rsid w:val="005002ED"/>
    <w:rsid w:val="00500DBC"/>
    <w:rsid w:val="00507B63"/>
    <w:rsid w:val="005102BE"/>
    <w:rsid w:val="005173C3"/>
    <w:rsid w:val="00523F7F"/>
    <w:rsid w:val="00524D54"/>
    <w:rsid w:val="00534B98"/>
    <w:rsid w:val="0054531B"/>
    <w:rsid w:val="00546C24"/>
    <w:rsid w:val="005476FF"/>
    <w:rsid w:val="005516F6"/>
    <w:rsid w:val="00552842"/>
    <w:rsid w:val="00554E89"/>
    <w:rsid w:val="0055719B"/>
    <w:rsid w:val="0055740F"/>
    <w:rsid w:val="00564B58"/>
    <w:rsid w:val="00572281"/>
    <w:rsid w:val="00574250"/>
    <w:rsid w:val="005801DD"/>
    <w:rsid w:val="005823B8"/>
    <w:rsid w:val="00592A40"/>
    <w:rsid w:val="005A28BC"/>
    <w:rsid w:val="005A5377"/>
    <w:rsid w:val="005B4440"/>
    <w:rsid w:val="005B7817"/>
    <w:rsid w:val="005C06C8"/>
    <w:rsid w:val="005C23D7"/>
    <w:rsid w:val="005C40EB"/>
    <w:rsid w:val="005D02B4"/>
    <w:rsid w:val="005D3013"/>
    <w:rsid w:val="005E1E50"/>
    <w:rsid w:val="005E2509"/>
    <w:rsid w:val="005E2B9C"/>
    <w:rsid w:val="005E3332"/>
    <w:rsid w:val="005F76B0"/>
    <w:rsid w:val="00604429"/>
    <w:rsid w:val="00604B60"/>
    <w:rsid w:val="006067B0"/>
    <w:rsid w:val="00606A8B"/>
    <w:rsid w:val="00611EBA"/>
    <w:rsid w:val="006213A8"/>
    <w:rsid w:val="00623BEA"/>
    <w:rsid w:val="006347E9"/>
    <w:rsid w:val="00640C87"/>
    <w:rsid w:val="006454BB"/>
    <w:rsid w:val="00657CF4"/>
    <w:rsid w:val="00661463"/>
    <w:rsid w:val="00663B8D"/>
    <w:rsid w:val="00663E00"/>
    <w:rsid w:val="00664F48"/>
    <w:rsid w:val="00664FAD"/>
    <w:rsid w:val="0067345B"/>
    <w:rsid w:val="006837A0"/>
    <w:rsid w:val="00683986"/>
    <w:rsid w:val="00685035"/>
    <w:rsid w:val="00685770"/>
    <w:rsid w:val="00690DBA"/>
    <w:rsid w:val="006964F9"/>
    <w:rsid w:val="006969E8"/>
    <w:rsid w:val="006A395F"/>
    <w:rsid w:val="006A65E2"/>
    <w:rsid w:val="006B37BD"/>
    <w:rsid w:val="006C092D"/>
    <w:rsid w:val="006C099D"/>
    <w:rsid w:val="006C18F0"/>
    <w:rsid w:val="006C7E01"/>
    <w:rsid w:val="006D3AAC"/>
    <w:rsid w:val="006D64A5"/>
    <w:rsid w:val="006E010F"/>
    <w:rsid w:val="006E0935"/>
    <w:rsid w:val="006E353F"/>
    <w:rsid w:val="006E35AB"/>
    <w:rsid w:val="006F6AF9"/>
    <w:rsid w:val="00711AA9"/>
    <w:rsid w:val="00722155"/>
    <w:rsid w:val="00737F19"/>
    <w:rsid w:val="00782BF8"/>
    <w:rsid w:val="00783C75"/>
    <w:rsid w:val="007849D9"/>
    <w:rsid w:val="007870EE"/>
    <w:rsid w:val="00787433"/>
    <w:rsid w:val="007A10F1"/>
    <w:rsid w:val="007A3D50"/>
    <w:rsid w:val="007B2D29"/>
    <w:rsid w:val="007B412F"/>
    <w:rsid w:val="007B4AF7"/>
    <w:rsid w:val="007B4DBF"/>
    <w:rsid w:val="007C16E3"/>
    <w:rsid w:val="007C52E2"/>
    <w:rsid w:val="007C5458"/>
    <w:rsid w:val="007D2C67"/>
    <w:rsid w:val="007E06BB"/>
    <w:rsid w:val="007F50D1"/>
    <w:rsid w:val="007F7E2A"/>
    <w:rsid w:val="008069FC"/>
    <w:rsid w:val="00816D52"/>
    <w:rsid w:val="00831048"/>
    <w:rsid w:val="00834272"/>
    <w:rsid w:val="008625C1"/>
    <w:rsid w:val="0087671D"/>
    <w:rsid w:val="008806F9"/>
    <w:rsid w:val="00887957"/>
    <w:rsid w:val="008929DE"/>
    <w:rsid w:val="00897586"/>
    <w:rsid w:val="008A57E3"/>
    <w:rsid w:val="008A7A56"/>
    <w:rsid w:val="008B5BF4"/>
    <w:rsid w:val="008C0CEE"/>
    <w:rsid w:val="008C1B18"/>
    <w:rsid w:val="008C7091"/>
    <w:rsid w:val="008D46EC"/>
    <w:rsid w:val="008E0E25"/>
    <w:rsid w:val="008E61A1"/>
    <w:rsid w:val="009031EF"/>
    <w:rsid w:val="00907B26"/>
    <w:rsid w:val="0091082B"/>
    <w:rsid w:val="00917EA3"/>
    <w:rsid w:val="00917EE0"/>
    <w:rsid w:val="00921C89"/>
    <w:rsid w:val="00926966"/>
    <w:rsid w:val="00926D03"/>
    <w:rsid w:val="00931B94"/>
    <w:rsid w:val="00934036"/>
    <w:rsid w:val="00934889"/>
    <w:rsid w:val="009350C7"/>
    <w:rsid w:val="0094541D"/>
    <w:rsid w:val="009473EA"/>
    <w:rsid w:val="00954E7E"/>
    <w:rsid w:val="009554D9"/>
    <w:rsid w:val="009572F9"/>
    <w:rsid w:val="00960D0F"/>
    <w:rsid w:val="00961818"/>
    <w:rsid w:val="0098366F"/>
    <w:rsid w:val="00983A03"/>
    <w:rsid w:val="00986063"/>
    <w:rsid w:val="00991F67"/>
    <w:rsid w:val="00992876"/>
    <w:rsid w:val="009A0DCE"/>
    <w:rsid w:val="009A22CD"/>
    <w:rsid w:val="009A3E4B"/>
    <w:rsid w:val="009A6038"/>
    <w:rsid w:val="009B35FD"/>
    <w:rsid w:val="009B6815"/>
    <w:rsid w:val="009D2967"/>
    <w:rsid w:val="009D3C2B"/>
    <w:rsid w:val="009E4191"/>
    <w:rsid w:val="009F2AB1"/>
    <w:rsid w:val="009F4FAF"/>
    <w:rsid w:val="009F68F1"/>
    <w:rsid w:val="00A04529"/>
    <w:rsid w:val="00A0584B"/>
    <w:rsid w:val="00A17135"/>
    <w:rsid w:val="00A21A6F"/>
    <w:rsid w:val="00A24E56"/>
    <w:rsid w:val="00A25FAA"/>
    <w:rsid w:val="00A26A62"/>
    <w:rsid w:val="00A35A9B"/>
    <w:rsid w:val="00A4070E"/>
    <w:rsid w:val="00A40CA0"/>
    <w:rsid w:val="00A4594D"/>
    <w:rsid w:val="00A504A7"/>
    <w:rsid w:val="00A53677"/>
    <w:rsid w:val="00A53BF2"/>
    <w:rsid w:val="00A60D68"/>
    <w:rsid w:val="00A73EFA"/>
    <w:rsid w:val="00A77A3B"/>
    <w:rsid w:val="00A92F6F"/>
    <w:rsid w:val="00A97523"/>
    <w:rsid w:val="00AA7824"/>
    <w:rsid w:val="00AB0FA3"/>
    <w:rsid w:val="00AB215B"/>
    <w:rsid w:val="00AB73BF"/>
    <w:rsid w:val="00AC1169"/>
    <w:rsid w:val="00AC335C"/>
    <w:rsid w:val="00AC463E"/>
    <w:rsid w:val="00AC5D59"/>
    <w:rsid w:val="00AD3BE2"/>
    <w:rsid w:val="00AD3E3D"/>
    <w:rsid w:val="00AE1EE4"/>
    <w:rsid w:val="00AE36EC"/>
    <w:rsid w:val="00AE7406"/>
    <w:rsid w:val="00AF1688"/>
    <w:rsid w:val="00AF46E6"/>
    <w:rsid w:val="00AF5139"/>
    <w:rsid w:val="00B06EDA"/>
    <w:rsid w:val="00B1161F"/>
    <w:rsid w:val="00B11661"/>
    <w:rsid w:val="00B32B4D"/>
    <w:rsid w:val="00B4137E"/>
    <w:rsid w:val="00B45798"/>
    <w:rsid w:val="00B54DF7"/>
    <w:rsid w:val="00B55B24"/>
    <w:rsid w:val="00B56223"/>
    <w:rsid w:val="00B56E79"/>
    <w:rsid w:val="00B57AA7"/>
    <w:rsid w:val="00B637AA"/>
    <w:rsid w:val="00B63BE2"/>
    <w:rsid w:val="00B7592C"/>
    <w:rsid w:val="00B800D0"/>
    <w:rsid w:val="00B809D3"/>
    <w:rsid w:val="00B82047"/>
    <w:rsid w:val="00B84B66"/>
    <w:rsid w:val="00B85475"/>
    <w:rsid w:val="00B90455"/>
    <w:rsid w:val="00B9090A"/>
    <w:rsid w:val="00B92196"/>
    <w:rsid w:val="00B9228D"/>
    <w:rsid w:val="00B929EC"/>
    <w:rsid w:val="00BA18FB"/>
    <w:rsid w:val="00BA3595"/>
    <w:rsid w:val="00BB0725"/>
    <w:rsid w:val="00BC408A"/>
    <w:rsid w:val="00BC5023"/>
    <w:rsid w:val="00BC556C"/>
    <w:rsid w:val="00BD42DA"/>
    <w:rsid w:val="00BD4684"/>
    <w:rsid w:val="00BD57F3"/>
    <w:rsid w:val="00BE08A7"/>
    <w:rsid w:val="00BE4391"/>
    <w:rsid w:val="00BF3E48"/>
    <w:rsid w:val="00C15F1B"/>
    <w:rsid w:val="00C16288"/>
    <w:rsid w:val="00C17D1D"/>
    <w:rsid w:val="00C31AF1"/>
    <w:rsid w:val="00C45923"/>
    <w:rsid w:val="00C53922"/>
    <w:rsid w:val="00C543E7"/>
    <w:rsid w:val="00C70225"/>
    <w:rsid w:val="00C72198"/>
    <w:rsid w:val="00C73C7D"/>
    <w:rsid w:val="00C75005"/>
    <w:rsid w:val="00C8699B"/>
    <w:rsid w:val="00C970DF"/>
    <w:rsid w:val="00CA7E71"/>
    <w:rsid w:val="00CB2673"/>
    <w:rsid w:val="00CB701D"/>
    <w:rsid w:val="00CB7CA4"/>
    <w:rsid w:val="00CC3F0E"/>
    <w:rsid w:val="00CD08C9"/>
    <w:rsid w:val="00CD1FE8"/>
    <w:rsid w:val="00CD38CD"/>
    <w:rsid w:val="00CD3E0C"/>
    <w:rsid w:val="00CD5565"/>
    <w:rsid w:val="00CD616C"/>
    <w:rsid w:val="00CF68D6"/>
    <w:rsid w:val="00CF7B4A"/>
    <w:rsid w:val="00D009F8"/>
    <w:rsid w:val="00D078DA"/>
    <w:rsid w:val="00D14995"/>
    <w:rsid w:val="00D204F2"/>
    <w:rsid w:val="00D22AB2"/>
    <w:rsid w:val="00D2455C"/>
    <w:rsid w:val="00D25023"/>
    <w:rsid w:val="00D27F8C"/>
    <w:rsid w:val="00D33843"/>
    <w:rsid w:val="00D37615"/>
    <w:rsid w:val="00D54A6F"/>
    <w:rsid w:val="00D57D57"/>
    <w:rsid w:val="00D62E42"/>
    <w:rsid w:val="00D772FB"/>
    <w:rsid w:val="00D80EA0"/>
    <w:rsid w:val="00D8130A"/>
    <w:rsid w:val="00D8545A"/>
    <w:rsid w:val="00DA1AA0"/>
    <w:rsid w:val="00DA39D4"/>
    <w:rsid w:val="00DA512B"/>
    <w:rsid w:val="00DC44A8"/>
    <w:rsid w:val="00DE4BEE"/>
    <w:rsid w:val="00DE5B3D"/>
    <w:rsid w:val="00DE7112"/>
    <w:rsid w:val="00DF19BE"/>
    <w:rsid w:val="00DF3B44"/>
    <w:rsid w:val="00E1372E"/>
    <w:rsid w:val="00E21D30"/>
    <w:rsid w:val="00E24D9A"/>
    <w:rsid w:val="00E27805"/>
    <w:rsid w:val="00E27A11"/>
    <w:rsid w:val="00E30497"/>
    <w:rsid w:val="00E324B7"/>
    <w:rsid w:val="00E358A2"/>
    <w:rsid w:val="00E35C9A"/>
    <w:rsid w:val="00E3771B"/>
    <w:rsid w:val="00E40979"/>
    <w:rsid w:val="00E40BF8"/>
    <w:rsid w:val="00E43F26"/>
    <w:rsid w:val="00E52A36"/>
    <w:rsid w:val="00E6378B"/>
    <w:rsid w:val="00E63EC3"/>
    <w:rsid w:val="00E653DA"/>
    <w:rsid w:val="00E65958"/>
    <w:rsid w:val="00E66B09"/>
    <w:rsid w:val="00E84C53"/>
    <w:rsid w:val="00E84FE5"/>
    <w:rsid w:val="00E879A5"/>
    <w:rsid w:val="00E879FC"/>
    <w:rsid w:val="00EA2574"/>
    <w:rsid w:val="00EA2F1F"/>
    <w:rsid w:val="00EA3F2E"/>
    <w:rsid w:val="00EA57EC"/>
    <w:rsid w:val="00EA6208"/>
    <w:rsid w:val="00EB120E"/>
    <w:rsid w:val="00EB34C8"/>
    <w:rsid w:val="00EB46E2"/>
    <w:rsid w:val="00EB697F"/>
    <w:rsid w:val="00EC0045"/>
    <w:rsid w:val="00EC3461"/>
    <w:rsid w:val="00ED452E"/>
    <w:rsid w:val="00EE05D3"/>
    <w:rsid w:val="00EE3CDA"/>
    <w:rsid w:val="00EF37A8"/>
    <w:rsid w:val="00EF531F"/>
    <w:rsid w:val="00F05FE8"/>
    <w:rsid w:val="00F06D86"/>
    <w:rsid w:val="00F07C64"/>
    <w:rsid w:val="00F1172B"/>
    <w:rsid w:val="00F13D87"/>
    <w:rsid w:val="00F14909"/>
    <w:rsid w:val="00F149E5"/>
    <w:rsid w:val="00F15E33"/>
    <w:rsid w:val="00F17DA2"/>
    <w:rsid w:val="00F22EC0"/>
    <w:rsid w:val="00F25C47"/>
    <w:rsid w:val="00F27D7B"/>
    <w:rsid w:val="00F31D34"/>
    <w:rsid w:val="00F342A1"/>
    <w:rsid w:val="00F35D2E"/>
    <w:rsid w:val="00F36FBA"/>
    <w:rsid w:val="00F43AB0"/>
    <w:rsid w:val="00F44D36"/>
    <w:rsid w:val="00F46262"/>
    <w:rsid w:val="00F4795D"/>
    <w:rsid w:val="00F50A61"/>
    <w:rsid w:val="00F525CD"/>
    <w:rsid w:val="00F5286C"/>
    <w:rsid w:val="00F52C20"/>
    <w:rsid w:val="00F52E12"/>
    <w:rsid w:val="00F55E59"/>
    <w:rsid w:val="00F638CA"/>
    <w:rsid w:val="00F657C5"/>
    <w:rsid w:val="00F900B4"/>
    <w:rsid w:val="00F92C6A"/>
    <w:rsid w:val="00F93C5E"/>
    <w:rsid w:val="00FA0F2E"/>
    <w:rsid w:val="00FA35E7"/>
    <w:rsid w:val="00FA38DD"/>
    <w:rsid w:val="00FA4DB1"/>
    <w:rsid w:val="00FB3F2A"/>
    <w:rsid w:val="00FC3593"/>
    <w:rsid w:val="00FC6A41"/>
    <w:rsid w:val="00FD117D"/>
    <w:rsid w:val="00FD616A"/>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703E"/>
    <w:rPr>
      <w:lang w:val="en-US"/>
    </w:rPr>
  </w:style>
  <w:style w:type="character" w:default="1" w:styleId="DefaultParagraphFont">
    <w:name w:val="Default Paragraph Font"/>
    <w:uiPriority w:val="1"/>
    <w:semiHidden/>
    <w:unhideWhenUsed/>
    <w:rsid w:val="004A703E"/>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4A703E"/>
  </w:style>
  <w:style w:type="character" w:styleId="LineNumber">
    <w:name w:val="line number"/>
    <w:uiPriority w:val="99"/>
    <w:semiHidden/>
    <w:unhideWhenUsed/>
    <w:rsid w:val="004A703E"/>
    <w:rPr>
      <w:rFonts w:ascii="Times New Roman" w:hAnsi="Times New Roman"/>
      <w:b w:val="0"/>
      <w:i w:val="0"/>
      <w:sz w:val="22"/>
    </w:rPr>
  </w:style>
  <w:style w:type="paragraph" w:styleId="NoSpacing">
    <w:name w:val="No Spacing"/>
    <w:uiPriority w:val="1"/>
    <w:qFormat/>
    <w:rsid w:val="004A703E"/>
    <w:pPr>
      <w:spacing w:after="0" w:line="240" w:lineRule="auto"/>
    </w:pPr>
  </w:style>
  <w:style w:type="paragraph" w:customStyle="1" w:styleId="scemptylineheader">
    <w:name w:val="sc_emptyline_header"/>
    <w:qFormat/>
    <w:rsid w:val="004A703E"/>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4A703E"/>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4A703E"/>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4A703E"/>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4A703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4A703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4A703E"/>
    <w:rPr>
      <w:color w:val="808080"/>
    </w:rPr>
  </w:style>
  <w:style w:type="paragraph" w:customStyle="1" w:styleId="scdirectionallanguage">
    <w:name w:val="sc_directional_language"/>
    <w:qFormat/>
    <w:rsid w:val="004A703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4A703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4A703E"/>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4A703E"/>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4A703E"/>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4A703E"/>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4A703E"/>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4A703E"/>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4A703E"/>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4A703E"/>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4A703E"/>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A703E"/>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4A703E"/>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4A703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4A703E"/>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4A703E"/>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4A703E"/>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4A703E"/>
    <w:rPr>
      <w:rFonts w:ascii="Times New Roman" w:hAnsi="Times New Roman"/>
      <w:color w:val="auto"/>
      <w:sz w:val="22"/>
    </w:rPr>
  </w:style>
  <w:style w:type="paragraph" w:customStyle="1" w:styleId="scclippagebillheader">
    <w:name w:val="sc_clip_page_bill_header"/>
    <w:qFormat/>
    <w:rsid w:val="004A703E"/>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4A703E"/>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4A703E"/>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4A70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703E"/>
    <w:rPr>
      <w:lang w:val="en-US"/>
    </w:rPr>
  </w:style>
  <w:style w:type="paragraph" w:styleId="Footer">
    <w:name w:val="footer"/>
    <w:basedOn w:val="Normal"/>
    <w:link w:val="FooterChar"/>
    <w:uiPriority w:val="99"/>
    <w:unhideWhenUsed/>
    <w:rsid w:val="004A70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703E"/>
    <w:rPr>
      <w:lang w:val="en-US"/>
    </w:rPr>
  </w:style>
  <w:style w:type="paragraph" w:styleId="ListParagraph">
    <w:name w:val="List Paragraph"/>
    <w:basedOn w:val="Normal"/>
    <w:uiPriority w:val="34"/>
    <w:qFormat/>
    <w:rsid w:val="004A703E"/>
    <w:pPr>
      <w:ind w:left="720"/>
      <w:contextualSpacing/>
    </w:pPr>
  </w:style>
  <w:style w:type="paragraph" w:customStyle="1" w:styleId="scbillfooter">
    <w:name w:val="sc_bill_footer"/>
    <w:qFormat/>
    <w:rsid w:val="004A703E"/>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4A70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4A703E"/>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4A703E"/>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4A703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4A703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A703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A703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4A703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4A703E"/>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A703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4A703E"/>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4A703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A703E"/>
    <w:pPr>
      <w:widowControl w:val="0"/>
      <w:suppressAutoHyphens/>
      <w:spacing w:after="0" w:line="360" w:lineRule="auto"/>
    </w:pPr>
    <w:rPr>
      <w:rFonts w:ascii="Times New Roman" w:hAnsi="Times New Roman"/>
      <w:lang w:val="en-US"/>
    </w:rPr>
  </w:style>
  <w:style w:type="paragraph" w:customStyle="1" w:styleId="sctableln">
    <w:name w:val="sc_table_ln"/>
    <w:qFormat/>
    <w:rsid w:val="004A703E"/>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A703E"/>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4A703E"/>
    <w:rPr>
      <w:strike/>
      <w:dstrike w:val="0"/>
    </w:rPr>
  </w:style>
  <w:style w:type="character" w:customStyle="1" w:styleId="scinsert">
    <w:name w:val="sc_insert"/>
    <w:uiPriority w:val="1"/>
    <w:qFormat/>
    <w:rsid w:val="004A703E"/>
    <w:rPr>
      <w:caps w:val="0"/>
      <w:smallCaps w:val="0"/>
      <w:strike w:val="0"/>
      <w:dstrike w:val="0"/>
      <w:vanish w:val="0"/>
      <w:u w:val="single"/>
      <w:vertAlign w:val="baseline"/>
    </w:rPr>
  </w:style>
  <w:style w:type="character" w:customStyle="1" w:styleId="scinsertred">
    <w:name w:val="sc_insert_red"/>
    <w:uiPriority w:val="1"/>
    <w:qFormat/>
    <w:rsid w:val="004A703E"/>
    <w:rPr>
      <w:caps w:val="0"/>
      <w:smallCaps w:val="0"/>
      <w:strike w:val="0"/>
      <w:dstrike w:val="0"/>
      <w:vanish w:val="0"/>
      <w:color w:val="FF0000"/>
      <w:u w:val="single"/>
      <w:vertAlign w:val="baseline"/>
    </w:rPr>
  </w:style>
  <w:style w:type="character" w:customStyle="1" w:styleId="scinsertblue">
    <w:name w:val="sc_insert_blue"/>
    <w:uiPriority w:val="1"/>
    <w:qFormat/>
    <w:rsid w:val="004A703E"/>
    <w:rPr>
      <w:caps w:val="0"/>
      <w:smallCaps w:val="0"/>
      <w:strike w:val="0"/>
      <w:dstrike w:val="0"/>
      <w:vanish w:val="0"/>
      <w:color w:val="0070C0"/>
      <w:u w:val="single"/>
      <w:vertAlign w:val="baseline"/>
    </w:rPr>
  </w:style>
  <w:style w:type="character" w:customStyle="1" w:styleId="scstrikered">
    <w:name w:val="sc_strike_red"/>
    <w:uiPriority w:val="1"/>
    <w:qFormat/>
    <w:rsid w:val="004A703E"/>
    <w:rPr>
      <w:strike/>
      <w:dstrike w:val="0"/>
      <w:color w:val="FF0000"/>
    </w:rPr>
  </w:style>
  <w:style w:type="character" w:customStyle="1" w:styleId="scstrikeblue">
    <w:name w:val="sc_strike_blue"/>
    <w:uiPriority w:val="1"/>
    <w:qFormat/>
    <w:rsid w:val="004A703E"/>
    <w:rPr>
      <w:strike/>
      <w:dstrike w:val="0"/>
      <w:color w:val="0070C0"/>
    </w:rPr>
  </w:style>
  <w:style w:type="character" w:customStyle="1" w:styleId="scinsertbluenounderline">
    <w:name w:val="sc_insert_blue_no_underline"/>
    <w:uiPriority w:val="1"/>
    <w:qFormat/>
    <w:rsid w:val="004A703E"/>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A703E"/>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4A703E"/>
    <w:rPr>
      <w:strike/>
      <w:dstrike w:val="0"/>
      <w:color w:val="0070C0"/>
      <w:lang w:val="en-US"/>
    </w:rPr>
  </w:style>
  <w:style w:type="character" w:customStyle="1" w:styleId="scstrikerednoncodified">
    <w:name w:val="sc_strike_red_non_codified"/>
    <w:uiPriority w:val="1"/>
    <w:qFormat/>
    <w:rsid w:val="004A703E"/>
    <w:rPr>
      <w:strike/>
      <w:dstrike w:val="0"/>
      <w:color w:val="FF0000"/>
    </w:rPr>
  </w:style>
  <w:style w:type="paragraph" w:customStyle="1" w:styleId="scbillsiglines">
    <w:name w:val="sc_bill_sig_lines"/>
    <w:qFormat/>
    <w:rsid w:val="004A703E"/>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4A703E"/>
    <w:rPr>
      <w:bdr w:val="none" w:sz="0" w:space="0" w:color="auto"/>
      <w:shd w:val="clear" w:color="auto" w:fill="FEC6C6"/>
    </w:rPr>
  </w:style>
  <w:style w:type="character" w:customStyle="1" w:styleId="screstoreblue">
    <w:name w:val="sc_restore_blue"/>
    <w:uiPriority w:val="1"/>
    <w:qFormat/>
    <w:rsid w:val="004A703E"/>
    <w:rPr>
      <w:color w:val="4472C4" w:themeColor="accent1"/>
      <w:bdr w:val="none" w:sz="0" w:space="0" w:color="auto"/>
      <w:shd w:val="clear" w:color="auto" w:fill="auto"/>
    </w:rPr>
  </w:style>
  <w:style w:type="character" w:customStyle="1" w:styleId="screstorered">
    <w:name w:val="sc_restore_red"/>
    <w:uiPriority w:val="1"/>
    <w:qFormat/>
    <w:rsid w:val="004A703E"/>
    <w:rPr>
      <w:color w:val="FF0000"/>
      <w:bdr w:val="none" w:sz="0" w:space="0" w:color="auto"/>
      <w:shd w:val="clear" w:color="auto" w:fill="auto"/>
    </w:rPr>
  </w:style>
  <w:style w:type="character" w:customStyle="1" w:styleId="scstrikenewblue">
    <w:name w:val="sc_strike_new_blue"/>
    <w:uiPriority w:val="1"/>
    <w:qFormat/>
    <w:rsid w:val="004A703E"/>
    <w:rPr>
      <w:strike w:val="0"/>
      <w:dstrike/>
      <w:color w:val="0070C0"/>
      <w:u w:val="none"/>
    </w:rPr>
  </w:style>
  <w:style w:type="character" w:customStyle="1" w:styleId="scstrikenewred">
    <w:name w:val="sc_strike_new_red"/>
    <w:uiPriority w:val="1"/>
    <w:qFormat/>
    <w:rsid w:val="004A703E"/>
    <w:rPr>
      <w:strike w:val="0"/>
      <w:dstrike/>
      <w:color w:val="FF0000"/>
      <w:u w:val="none"/>
    </w:rPr>
  </w:style>
  <w:style w:type="character" w:customStyle="1" w:styleId="scamendsenate">
    <w:name w:val="sc_amend_senate"/>
    <w:uiPriority w:val="1"/>
    <w:qFormat/>
    <w:rsid w:val="004A703E"/>
    <w:rPr>
      <w:bdr w:val="none" w:sz="0" w:space="0" w:color="auto"/>
      <w:shd w:val="clear" w:color="auto" w:fill="FFF2CC" w:themeFill="accent4" w:themeFillTint="33"/>
    </w:rPr>
  </w:style>
  <w:style w:type="character" w:customStyle="1" w:styleId="scamendhouse">
    <w:name w:val="sc_amend_house"/>
    <w:uiPriority w:val="1"/>
    <w:qFormat/>
    <w:rsid w:val="004A703E"/>
    <w:rPr>
      <w:bdr w:val="none" w:sz="0" w:space="0" w:color="auto"/>
      <w:shd w:val="clear" w:color="auto" w:fill="E2EFD9" w:themeFill="accent6" w:themeFillTint="33"/>
    </w:rPr>
  </w:style>
  <w:style w:type="paragraph" w:styleId="Revision">
    <w:name w:val="Revision"/>
    <w:hidden/>
    <w:uiPriority w:val="99"/>
    <w:semiHidden/>
    <w:rsid w:val="00F92C6A"/>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313&amp;session=126&amp;summary=B" TargetMode="External" Id="R00858d177fd749be" /><Relationship Type="http://schemas.openxmlformats.org/officeDocument/2006/relationships/hyperlink" Target="https://www.scstatehouse.gov/sess126_2025-2026/prever/3313_20241205.docx" TargetMode="External" Id="R6c7b781d90b949bc" /><Relationship Type="http://schemas.openxmlformats.org/officeDocument/2006/relationships/hyperlink" Target="https://www.scstatehouse.gov/sess126_2025-2026/prever/3313_20250205.docx" TargetMode="External" Id="R8898b05d0a344732" /><Relationship Type="http://schemas.openxmlformats.org/officeDocument/2006/relationships/hyperlink" Target="h:\hj\20250114.docx" TargetMode="External" Id="R6881f2de9cf042b4" /><Relationship Type="http://schemas.openxmlformats.org/officeDocument/2006/relationships/hyperlink" Target="h:\hj\20250114.docx" TargetMode="External" Id="R36680fc21a2c4f80"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0696E"/>
    <w:rsid w:val="002132AE"/>
    <w:rsid w:val="002A7C8A"/>
    <w:rsid w:val="002C5E89"/>
    <w:rsid w:val="002D4365"/>
    <w:rsid w:val="002E6F8C"/>
    <w:rsid w:val="003E4FBC"/>
    <w:rsid w:val="003F4940"/>
    <w:rsid w:val="004E2BB5"/>
    <w:rsid w:val="00580C56"/>
    <w:rsid w:val="006B363F"/>
    <w:rsid w:val="007070D2"/>
    <w:rsid w:val="00776F2C"/>
    <w:rsid w:val="007870EE"/>
    <w:rsid w:val="008F7723"/>
    <w:rsid w:val="009031EF"/>
    <w:rsid w:val="00912A5F"/>
    <w:rsid w:val="00940EED"/>
    <w:rsid w:val="00985255"/>
    <w:rsid w:val="009C3651"/>
    <w:rsid w:val="00A51DBA"/>
    <w:rsid w:val="00AB215B"/>
    <w:rsid w:val="00B20DA6"/>
    <w:rsid w:val="00B457AF"/>
    <w:rsid w:val="00B82047"/>
    <w:rsid w:val="00C818FB"/>
    <w:rsid w:val="00CC0451"/>
    <w:rsid w:val="00D6665C"/>
    <w:rsid w:val="00D900BD"/>
    <w:rsid w:val="00E76813"/>
    <w:rsid w:val="00F14909"/>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wb360Metadata xmlns="http://schemas.openxmlformats.org/package/2006/metadata/lwb360-metadata">
  <DOCUMENT_TYPE>Bill</DOCUMENT_TYPE>
  <FILENAME>&lt;&lt;filename&gt;&gt;</FILENAME>
  <ID>67e8622d-0896-44b9-941f-def7b9439765</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2024-12-05</T_BILL_D_PREFILEDATE>
  <T_BILL_N_INTERNALVERSIONNUMBER>1</T_BILL_N_INTERNALVERSIONNUMBER>
  <T_BILL_N_SESSION>126</T_BILL_N_SESSION>
  <T_BILL_N_VERSIONNUMBER>1</T_BILL_N_VERSIONNUMBER>
  <T_BILL_N_YEAR>2025</T_BILL_N_YEAR>
  <T_BILL_REQUEST_REQUEST>7efa1055-deb1-4175-97cf-fd78a9667259</T_BILL_REQUEST_REQUEST>
  <T_BILL_R_ORIGINALDRAFT>a657bef0-17ef-4f87-adcb-61d0a6836dbd</T_BILL_R_ORIGINALDRAFT>
  <T_BILL_SPONSOR_SPONSOR>6e16e09d-8682-4952-bf79-6d97e5e12ef7</T_BILL_SPONSOR_SPONSOR>
  <T_BILL_T_BILLNAME>[3313]</T_BILL_T_BILLNAME>
  <T_BILL_T_BILLNUMBER>3313</T_BILL_T_BILLNUMBER>
  <T_BILL_T_BILLTITLE>TO AMEND THE SOUTH CAROLINA CODE OF LAWS BY AMENDING SECTIONS 56‑3‑2210 AND 56‑3‑2230, BOTH RELATING TO CLASSIFICATION OF CERTAIN MOTOR VEHICLES AND MOTORCYCLES AS ANTIQUE, SO AS TO CLARIFY THAT ANTIQUE MOTOR VEHICLES MAY BE USED AT NIGHT FOR PURPOSES IDENTIFIED IN THESE SECTIONS IF EQUIPPED WITH WORKING HEADLIGHTS AND REAR LIGHTS.</T_BILL_T_BILLTITLE>
  <T_BILL_T_CHAMBER>house</T_BILL_T_CHAMBER>
  <T_BILL_T_FILENAME> </T_BILL_T_FILENAME>
  <T_BILL_T_LEGTYPE>bill_statewide</T_BILL_T_LEGTYPE>
  <T_BILL_T_RATNUMBERSTRING>HNone</T_BILL_T_RATNUMBERSTRING>
  <T_BILL_T_SECTIONS>[{"SectionUUID":"cc1eb531-6ba7-47c2-90e3-ae8824a1b051","SectionName":"code_section","SectionNumber":1,"SectionType":"code_section","CodeSections":[{"CodeSectionBookmarkName":"cs_T56C3N2210_c3a96ee22","IsConstitutionSection":false,"Identity":"56-3-2210","IsNew":false,"SubSections":[{"Level":1,"Identity":"T56C3N2210SA","SubSectionBookmarkName":"ss_T56C3N2210SA_lv1_b7a5caa8f","IsNewSubSection":false,"SubSectionReplacement":""},{"Level":1,"Identity":"T56C3N2210SB","SubSectionBookmarkName":"ss_T56C3N2210SB_lv1_47d93c399","IsNewSubSection":false,"SubSectionReplacement":""}],"TitleRelatedTo":"classification of certain motor vehicles and motorcycles as antique","TitleSoAsTo":"clarify that antique motor vehicles may be used at night for purposes identified in these sections if equipped with working headlights and rear lights","Deleted":false}],"TitleText":"","DisableControls":false,"Deleted":false,"RepealItems":[],"SectionBookmarkName":"bs_num_1_bb2fe6d6b"},{"SectionUUID":"51f14b6b-2d5e-4e83-8c91-3460d0ebb6e5","SectionName":"code_section","SectionNumber":2,"SectionType":"code_section","CodeSections":[{"CodeSectionBookmarkName":"cs_T56C3N2230_985f57d01","IsConstitutionSection":false,"Identity":"56-3-2230","IsNew":false,"SubSections":[{"Level":1,"Identity":"T56C3N2230SA","SubSectionBookmarkName":"ss_T56C3N2230SA_lv1_0a546bfbf","IsNewSubSection":false,"SubSectionReplacement":""},{"Level":1,"Identity":"T56C3N2230SB","SubSectionBookmarkName":"ss_T56C3N2230SB_lv1_2b5487206","IsNewSubSection":false,"SubSectionReplacement":""},{"Level":1,"Identity":"T56C3N2230SC","SubSectionBookmarkName":"ss_T56C3N2230SC_lv1_fa228e70a","IsNewSubSection":false,"SubSectionReplacement":""}],"TitleRelatedTo":"","TitleSoAsTo":"","Deleted":false}],"TitleText":"","DisableControls":false,"Deleted":false,"RepealItems":[],"SectionBookmarkName":"bs_num_2_951ae13aa"},{"SectionUUID":"8f03ca95-8faa-4d43-a9c2-8afc498075bd","SectionName":"standard_eff_date_section","SectionNumber":3,"SectionType":"drafting_clause","CodeSections":[],"TitleText":"","DisableControls":false,"Deleted":false,"RepealItems":[],"SectionBookmarkName":"bs_num_3_lastsection"}]</T_BILL_T_SECTIONS>
  <T_BILL_T_SUBJECT>Antique motor vehicle tags</T_BILL_T_SUBJECT>
  <T_BILL_UR_DRAFTER>harrisonbrant@scstatehouse.gov</T_BILL_UR_DRAFTER>
  <T_BILL_UR_DRAFTINGASSISTANT>julienewboult@scstatehouse.gov</T_BILL_UR_DRAFTINGASSISTANT>
</lwb360Metadata>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339</Words>
  <Characters>1725</Characters>
  <Application>Microsoft Office Word</Application>
  <DocSecurity>0</DocSecurity>
  <Lines>43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4</cp:revision>
  <cp:lastPrinted>2024-11-14T19:51:00Z</cp:lastPrinted>
  <dcterms:created xsi:type="dcterms:W3CDTF">2025-02-05T17:04:00Z</dcterms:created>
  <dcterms:modified xsi:type="dcterms:W3CDTF">2025-02-05T17:04:00Z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y fmtid="{D5CDD505-2E9C-101B-9397-08002B2CF9AE}" pid="11" name="lcf76f155ced4ddcb4097134ff3c332f">
    <vt:lpwstr/>
  </property>
  <property fmtid="{D5CDD505-2E9C-101B-9397-08002B2CF9AE}" pid="12" name="TaxCatchAll">
    <vt:lpwstr/>
  </property>
  <property fmtid="{D5CDD505-2E9C-101B-9397-08002B2CF9AE}" pid="13" name="Inventorysheet">
    <vt:lpwstr>0</vt:lpwstr>
  </property>
</Properties>
</file>