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Chapman and Sanders</w:t>
      </w:r>
    </w:p>
    <w:p>
      <w:pPr>
        <w:widowControl w:val="false"/>
        <w:spacing w:after="0"/>
        <w:jc w:val="left"/>
      </w:pPr>
      <w:r>
        <w:rPr>
          <w:rFonts w:ascii="Times New Roman"/>
          <w:sz w:val="22"/>
        </w:rPr>
        <w:t xml:space="preserve">Document Path: LC-0024HDB25.docx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Electioneering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f9eafe7823d410b">
        <w:r w:rsidRPr="00770434">
          <w:rPr>
            <w:rStyle w:val="Hyperlink"/>
          </w:rPr>
          <w:t>House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6d164c0a92f4378">
        <w:r w:rsidRPr="00770434">
          <w:rPr>
            <w:rStyle w:val="Hyperlink"/>
          </w:rPr>
          <w:t>House Journal</w:t>
        </w:r>
        <w:r w:rsidRPr="00770434">
          <w:rPr>
            <w:rStyle w:val="Hyperlink"/>
          </w:rPr>
          <w:noBreakHyphen/>
          <w:t>page 168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2a35d7c5ae4d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45a2496c2e4fd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A63EE" w:rsidRDefault="00432135" w14:paraId="47642A99" w14:textId="79E72702">
      <w:pPr>
        <w:pStyle w:val="scemptylineheader"/>
      </w:pPr>
    </w:p>
    <w:p w:rsidRPr="00BB0725" w:rsidR="00A73EFA" w:rsidP="00EA63EE" w:rsidRDefault="00A73EFA" w14:paraId="7B72410E" w14:textId="33D07981">
      <w:pPr>
        <w:pStyle w:val="scemptylineheader"/>
      </w:pPr>
    </w:p>
    <w:p w:rsidRPr="00BB0725" w:rsidR="00A73EFA" w:rsidP="00EA63EE" w:rsidRDefault="00A73EFA" w14:paraId="6AD935C9" w14:textId="5FD2146A">
      <w:pPr>
        <w:pStyle w:val="scemptylineheader"/>
      </w:pPr>
    </w:p>
    <w:p w:rsidRPr="00DF3B44" w:rsidR="00A73EFA" w:rsidP="00EA63EE" w:rsidRDefault="00A73EFA" w14:paraId="51A98227" w14:textId="19661C73">
      <w:pPr>
        <w:pStyle w:val="scemptylineheader"/>
      </w:pPr>
    </w:p>
    <w:p w:rsidRPr="00DF3B44" w:rsidR="00A73EFA" w:rsidP="00EA63EE" w:rsidRDefault="00A73EFA" w14:paraId="3858851A" w14:textId="7D5E1781">
      <w:pPr>
        <w:pStyle w:val="scemptylineheader"/>
      </w:pPr>
    </w:p>
    <w:p w:rsidRPr="00DF3B44" w:rsidR="00A73EFA" w:rsidP="00EA63EE" w:rsidRDefault="00A73EFA" w14:paraId="4E3DDE20" w14:textId="1DB8A4C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3462A" w14:paraId="40FEFADA" w14:textId="3DB48DC8">
          <w:pPr>
            <w:pStyle w:val="scbilltitle"/>
          </w:pPr>
          <w:r>
            <w:t>TO AMEND THE SOUTH CAROLINA CODE OF LAWS BY AMENDING SECTION 7‑25‑180, RELATING TO THE UNLAWFUL DISTRIBUTION OF CAMPAIGN LITERATURE, SO AS TO DECLARE UNLAWFUL CERTAIN OTHER CONDUCT WITHIN THE PROXIMITY OF AN ENTRANCE TO A POLLING PLACE OR EARLY VOTING LOCATION.</w:t>
          </w:r>
        </w:p>
      </w:sdtContent>
    </w:sdt>
    <w:bookmarkStart w:name="at_24810dda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c2fcb3fc" w:id="1"/>
      <w:r w:rsidRPr="0094541D">
        <w:t>B</w:t>
      </w:r>
      <w:bookmarkEnd w:id="1"/>
      <w:r w:rsidRPr="0094541D">
        <w:t>e it enacted by the General Assembly of the State of South Carolina:</w:t>
      </w:r>
    </w:p>
    <w:p w:rsidR="009809DC" w:rsidP="009809DC" w:rsidRDefault="009809DC" w14:paraId="745DB6C6" w14:textId="77777777">
      <w:pPr>
        <w:pStyle w:val="scemptyline"/>
      </w:pPr>
    </w:p>
    <w:p w:rsidR="009809DC" w:rsidP="009809DC" w:rsidRDefault="009809DC" w14:paraId="405DA34A" w14:textId="77777777">
      <w:pPr>
        <w:pStyle w:val="scdirectionallanguage"/>
      </w:pPr>
      <w:bookmarkStart w:name="bs_num_1_71adb15db" w:id="2"/>
      <w:r>
        <w:t>S</w:t>
      </w:r>
      <w:bookmarkEnd w:id="2"/>
      <w:r>
        <w:t>ECTION 1.</w:t>
      </w:r>
      <w:r>
        <w:tab/>
      </w:r>
      <w:bookmarkStart w:name="dl_a915ccbda" w:id="3"/>
      <w:r>
        <w:t>S</w:t>
      </w:r>
      <w:bookmarkEnd w:id="3"/>
      <w:r>
        <w:t>ection 7‑25‑180 of the S.C. Code is amended to read:</w:t>
      </w:r>
    </w:p>
    <w:p w:rsidR="009809DC" w:rsidP="009809DC" w:rsidRDefault="009809DC" w14:paraId="4773A018" w14:textId="77777777">
      <w:pPr>
        <w:pStyle w:val="sccodifiedsection"/>
      </w:pPr>
    </w:p>
    <w:p w:rsidR="009809DC" w:rsidP="009809DC" w:rsidRDefault="009809DC" w14:paraId="5311F1AA" w14:textId="60231E16">
      <w:pPr>
        <w:pStyle w:val="sccodifiedsection"/>
      </w:pPr>
      <w:r>
        <w:tab/>
      </w:r>
      <w:bookmarkStart w:name="cs_T7C25N180_c0aceccc0" w:id="4"/>
      <w:r>
        <w:t>S</w:t>
      </w:r>
      <w:bookmarkEnd w:id="4"/>
      <w:r>
        <w:t>ection 7‑25‑180.</w:t>
      </w:r>
      <w:r>
        <w:tab/>
      </w:r>
      <w:bookmarkStart w:name="ss_T7C25N180SA_lv1_353512167" w:id="5"/>
      <w:r>
        <w:t>(</w:t>
      </w:r>
      <w:bookmarkEnd w:id="5"/>
      <w:r>
        <w:t>A) It is unlawful for a person to distribute any type of campaign literature or place any political posters within five hundred feet of any entrance used by the voters to enter the polling place, during polling hours on an election day and during the early voting period. The poll manager shall use every reasonable means to keep the area within five hundred feet of any such entrance clear of political literature and displays, and the county and municipal law enforcement officers, upon request of a poll manager, shall remove or cause to be removed any material within five hundred feet of any such entrance distributed or displayed in violation of this section.</w:t>
      </w:r>
    </w:p>
    <w:p w:rsidR="009809DC" w:rsidP="009809DC" w:rsidRDefault="009809DC" w14:paraId="25C74F34" w14:textId="3CA3D6A0">
      <w:pPr>
        <w:pStyle w:val="sccodifiedsection"/>
      </w:pPr>
      <w:r>
        <w:tab/>
      </w:r>
      <w:bookmarkStart w:name="ss_T7C25N180SB_lv1_b21a792ca" w:id="6"/>
      <w:r>
        <w:t>(</w:t>
      </w:r>
      <w:bookmarkEnd w:id="6"/>
      <w:r>
        <w:t>B) A candidate may wear within five hundred feet of the polling place a label no larger than four and one‑fourth inches by four and one‑fourth inches that contains the candidate</w:t>
      </w:r>
      <w:bookmarkStart w:name="open_doc_here" w:id="7"/>
      <w:r w:rsidR="00D430AC">
        <w:t>’</w:t>
      </w:r>
      <w:bookmarkEnd w:id="7"/>
      <w:r>
        <w:t>s name and the office he is seeking.  If the candidate enters the polling place, he may not display any of this identification including, but not limited to, campaign stickers or buttons.</w:t>
      </w:r>
    </w:p>
    <w:p w:rsidR="0053462A" w:rsidP="009809DC" w:rsidRDefault="0053462A" w14:paraId="2F6D5831" w14:textId="7A19EBEB">
      <w:pPr>
        <w:pStyle w:val="sccodifiedsection"/>
      </w:pPr>
      <w:r>
        <w:rPr>
          <w:rStyle w:val="scinsert"/>
        </w:rPr>
        <w:tab/>
      </w:r>
      <w:bookmarkStart w:name="ss_T7C25N180SC_lv1_c02d176f7" w:id="8"/>
      <w:r>
        <w:rPr>
          <w:rStyle w:val="scinsert"/>
        </w:rPr>
        <w:t>(</w:t>
      </w:r>
      <w:bookmarkEnd w:id="8"/>
      <w:r>
        <w:rPr>
          <w:rStyle w:val="scinsert"/>
        </w:rPr>
        <w:t>C)</w:t>
      </w:r>
      <w:bookmarkStart w:name="ss_T7C25N180S1_lv2_09fbb7d60" w:id="9"/>
      <w:r>
        <w:rPr>
          <w:rStyle w:val="scinsert"/>
        </w:rPr>
        <w:t>(</w:t>
      </w:r>
      <w:bookmarkEnd w:id="9"/>
      <w:r>
        <w:rPr>
          <w:rStyle w:val="scinsert"/>
        </w:rPr>
        <w:t xml:space="preserve">1) </w:t>
      </w:r>
      <w:r w:rsidRPr="0053462A">
        <w:rPr>
          <w:rStyle w:val="scinsert"/>
        </w:rPr>
        <w:t>It is unlawful for a person to do any of the following within fifty feet of the entrance used by the voters to enter the polling place during the polling hours on election day and during the early voting period:</w:t>
      </w:r>
    </w:p>
    <w:p w:rsidR="0053462A" w:rsidP="0053462A" w:rsidRDefault="0053462A" w14:paraId="7330E649" w14:textId="77777777">
      <w:pPr>
        <w:pStyle w:val="sccodifiedsection"/>
      </w:pPr>
      <w:r>
        <w:rPr>
          <w:rStyle w:val="scinsert"/>
        </w:rPr>
        <w:tab/>
      </w:r>
      <w:r>
        <w:rPr>
          <w:rStyle w:val="scinsert"/>
        </w:rPr>
        <w:tab/>
      </w:r>
      <w:r>
        <w:rPr>
          <w:rStyle w:val="scinsert"/>
        </w:rPr>
        <w:tab/>
      </w:r>
      <w:bookmarkStart w:name="ss_T7C25N180Sa_lv3_f8a3c5475" w:id="10"/>
      <w:r>
        <w:rPr>
          <w:rStyle w:val="scinsert"/>
        </w:rPr>
        <w:t>(</w:t>
      </w:r>
      <w:bookmarkEnd w:id="10"/>
      <w:r>
        <w:rPr>
          <w:rStyle w:val="scinsert"/>
        </w:rPr>
        <w:t xml:space="preserve">a) congregate or </w:t>
      </w:r>
      <w:proofErr w:type="gramStart"/>
      <w:r>
        <w:rPr>
          <w:rStyle w:val="scinsert"/>
        </w:rPr>
        <w:t>loiter;</w:t>
      </w:r>
      <w:proofErr w:type="gramEnd"/>
    </w:p>
    <w:p w:rsidR="0053462A" w:rsidP="0053462A" w:rsidRDefault="0053462A" w14:paraId="35FF7788" w14:textId="77777777">
      <w:pPr>
        <w:pStyle w:val="sccodifiedsection"/>
      </w:pPr>
      <w:r>
        <w:rPr>
          <w:rStyle w:val="scinsert"/>
        </w:rPr>
        <w:tab/>
      </w:r>
      <w:r>
        <w:rPr>
          <w:rStyle w:val="scinsert"/>
        </w:rPr>
        <w:tab/>
      </w:r>
      <w:r>
        <w:rPr>
          <w:rStyle w:val="scinsert"/>
        </w:rPr>
        <w:tab/>
      </w:r>
      <w:bookmarkStart w:name="ss_T7C25N180Sb_lv3_59f7e790e" w:id="11"/>
      <w:r>
        <w:rPr>
          <w:rStyle w:val="scinsert"/>
        </w:rPr>
        <w:t>(</w:t>
      </w:r>
      <w:bookmarkEnd w:id="11"/>
      <w:r>
        <w:rPr>
          <w:rStyle w:val="scinsert"/>
        </w:rPr>
        <w:t xml:space="preserve">b) hinder or obstruct the doors or </w:t>
      </w:r>
      <w:proofErr w:type="gramStart"/>
      <w:r>
        <w:rPr>
          <w:rStyle w:val="scinsert"/>
        </w:rPr>
        <w:t>entrance;</w:t>
      </w:r>
      <w:proofErr w:type="gramEnd"/>
    </w:p>
    <w:p w:rsidR="0053462A" w:rsidP="0053462A" w:rsidRDefault="0053462A" w14:paraId="24995D5F" w14:textId="77777777">
      <w:pPr>
        <w:pStyle w:val="sccodifiedsection"/>
      </w:pPr>
      <w:r>
        <w:rPr>
          <w:rStyle w:val="scinsert"/>
        </w:rPr>
        <w:tab/>
      </w:r>
      <w:r>
        <w:rPr>
          <w:rStyle w:val="scinsert"/>
        </w:rPr>
        <w:tab/>
      </w:r>
      <w:r>
        <w:rPr>
          <w:rStyle w:val="scinsert"/>
        </w:rPr>
        <w:tab/>
      </w:r>
      <w:bookmarkStart w:name="ss_T7C25N180Sc_lv3_f35574437" w:id="12"/>
      <w:r>
        <w:rPr>
          <w:rStyle w:val="scinsert"/>
        </w:rPr>
        <w:t>(</w:t>
      </w:r>
      <w:bookmarkEnd w:id="12"/>
      <w:r>
        <w:rPr>
          <w:rStyle w:val="scinsert"/>
        </w:rPr>
        <w:t xml:space="preserve">c) harass, intimidate, impede, or otherwise interrupt a voter approaching the polling place for the purpose of </w:t>
      </w:r>
      <w:proofErr w:type="gramStart"/>
      <w:r>
        <w:rPr>
          <w:rStyle w:val="scinsert"/>
        </w:rPr>
        <w:t>voting;</w:t>
      </w:r>
      <w:proofErr w:type="gramEnd"/>
    </w:p>
    <w:p w:rsidR="0053462A" w:rsidP="0053462A" w:rsidRDefault="0053462A" w14:paraId="2A9FCB7F" w14:textId="77777777">
      <w:pPr>
        <w:pStyle w:val="sccodifiedsection"/>
      </w:pPr>
      <w:r>
        <w:rPr>
          <w:rStyle w:val="scinsert"/>
        </w:rPr>
        <w:tab/>
      </w:r>
      <w:r>
        <w:rPr>
          <w:rStyle w:val="scinsert"/>
        </w:rPr>
        <w:tab/>
      </w:r>
      <w:r>
        <w:rPr>
          <w:rStyle w:val="scinsert"/>
        </w:rPr>
        <w:tab/>
      </w:r>
      <w:bookmarkStart w:name="ss_T7C25N180Sd_lv3_1a91ddc29" w:id="13"/>
      <w:r>
        <w:rPr>
          <w:rStyle w:val="scinsert"/>
        </w:rPr>
        <w:t>(</w:t>
      </w:r>
      <w:bookmarkEnd w:id="13"/>
      <w:r>
        <w:rPr>
          <w:rStyle w:val="scinsert"/>
        </w:rPr>
        <w:t>d) disseminate or communicate any visible or audible electioneering information; or</w:t>
      </w:r>
    </w:p>
    <w:p w:rsidR="0053462A" w:rsidP="0053462A" w:rsidRDefault="0053462A" w14:paraId="4F4E93A3" w14:textId="77777777">
      <w:pPr>
        <w:pStyle w:val="sccodifiedsection"/>
      </w:pPr>
      <w:r>
        <w:rPr>
          <w:rStyle w:val="scinsert"/>
        </w:rPr>
        <w:tab/>
      </w:r>
      <w:r>
        <w:rPr>
          <w:rStyle w:val="scinsert"/>
        </w:rPr>
        <w:tab/>
      </w:r>
      <w:r>
        <w:rPr>
          <w:rStyle w:val="scinsert"/>
        </w:rPr>
        <w:tab/>
      </w:r>
      <w:bookmarkStart w:name="ss_T7C25N180Se_lv3_362a1a5ba" w:id="14"/>
      <w:r>
        <w:rPr>
          <w:rStyle w:val="scinsert"/>
        </w:rPr>
        <w:t>(</w:t>
      </w:r>
      <w:bookmarkEnd w:id="14"/>
      <w:r>
        <w:rPr>
          <w:rStyle w:val="scinsert"/>
        </w:rPr>
        <w:t>e) engage in any conduct which disrupts the administration of the polling place or the orderly conduct of the election.</w:t>
      </w:r>
    </w:p>
    <w:p w:rsidR="0053462A" w:rsidP="0053462A" w:rsidRDefault="0053462A" w14:paraId="1482BF84" w14:textId="77777777">
      <w:pPr>
        <w:pStyle w:val="sccodifiedsection"/>
      </w:pPr>
      <w:r>
        <w:rPr>
          <w:rStyle w:val="scinsert"/>
        </w:rPr>
        <w:lastRenderedPageBreak/>
        <w:tab/>
      </w:r>
      <w:r>
        <w:rPr>
          <w:rStyle w:val="scinsert"/>
        </w:rPr>
        <w:tab/>
      </w:r>
      <w:bookmarkStart w:name="ss_T7C25N180S2_lv2_e500b5bb9" w:id="15"/>
      <w:r>
        <w:rPr>
          <w:rStyle w:val="scinsert"/>
        </w:rPr>
        <w:t>(</w:t>
      </w:r>
      <w:bookmarkEnd w:id="15"/>
      <w:r>
        <w:rPr>
          <w:rStyle w:val="scinsert"/>
        </w:rPr>
        <w:t>2) As used in this subsection, “electioneering” means the display or audible dissemination of information that advocates for or against any candidate, political party, or question on the ballot.</w:t>
      </w:r>
    </w:p>
    <w:p w:rsidR="0053462A" w:rsidP="0053462A" w:rsidRDefault="0053462A" w14:paraId="76F9E29F" w14:textId="5F224C4A">
      <w:pPr>
        <w:pStyle w:val="sccodifiedsection"/>
      </w:pPr>
      <w:r>
        <w:rPr>
          <w:rStyle w:val="scinsert"/>
        </w:rPr>
        <w:tab/>
      </w:r>
      <w:r>
        <w:rPr>
          <w:rStyle w:val="scinsert"/>
        </w:rPr>
        <w:tab/>
      </w:r>
      <w:bookmarkStart w:name="ss_T7C25N180S3_lv2_60038f81c" w:id="16"/>
      <w:r>
        <w:rPr>
          <w:rStyle w:val="scinsert"/>
        </w:rPr>
        <w:t>(</w:t>
      </w:r>
      <w:bookmarkEnd w:id="16"/>
      <w:r>
        <w:rPr>
          <w:rStyle w:val="scinsert"/>
        </w:rPr>
        <w:t>3) Poll managers and clerks shall use every reasonable means to ensure the provisions of this subsection are enforced, including the reporting of any violation to the appropriate county or municipal law enforcement agency. Any peace officer summoned or called upon by the managers of election to assist promptly</w:t>
      </w:r>
      <w:r w:rsidR="006C5308">
        <w:rPr>
          <w:rStyle w:val="scinsert"/>
        </w:rPr>
        <w:t xml:space="preserve"> shall</w:t>
      </w:r>
      <w:r>
        <w:rPr>
          <w:rStyle w:val="scinsert"/>
        </w:rPr>
        <w:t xml:space="preserve"> report to the polling place and may arrest any individual violating the provisions of this subsection.</w:t>
      </w:r>
    </w:p>
    <w:p w:rsidR="0053462A" w:rsidP="0053462A" w:rsidRDefault="0053462A" w14:paraId="6B77EC63" w14:textId="77777777">
      <w:pPr>
        <w:pStyle w:val="sccodifiedsection"/>
      </w:pPr>
      <w:r>
        <w:rPr>
          <w:rStyle w:val="scinsert"/>
        </w:rPr>
        <w:tab/>
      </w:r>
      <w:r>
        <w:rPr>
          <w:rStyle w:val="scinsert"/>
        </w:rPr>
        <w:tab/>
      </w:r>
      <w:bookmarkStart w:name="ss_T7C25N180S4_lv2_7257fb67d" w:id="17"/>
      <w:r>
        <w:rPr>
          <w:rStyle w:val="scinsert"/>
        </w:rPr>
        <w:t>(</w:t>
      </w:r>
      <w:bookmarkEnd w:id="17"/>
      <w:r>
        <w:rPr>
          <w:rStyle w:val="scinsert"/>
        </w:rPr>
        <w:t>4) Nothing in this subsection may be construed to prohibit:</w:t>
      </w:r>
    </w:p>
    <w:p w:rsidR="0053462A" w:rsidP="0053462A" w:rsidRDefault="0053462A" w14:paraId="72B49144" w14:textId="77777777">
      <w:pPr>
        <w:pStyle w:val="sccodifiedsection"/>
      </w:pPr>
      <w:r>
        <w:rPr>
          <w:rStyle w:val="scinsert"/>
        </w:rPr>
        <w:tab/>
      </w:r>
      <w:r>
        <w:rPr>
          <w:rStyle w:val="scinsert"/>
        </w:rPr>
        <w:tab/>
      </w:r>
      <w:r>
        <w:rPr>
          <w:rStyle w:val="scinsert"/>
        </w:rPr>
        <w:tab/>
      </w:r>
      <w:bookmarkStart w:name="ss_T7C25N180Sa_lv3_6f22a4ece" w:id="18"/>
      <w:r>
        <w:rPr>
          <w:rStyle w:val="scinsert"/>
        </w:rPr>
        <w:t>(</w:t>
      </w:r>
      <w:bookmarkEnd w:id="18"/>
      <w:r>
        <w:rPr>
          <w:rStyle w:val="scinsert"/>
        </w:rPr>
        <w:t xml:space="preserve">a) managers and clerks of elections, or other election officials or employees, from carrying out their lawful </w:t>
      </w:r>
      <w:proofErr w:type="gramStart"/>
      <w:r>
        <w:rPr>
          <w:rStyle w:val="scinsert"/>
        </w:rPr>
        <w:t>duties;</w:t>
      </w:r>
      <w:proofErr w:type="gramEnd"/>
    </w:p>
    <w:p w:rsidR="0053462A" w:rsidP="0053462A" w:rsidRDefault="0053462A" w14:paraId="1435CEEC" w14:textId="77777777">
      <w:pPr>
        <w:pStyle w:val="sccodifiedsection"/>
      </w:pPr>
      <w:r>
        <w:rPr>
          <w:rStyle w:val="scinsert"/>
        </w:rPr>
        <w:tab/>
      </w:r>
      <w:r>
        <w:rPr>
          <w:rStyle w:val="scinsert"/>
        </w:rPr>
        <w:tab/>
      </w:r>
      <w:r>
        <w:rPr>
          <w:rStyle w:val="scinsert"/>
        </w:rPr>
        <w:tab/>
      </w:r>
      <w:bookmarkStart w:name="ss_T7C25N180Sb_lv3_d4ebf7220" w:id="19"/>
      <w:r>
        <w:rPr>
          <w:rStyle w:val="scinsert"/>
        </w:rPr>
        <w:t>(</w:t>
      </w:r>
      <w:bookmarkEnd w:id="19"/>
      <w:r>
        <w:rPr>
          <w:rStyle w:val="scinsert"/>
        </w:rPr>
        <w:t>b) candidates within five hundred feet of the polling place entrance pursuant to subsection (B</w:t>
      </w:r>
      <w:proofErr w:type="gramStart"/>
      <w:r>
        <w:rPr>
          <w:rStyle w:val="scinsert"/>
        </w:rPr>
        <w:t>);</w:t>
      </w:r>
      <w:proofErr w:type="gramEnd"/>
    </w:p>
    <w:p w:rsidR="0053462A" w:rsidP="0053462A" w:rsidRDefault="0053462A" w14:paraId="6F4FF8E4" w14:textId="77777777">
      <w:pPr>
        <w:pStyle w:val="sccodifiedsection"/>
      </w:pPr>
      <w:r>
        <w:rPr>
          <w:rStyle w:val="scinsert"/>
        </w:rPr>
        <w:tab/>
      </w:r>
      <w:r>
        <w:rPr>
          <w:rStyle w:val="scinsert"/>
        </w:rPr>
        <w:tab/>
      </w:r>
      <w:r>
        <w:rPr>
          <w:rStyle w:val="scinsert"/>
        </w:rPr>
        <w:tab/>
      </w:r>
      <w:bookmarkStart w:name="ss_T7C25N180Sc_lv3_0156f9859" w:id="20"/>
      <w:r>
        <w:rPr>
          <w:rStyle w:val="scinsert"/>
        </w:rPr>
        <w:t>(</w:t>
      </w:r>
      <w:bookmarkEnd w:id="20"/>
      <w:r>
        <w:rPr>
          <w:rStyle w:val="scinsert"/>
        </w:rPr>
        <w:t xml:space="preserve">c) persons providing assistance to a voter as provided by </w:t>
      </w:r>
      <w:proofErr w:type="gramStart"/>
      <w:r>
        <w:rPr>
          <w:rStyle w:val="scinsert"/>
        </w:rPr>
        <w:t>law;</w:t>
      </w:r>
      <w:proofErr w:type="gramEnd"/>
    </w:p>
    <w:p w:rsidR="0053462A" w:rsidP="0053462A" w:rsidRDefault="0053462A" w14:paraId="6A0C35C4" w14:textId="77777777">
      <w:pPr>
        <w:pStyle w:val="sccodifiedsection"/>
      </w:pPr>
      <w:r>
        <w:rPr>
          <w:rStyle w:val="scinsert"/>
        </w:rPr>
        <w:tab/>
      </w:r>
      <w:r>
        <w:rPr>
          <w:rStyle w:val="scinsert"/>
        </w:rPr>
        <w:tab/>
      </w:r>
      <w:r>
        <w:rPr>
          <w:rStyle w:val="scinsert"/>
        </w:rPr>
        <w:tab/>
      </w:r>
      <w:bookmarkStart w:name="ss_T7C25N180Sd_lv3_5d8e33c23" w:id="21"/>
      <w:r>
        <w:rPr>
          <w:rStyle w:val="scinsert"/>
        </w:rPr>
        <w:t>(</w:t>
      </w:r>
      <w:bookmarkEnd w:id="21"/>
      <w:r>
        <w:rPr>
          <w:rStyle w:val="scinsert"/>
        </w:rPr>
        <w:t>d) poll watchers appointed pursuant to Section 7‑13‑860 from observing the election process as provided in that section; and</w:t>
      </w:r>
    </w:p>
    <w:p w:rsidR="0053462A" w:rsidP="0053462A" w:rsidRDefault="0053462A" w14:paraId="3F9165DB" w14:textId="7177929E">
      <w:pPr>
        <w:pStyle w:val="sccodifiedsection"/>
      </w:pPr>
      <w:r>
        <w:rPr>
          <w:rStyle w:val="scinsert"/>
        </w:rPr>
        <w:tab/>
      </w:r>
      <w:r>
        <w:rPr>
          <w:rStyle w:val="scinsert"/>
        </w:rPr>
        <w:tab/>
      </w:r>
      <w:r>
        <w:rPr>
          <w:rStyle w:val="scinsert"/>
        </w:rPr>
        <w:tab/>
      </w:r>
      <w:bookmarkStart w:name="ss_T7C25N180Se_lv3_003928ad4" w:id="22"/>
      <w:r>
        <w:rPr>
          <w:rStyle w:val="scinsert"/>
        </w:rPr>
        <w:t>(</w:t>
      </w:r>
      <w:bookmarkEnd w:id="22"/>
      <w:r>
        <w:rPr>
          <w:rStyle w:val="scinsert"/>
        </w:rPr>
        <w:t>e) any voter from being accompanied to the polling place by a minor or other person in the care of the voter.</w:t>
      </w:r>
    </w:p>
    <w:p w:rsidRPr="00DF3B44" w:rsidR="007E06BB" w:rsidP="00787433" w:rsidRDefault="007E06BB" w14:paraId="3D8F1FED" w14:textId="4A39C855">
      <w:pPr>
        <w:pStyle w:val="scemptyline"/>
      </w:pPr>
    </w:p>
    <w:p w:rsidRPr="00DF3B44" w:rsidR="007A10F1" w:rsidP="007A10F1" w:rsidRDefault="00E27805" w14:paraId="0E9393B4" w14:textId="3A662836">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F533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64B4B34" w:rsidR="00685035" w:rsidRPr="007B4AF7" w:rsidRDefault="00560F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2E3A">
              <w:rPr>
                <w:noProof/>
              </w:rPr>
              <w:t>LC-0024HDB25.docx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1FA"/>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008B"/>
    <w:rsid w:val="000A3C25"/>
    <w:rsid w:val="000B4C02"/>
    <w:rsid w:val="000B5B4A"/>
    <w:rsid w:val="000B7FE1"/>
    <w:rsid w:val="000C3E88"/>
    <w:rsid w:val="000C46B9"/>
    <w:rsid w:val="000C58E4"/>
    <w:rsid w:val="000C69C2"/>
    <w:rsid w:val="000C6F9A"/>
    <w:rsid w:val="000C7C52"/>
    <w:rsid w:val="000D2F44"/>
    <w:rsid w:val="000D33E4"/>
    <w:rsid w:val="000D4043"/>
    <w:rsid w:val="000E578A"/>
    <w:rsid w:val="000F2250"/>
    <w:rsid w:val="000F6AC4"/>
    <w:rsid w:val="0010329A"/>
    <w:rsid w:val="00105756"/>
    <w:rsid w:val="001164F9"/>
    <w:rsid w:val="0011719C"/>
    <w:rsid w:val="00140049"/>
    <w:rsid w:val="00161936"/>
    <w:rsid w:val="00171601"/>
    <w:rsid w:val="001730EB"/>
    <w:rsid w:val="00173276"/>
    <w:rsid w:val="00176122"/>
    <w:rsid w:val="0019025B"/>
    <w:rsid w:val="00192AF7"/>
    <w:rsid w:val="00197366"/>
    <w:rsid w:val="001A136C"/>
    <w:rsid w:val="001B6814"/>
    <w:rsid w:val="001B6DA2"/>
    <w:rsid w:val="001C25EC"/>
    <w:rsid w:val="001E42C1"/>
    <w:rsid w:val="001F0AA2"/>
    <w:rsid w:val="001F2A41"/>
    <w:rsid w:val="001F313F"/>
    <w:rsid w:val="001F331D"/>
    <w:rsid w:val="001F394C"/>
    <w:rsid w:val="002038AA"/>
    <w:rsid w:val="002114C8"/>
    <w:rsid w:val="0021166F"/>
    <w:rsid w:val="00212E3A"/>
    <w:rsid w:val="002162DF"/>
    <w:rsid w:val="00230038"/>
    <w:rsid w:val="00233975"/>
    <w:rsid w:val="0023451B"/>
    <w:rsid w:val="00236D73"/>
    <w:rsid w:val="00246535"/>
    <w:rsid w:val="00257F60"/>
    <w:rsid w:val="002601FD"/>
    <w:rsid w:val="002625EA"/>
    <w:rsid w:val="00262AC5"/>
    <w:rsid w:val="00264AE9"/>
    <w:rsid w:val="00271D33"/>
    <w:rsid w:val="00275AE6"/>
    <w:rsid w:val="0027626B"/>
    <w:rsid w:val="002836D8"/>
    <w:rsid w:val="002969C5"/>
    <w:rsid w:val="002A787A"/>
    <w:rsid w:val="002A7989"/>
    <w:rsid w:val="002B02F3"/>
    <w:rsid w:val="002C3463"/>
    <w:rsid w:val="002D266D"/>
    <w:rsid w:val="002D5B3D"/>
    <w:rsid w:val="002D7447"/>
    <w:rsid w:val="002E315A"/>
    <w:rsid w:val="002E4F8C"/>
    <w:rsid w:val="002F3146"/>
    <w:rsid w:val="002F560C"/>
    <w:rsid w:val="002F5847"/>
    <w:rsid w:val="00303194"/>
    <w:rsid w:val="0030425A"/>
    <w:rsid w:val="003266F6"/>
    <w:rsid w:val="003421F1"/>
    <w:rsid w:val="0034279C"/>
    <w:rsid w:val="00344F08"/>
    <w:rsid w:val="00353CB3"/>
    <w:rsid w:val="00354F64"/>
    <w:rsid w:val="003559A1"/>
    <w:rsid w:val="00361563"/>
    <w:rsid w:val="00366DCC"/>
    <w:rsid w:val="00371D36"/>
    <w:rsid w:val="00373E17"/>
    <w:rsid w:val="003775E6"/>
    <w:rsid w:val="00381998"/>
    <w:rsid w:val="0039337F"/>
    <w:rsid w:val="003A5F1C"/>
    <w:rsid w:val="003C1DCC"/>
    <w:rsid w:val="003C3E2E"/>
    <w:rsid w:val="003C5E4B"/>
    <w:rsid w:val="003C6F82"/>
    <w:rsid w:val="003D49A4"/>
    <w:rsid w:val="003D4A3C"/>
    <w:rsid w:val="003D55B2"/>
    <w:rsid w:val="003D7CC5"/>
    <w:rsid w:val="003E0033"/>
    <w:rsid w:val="003E5452"/>
    <w:rsid w:val="003E7165"/>
    <w:rsid w:val="003E7FF6"/>
    <w:rsid w:val="003F2AC8"/>
    <w:rsid w:val="003F3DF7"/>
    <w:rsid w:val="00402328"/>
    <w:rsid w:val="004046B5"/>
    <w:rsid w:val="0040577E"/>
    <w:rsid w:val="00406F27"/>
    <w:rsid w:val="004141B8"/>
    <w:rsid w:val="004203B9"/>
    <w:rsid w:val="00432135"/>
    <w:rsid w:val="00446987"/>
    <w:rsid w:val="00446D28"/>
    <w:rsid w:val="00466CD0"/>
    <w:rsid w:val="00473583"/>
    <w:rsid w:val="00477F32"/>
    <w:rsid w:val="00481850"/>
    <w:rsid w:val="004851A0"/>
    <w:rsid w:val="0048627F"/>
    <w:rsid w:val="00486C87"/>
    <w:rsid w:val="004932AB"/>
    <w:rsid w:val="00494BEF"/>
    <w:rsid w:val="004A5512"/>
    <w:rsid w:val="004A6BE5"/>
    <w:rsid w:val="004B0C18"/>
    <w:rsid w:val="004B616D"/>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462A"/>
    <w:rsid w:val="0054531B"/>
    <w:rsid w:val="00546C24"/>
    <w:rsid w:val="005476FF"/>
    <w:rsid w:val="005516F6"/>
    <w:rsid w:val="00552842"/>
    <w:rsid w:val="00554E89"/>
    <w:rsid w:val="00560F3F"/>
    <w:rsid w:val="00564B58"/>
    <w:rsid w:val="00572281"/>
    <w:rsid w:val="00577ECD"/>
    <w:rsid w:val="005801DD"/>
    <w:rsid w:val="00592A40"/>
    <w:rsid w:val="005950BD"/>
    <w:rsid w:val="005A02A2"/>
    <w:rsid w:val="005A28BC"/>
    <w:rsid w:val="005A5377"/>
    <w:rsid w:val="005B3F52"/>
    <w:rsid w:val="005B7817"/>
    <w:rsid w:val="005C06C8"/>
    <w:rsid w:val="005C23D7"/>
    <w:rsid w:val="005C40EB"/>
    <w:rsid w:val="005C4B26"/>
    <w:rsid w:val="005D02B4"/>
    <w:rsid w:val="005D3013"/>
    <w:rsid w:val="005E1E50"/>
    <w:rsid w:val="005E2B9C"/>
    <w:rsid w:val="005E3332"/>
    <w:rsid w:val="005E364B"/>
    <w:rsid w:val="005F4381"/>
    <w:rsid w:val="005F76B0"/>
    <w:rsid w:val="00604429"/>
    <w:rsid w:val="006067B0"/>
    <w:rsid w:val="00606A8B"/>
    <w:rsid w:val="00611EBA"/>
    <w:rsid w:val="006213A8"/>
    <w:rsid w:val="00623BEA"/>
    <w:rsid w:val="006347E9"/>
    <w:rsid w:val="00640C87"/>
    <w:rsid w:val="006454BB"/>
    <w:rsid w:val="006502ED"/>
    <w:rsid w:val="00652FCC"/>
    <w:rsid w:val="00657CF4"/>
    <w:rsid w:val="00661463"/>
    <w:rsid w:val="00663B8D"/>
    <w:rsid w:val="00663E00"/>
    <w:rsid w:val="00664F48"/>
    <w:rsid w:val="00664FAD"/>
    <w:rsid w:val="0067345B"/>
    <w:rsid w:val="0068141A"/>
    <w:rsid w:val="00683986"/>
    <w:rsid w:val="00685035"/>
    <w:rsid w:val="00685770"/>
    <w:rsid w:val="00690DBA"/>
    <w:rsid w:val="006919EB"/>
    <w:rsid w:val="00695D0B"/>
    <w:rsid w:val="006964F9"/>
    <w:rsid w:val="006A395F"/>
    <w:rsid w:val="006A65E2"/>
    <w:rsid w:val="006B37BD"/>
    <w:rsid w:val="006B7D2D"/>
    <w:rsid w:val="006C092D"/>
    <w:rsid w:val="006C099D"/>
    <w:rsid w:val="006C18F0"/>
    <w:rsid w:val="006C5308"/>
    <w:rsid w:val="006C7E01"/>
    <w:rsid w:val="006D64A5"/>
    <w:rsid w:val="006E0935"/>
    <w:rsid w:val="006E1385"/>
    <w:rsid w:val="006E353F"/>
    <w:rsid w:val="006E35AB"/>
    <w:rsid w:val="00711AA9"/>
    <w:rsid w:val="0071374C"/>
    <w:rsid w:val="00714A74"/>
    <w:rsid w:val="00722155"/>
    <w:rsid w:val="00737F19"/>
    <w:rsid w:val="00745CFD"/>
    <w:rsid w:val="007537B0"/>
    <w:rsid w:val="0077657B"/>
    <w:rsid w:val="00782BF8"/>
    <w:rsid w:val="00783C75"/>
    <w:rsid w:val="007849D9"/>
    <w:rsid w:val="00787433"/>
    <w:rsid w:val="00794212"/>
    <w:rsid w:val="007A10F1"/>
    <w:rsid w:val="007A3D50"/>
    <w:rsid w:val="007B0739"/>
    <w:rsid w:val="007B2D29"/>
    <w:rsid w:val="007B412F"/>
    <w:rsid w:val="007B4AF7"/>
    <w:rsid w:val="007B4DBF"/>
    <w:rsid w:val="007C5458"/>
    <w:rsid w:val="007D2C67"/>
    <w:rsid w:val="007E06BB"/>
    <w:rsid w:val="007E5190"/>
    <w:rsid w:val="007F50D1"/>
    <w:rsid w:val="007F78BF"/>
    <w:rsid w:val="00807DF3"/>
    <w:rsid w:val="008119BE"/>
    <w:rsid w:val="00816D52"/>
    <w:rsid w:val="00831048"/>
    <w:rsid w:val="00834272"/>
    <w:rsid w:val="008625C1"/>
    <w:rsid w:val="0087671D"/>
    <w:rsid w:val="008806F9"/>
    <w:rsid w:val="00887957"/>
    <w:rsid w:val="008A57E3"/>
    <w:rsid w:val="008B5BF4"/>
    <w:rsid w:val="008C0CEE"/>
    <w:rsid w:val="008C1B18"/>
    <w:rsid w:val="008D2486"/>
    <w:rsid w:val="008D344A"/>
    <w:rsid w:val="008D46EC"/>
    <w:rsid w:val="008E0E25"/>
    <w:rsid w:val="008E61A1"/>
    <w:rsid w:val="009031EF"/>
    <w:rsid w:val="0091684C"/>
    <w:rsid w:val="00917EA3"/>
    <w:rsid w:val="00917EE0"/>
    <w:rsid w:val="00921C89"/>
    <w:rsid w:val="00926966"/>
    <w:rsid w:val="009269D7"/>
    <w:rsid w:val="00926D03"/>
    <w:rsid w:val="00934036"/>
    <w:rsid w:val="00934889"/>
    <w:rsid w:val="00945078"/>
    <w:rsid w:val="0094541D"/>
    <w:rsid w:val="009473EA"/>
    <w:rsid w:val="00950D01"/>
    <w:rsid w:val="009546E5"/>
    <w:rsid w:val="00954E7E"/>
    <w:rsid w:val="009554D9"/>
    <w:rsid w:val="009572F9"/>
    <w:rsid w:val="00960D0F"/>
    <w:rsid w:val="009809DC"/>
    <w:rsid w:val="00981FFD"/>
    <w:rsid w:val="0098366F"/>
    <w:rsid w:val="009839A0"/>
    <w:rsid w:val="00983A03"/>
    <w:rsid w:val="00986063"/>
    <w:rsid w:val="0099032C"/>
    <w:rsid w:val="00991F67"/>
    <w:rsid w:val="009920A5"/>
    <w:rsid w:val="00992876"/>
    <w:rsid w:val="00995F02"/>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CDF"/>
    <w:rsid w:val="00A60D68"/>
    <w:rsid w:val="00A6623A"/>
    <w:rsid w:val="00A67622"/>
    <w:rsid w:val="00A7297F"/>
    <w:rsid w:val="00A73EFA"/>
    <w:rsid w:val="00A765AA"/>
    <w:rsid w:val="00A77A3B"/>
    <w:rsid w:val="00A92F6F"/>
    <w:rsid w:val="00A97523"/>
    <w:rsid w:val="00AA5EC1"/>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CD4"/>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160"/>
    <w:rsid w:val="00BF3E48"/>
    <w:rsid w:val="00C06BDF"/>
    <w:rsid w:val="00C11784"/>
    <w:rsid w:val="00C15F1B"/>
    <w:rsid w:val="00C16288"/>
    <w:rsid w:val="00C17D1D"/>
    <w:rsid w:val="00C20D49"/>
    <w:rsid w:val="00C25524"/>
    <w:rsid w:val="00C41024"/>
    <w:rsid w:val="00C45923"/>
    <w:rsid w:val="00C543E7"/>
    <w:rsid w:val="00C66C73"/>
    <w:rsid w:val="00C70225"/>
    <w:rsid w:val="00C72198"/>
    <w:rsid w:val="00C73C7D"/>
    <w:rsid w:val="00C75005"/>
    <w:rsid w:val="00C76C1D"/>
    <w:rsid w:val="00C80565"/>
    <w:rsid w:val="00C8558B"/>
    <w:rsid w:val="00C9693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E2A"/>
    <w:rsid w:val="00D204F2"/>
    <w:rsid w:val="00D2455C"/>
    <w:rsid w:val="00D25023"/>
    <w:rsid w:val="00D27F8C"/>
    <w:rsid w:val="00D3379D"/>
    <w:rsid w:val="00D33843"/>
    <w:rsid w:val="00D430AC"/>
    <w:rsid w:val="00D54A6F"/>
    <w:rsid w:val="00D57D57"/>
    <w:rsid w:val="00D62A2F"/>
    <w:rsid w:val="00D62E42"/>
    <w:rsid w:val="00D65C76"/>
    <w:rsid w:val="00D772FB"/>
    <w:rsid w:val="00D81725"/>
    <w:rsid w:val="00DA1AA0"/>
    <w:rsid w:val="00DA512B"/>
    <w:rsid w:val="00DB513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665"/>
    <w:rsid w:val="00E52A36"/>
    <w:rsid w:val="00E6378B"/>
    <w:rsid w:val="00E63EC3"/>
    <w:rsid w:val="00E653DA"/>
    <w:rsid w:val="00E65958"/>
    <w:rsid w:val="00E66146"/>
    <w:rsid w:val="00E7260B"/>
    <w:rsid w:val="00E84FE5"/>
    <w:rsid w:val="00E879A5"/>
    <w:rsid w:val="00E879FC"/>
    <w:rsid w:val="00E96548"/>
    <w:rsid w:val="00EA2574"/>
    <w:rsid w:val="00EA2F1F"/>
    <w:rsid w:val="00EA3194"/>
    <w:rsid w:val="00EA3F2E"/>
    <w:rsid w:val="00EA4A02"/>
    <w:rsid w:val="00EA57EC"/>
    <w:rsid w:val="00EA6208"/>
    <w:rsid w:val="00EA63EE"/>
    <w:rsid w:val="00EB0028"/>
    <w:rsid w:val="00EB120E"/>
    <w:rsid w:val="00EB34C8"/>
    <w:rsid w:val="00EB46E2"/>
    <w:rsid w:val="00EC0045"/>
    <w:rsid w:val="00EC14F8"/>
    <w:rsid w:val="00EC7C9A"/>
    <w:rsid w:val="00ED195C"/>
    <w:rsid w:val="00ED452E"/>
    <w:rsid w:val="00ED6D8A"/>
    <w:rsid w:val="00EE3CDA"/>
    <w:rsid w:val="00EF37A8"/>
    <w:rsid w:val="00EF51B4"/>
    <w:rsid w:val="00EF531F"/>
    <w:rsid w:val="00F05FE8"/>
    <w:rsid w:val="00F06D86"/>
    <w:rsid w:val="00F13D87"/>
    <w:rsid w:val="00F149E5"/>
    <w:rsid w:val="00F15E33"/>
    <w:rsid w:val="00F16A74"/>
    <w:rsid w:val="00F17DA2"/>
    <w:rsid w:val="00F228C3"/>
    <w:rsid w:val="00F22EC0"/>
    <w:rsid w:val="00F25C47"/>
    <w:rsid w:val="00F27D7B"/>
    <w:rsid w:val="00F31D34"/>
    <w:rsid w:val="00F342A1"/>
    <w:rsid w:val="00F36EF9"/>
    <w:rsid w:val="00F36FBA"/>
    <w:rsid w:val="00F44D36"/>
    <w:rsid w:val="00F450D6"/>
    <w:rsid w:val="00F46262"/>
    <w:rsid w:val="00F4795D"/>
    <w:rsid w:val="00F47BA3"/>
    <w:rsid w:val="00F50A61"/>
    <w:rsid w:val="00F525CD"/>
    <w:rsid w:val="00F5286C"/>
    <w:rsid w:val="00F52E12"/>
    <w:rsid w:val="00F638CA"/>
    <w:rsid w:val="00F657C5"/>
    <w:rsid w:val="00F73F1F"/>
    <w:rsid w:val="00F900B4"/>
    <w:rsid w:val="00FA0F2E"/>
    <w:rsid w:val="00FA3B80"/>
    <w:rsid w:val="00FA4DB1"/>
    <w:rsid w:val="00FB1126"/>
    <w:rsid w:val="00FB2BDA"/>
    <w:rsid w:val="00FB3F2A"/>
    <w:rsid w:val="00FC3593"/>
    <w:rsid w:val="00FD117D"/>
    <w:rsid w:val="00FD72E3"/>
    <w:rsid w:val="00FE06FC"/>
    <w:rsid w:val="00FF0315"/>
    <w:rsid w:val="00FF2121"/>
    <w:rsid w:val="00FF5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C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D7CC5"/>
    <w:rPr>
      <w:rFonts w:ascii="Times New Roman" w:hAnsi="Times New Roman"/>
      <w:b w:val="0"/>
      <w:i w:val="0"/>
      <w:sz w:val="22"/>
    </w:rPr>
  </w:style>
  <w:style w:type="paragraph" w:styleId="NoSpacing">
    <w:name w:val="No Spacing"/>
    <w:uiPriority w:val="1"/>
    <w:qFormat/>
    <w:rsid w:val="003D7CC5"/>
    <w:pPr>
      <w:spacing w:after="0" w:line="240" w:lineRule="auto"/>
    </w:pPr>
  </w:style>
  <w:style w:type="paragraph" w:customStyle="1" w:styleId="scemptylineheader">
    <w:name w:val="sc_emptyline_header"/>
    <w:qFormat/>
    <w:rsid w:val="003D7C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D7C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D7C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D7C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D7C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D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D7CC5"/>
    <w:rPr>
      <w:color w:val="808080"/>
    </w:rPr>
  </w:style>
  <w:style w:type="paragraph" w:customStyle="1" w:styleId="scdirectionallanguage">
    <w:name w:val="sc_directional_language"/>
    <w:qFormat/>
    <w:rsid w:val="003D7C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D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D7C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D7C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D7C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D7C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D7C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D7C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D7C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D7C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D7C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D7C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D7C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D7C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D7C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D7C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D7C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D7CC5"/>
    <w:rPr>
      <w:rFonts w:ascii="Times New Roman" w:hAnsi="Times New Roman"/>
      <w:color w:val="auto"/>
      <w:sz w:val="22"/>
    </w:rPr>
  </w:style>
  <w:style w:type="paragraph" w:customStyle="1" w:styleId="scclippagebillheader">
    <w:name w:val="sc_clip_page_bill_header"/>
    <w:qFormat/>
    <w:rsid w:val="003D7C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D7C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D7C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D7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CC5"/>
    <w:rPr>
      <w:lang w:val="en-US"/>
    </w:rPr>
  </w:style>
  <w:style w:type="paragraph" w:styleId="Footer">
    <w:name w:val="footer"/>
    <w:basedOn w:val="Normal"/>
    <w:link w:val="FooterChar"/>
    <w:uiPriority w:val="99"/>
    <w:unhideWhenUsed/>
    <w:rsid w:val="003D7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CC5"/>
    <w:rPr>
      <w:lang w:val="en-US"/>
    </w:rPr>
  </w:style>
  <w:style w:type="paragraph" w:styleId="ListParagraph">
    <w:name w:val="List Paragraph"/>
    <w:basedOn w:val="Normal"/>
    <w:uiPriority w:val="34"/>
    <w:qFormat/>
    <w:rsid w:val="003D7CC5"/>
    <w:pPr>
      <w:ind w:left="720"/>
      <w:contextualSpacing/>
    </w:pPr>
  </w:style>
  <w:style w:type="paragraph" w:customStyle="1" w:styleId="scbillfooter">
    <w:name w:val="sc_bill_footer"/>
    <w:qFormat/>
    <w:rsid w:val="003D7C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D7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D7C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D7C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D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D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D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D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D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D7C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D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D7C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D7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D7CC5"/>
    <w:pPr>
      <w:widowControl w:val="0"/>
      <w:suppressAutoHyphens/>
      <w:spacing w:after="0" w:line="360" w:lineRule="auto"/>
    </w:pPr>
    <w:rPr>
      <w:rFonts w:ascii="Times New Roman" w:hAnsi="Times New Roman"/>
      <w:lang w:val="en-US"/>
    </w:rPr>
  </w:style>
  <w:style w:type="paragraph" w:customStyle="1" w:styleId="sctableln">
    <w:name w:val="sc_table_ln"/>
    <w:qFormat/>
    <w:rsid w:val="003D7C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D7C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D7CC5"/>
    <w:rPr>
      <w:strike/>
      <w:dstrike w:val="0"/>
    </w:rPr>
  </w:style>
  <w:style w:type="character" w:customStyle="1" w:styleId="scinsert">
    <w:name w:val="sc_insert"/>
    <w:uiPriority w:val="1"/>
    <w:qFormat/>
    <w:rsid w:val="003D7CC5"/>
    <w:rPr>
      <w:caps w:val="0"/>
      <w:smallCaps w:val="0"/>
      <w:strike w:val="0"/>
      <w:dstrike w:val="0"/>
      <w:vanish w:val="0"/>
      <w:u w:val="single"/>
      <w:vertAlign w:val="baseline"/>
    </w:rPr>
  </w:style>
  <w:style w:type="character" w:customStyle="1" w:styleId="scinsertred">
    <w:name w:val="sc_insert_red"/>
    <w:uiPriority w:val="1"/>
    <w:qFormat/>
    <w:rsid w:val="003D7CC5"/>
    <w:rPr>
      <w:caps w:val="0"/>
      <w:smallCaps w:val="0"/>
      <w:strike w:val="0"/>
      <w:dstrike w:val="0"/>
      <w:vanish w:val="0"/>
      <w:color w:val="FF0000"/>
      <w:u w:val="single"/>
      <w:vertAlign w:val="baseline"/>
    </w:rPr>
  </w:style>
  <w:style w:type="character" w:customStyle="1" w:styleId="scinsertblue">
    <w:name w:val="sc_insert_blue"/>
    <w:uiPriority w:val="1"/>
    <w:qFormat/>
    <w:rsid w:val="003D7CC5"/>
    <w:rPr>
      <w:caps w:val="0"/>
      <w:smallCaps w:val="0"/>
      <w:strike w:val="0"/>
      <w:dstrike w:val="0"/>
      <w:vanish w:val="0"/>
      <w:color w:val="0070C0"/>
      <w:u w:val="single"/>
      <w:vertAlign w:val="baseline"/>
    </w:rPr>
  </w:style>
  <w:style w:type="character" w:customStyle="1" w:styleId="scstrikered">
    <w:name w:val="sc_strike_red"/>
    <w:uiPriority w:val="1"/>
    <w:qFormat/>
    <w:rsid w:val="003D7CC5"/>
    <w:rPr>
      <w:strike/>
      <w:dstrike w:val="0"/>
      <w:color w:val="FF0000"/>
    </w:rPr>
  </w:style>
  <w:style w:type="character" w:customStyle="1" w:styleId="scstrikeblue">
    <w:name w:val="sc_strike_blue"/>
    <w:uiPriority w:val="1"/>
    <w:qFormat/>
    <w:rsid w:val="003D7CC5"/>
    <w:rPr>
      <w:strike/>
      <w:dstrike w:val="0"/>
      <w:color w:val="0070C0"/>
    </w:rPr>
  </w:style>
  <w:style w:type="character" w:customStyle="1" w:styleId="scinsertbluenounderline">
    <w:name w:val="sc_insert_blue_no_underline"/>
    <w:uiPriority w:val="1"/>
    <w:qFormat/>
    <w:rsid w:val="003D7C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D7C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D7CC5"/>
    <w:rPr>
      <w:strike/>
      <w:dstrike w:val="0"/>
      <w:color w:val="0070C0"/>
      <w:lang w:val="en-US"/>
    </w:rPr>
  </w:style>
  <w:style w:type="character" w:customStyle="1" w:styleId="scstrikerednoncodified">
    <w:name w:val="sc_strike_red_non_codified"/>
    <w:uiPriority w:val="1"/>
    <w:qFormat/>
    <w:rsid w:val="003D7CC5"/>
    <w:rPr>
      <w:strike/>
      <w:dstrike w:val="0"/>
      <w:color w:val="FF0000"/>
    </w:rPr>
  </w:style>
  <w:style w:type="paragraph" w:customStyle="1" w:styleId="scbillsiglines">
    <w:name w:val="sc_bill_sig_lines"/>
    <w:qFormat/>
    <w:rsid w:val="003D7C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D7CC5"/>
    <w:rPr>
      <w:bdr w:val="none" w:sz="0" w:space="0" w:color="auto"/>
      <w:shd w:val="clear" w:color="auto" w:fill="FEC6C6"/>
    </w:rPr>
  </w:style>
  <w:style w:type="character" w:customStyle="1" w:styleId="screstoreblue">
    <w:name w:val="sc_restore_blue"/>
    <w:uiPriority w:val="1"/>
    <w:qFormat/>
    <w:rsid w:val="003D7CC5"/>
    <w:rPr>
      <w:color w:val="4472C4" w:themeColor="accent1"/>
      <w:bdr w:val="none" w:sz="0" w:space="0" w:color="auto"/>
      <w:shd w:val="clear" w:color="auto" w:fill="auto"/>
    </w:rPr>
  </w:style>
  <w:style w:type="character" w:customStyle="1" w:styleId="screstorered">
    <w:name w:val="sc_restore_red"/>
    <w:uiPriority w:val="1"/>
    <w:qFormat/>
    <w:rsid w:val="003D7CC5"/>
    <w:rPr>
      <w:color w:val="FF0000"/>
      <w:bdr w:val="none" w:sz="0" w:space="0" w:color="auto"/>
      <w:shd w:val="clear" w:color="auto" w:fill="auto"/>
    </w:rPr>
  </w:style>
  <w:style w:type="character" w:customStyle="1" w:styleId="scstrikenewblue">
    <w:name w:val="sc_strike_new_blue"/>
    <w:uiPriority w:val="1"/>
    <w:qFormat/>
    <w:rsid w:val="003D7CC5"/>
    <w:rPr>
      <w:strike w:val="0"/>
      <w:dstrike/>
      <w:color w:val="0070C0"/>
      <w:u w:val="none"/>
    </w:rPr>
  </w:style>
  <w:style w:type="character" w:customStyle="1" w:styleId="scstrikenewred">
    <w:name w:val="sc_strike_new_red"/>
    <w:uiPriority w:val="1"/>
    <w:qFormat/>
    <w:rsid w:val="003D7CC5"/>
    <w:rPr>
      <w:strike w:val="0"/>
      <w:dstrike/>
      <w:color w:val="FF0000"/>
      <w:u w:val="none"/>
    </w:rPr>
  </w:style>
  <w:style w:type="character" w:customStyle="1" w:styleId="scamendsenate">
    <w:name w:val="sc_amend_senate"/>
    <w:uiPriority w:val="1"/>
    <w:qFormat/>
    <w:rsid w:val="003D7CC5"/>
    <w:rPr>
      <w:bdr w:val="none" w:sz="0" w:space="0" w:color="auto"/>
      <w:shd w:val="clear" w:color="auto" w:fill="FFF2CC" w:themeFill="accent4" w:themeFillTint="33"/>
    </w:rPr>
  </w:style>
  <w:style w:type="character" w:customStyle="1" w:styleId="scamendhouse">
    <w:name w:val="sc_amend_house"/>
    <w:uiPriority w:val="1"/>
    <w:qFormat/>
    <w:rsid w:val="003D7CC5"/>
    <w:rPr>
      <w:bdr w:val="none" w:sz="0" w:space="0" w:color="auto"/>
      <w:shd w:val="clear" w:color="auto" w:fill="E2EFD9" w:themeFill="accent6" w:themeFillTint="33"/>
    </w:rPr>
  </w:style>
  <w:style w:type="paragraph" w:styleId="Revision">
    <w:name w:val="Revision"/>
    <w:hidden/>
    <w:uiPriority w:val="99"/>
    <w:semiHidden/>
    <w:rsid w:val="0053462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19&amp;session=126&amp;summary=B" TargetMode="External" Id="R382a35d7c5ae4d0f" /><Relationship Type="http://schemas.openxmlformats.org/officeDocument/2006/relationships/hyperlink" Target="https://www.scstatehouse.gov/sess126_2025-2026/prever/3319_20241205.docx" TargetMode="External" Id="R0a45a2496c2e4fd8" /><Relationship Type="http://schemas.openxmlformats.org/officeDocument/2006/relationships/hyperlink" Target="h:\hj\20250114.docx" TargetMode="External" Id="Rff9eafe7823d410b" /><Relationship Type="http://schemas.openxmlformats.org/officeDocument/2006/relationships/hyperlink" Target="h:\hj\20250114.docx" TargetMode="External" Id="Rf6d164c0a92f43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1936"/>
    <w:rsid w:val="001B20DA"/>
    <w:rsid w:val="001C48FD"/>
    <w:rsid w:val="001E42C1"/>
    <w:rsid w:val="002A7C8A"/>
    <w:rsid w:val="002D4365"/>
    <w:rsid w:val="00353CB3"/>
    <w:rsid w:val="003E4FBC"/>
    <w:rsid w:val="003F4940"/>
    <w:rsid w:val="00486C87"/>
    <w:rsid w:val="004E2BB5"/>
    <w:rsid w:val="00580C56"/>
    <w:rsid w:val="006B363F"/>
    <w:rsid w:val="007070D2"/>
    <w:rsid w:val="00776F2C"/>
    <w:rsid w:val="008F7723"/>
    <w:rsid w:val="009031EF"/>
    <w:rsid w:val="00912A5F"/>
    <w:rsid w:val="00940EED"/>
    <w:rsid w:val="00985255"/>
    <w:rsid w:val="009C3651"/>
    <w:rsid w:val="00A51DBA"/>
    <w:rsid w:val="00B12CD4"/>
    <w:rsid w:val="00B20DA6"/>
    <w:rsid w:val="00B457AF"/>
    <w:rsid w:val="00C20D49"/>
    <w:rsid w:val="00C76C1D"/>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bbdc57fa-1600-4c89-b1b7-b8947ce9b707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b23bb55c-6345-4d81-b92a-95c7fdb6c0f8</T_BILL_REQUEST_REQUEST>
  <T_BILL_R_ORIGINALDRAFT>76b96a8a-2cdd-4aab-a803-219d46568de6</T_BILL_R_ORIGINALDRAFT>
  <T_BILL_SPONSOR_SPONSOR>c58b5b86-9779-4ed7-abe6-e9303817f84a</T_BILL_SPONSOR_SPONSOR>
  <T_BILL_T_BILLNAME>[3319]</T_BILL_T_BILLNAME>
  <T_BILL_T_BILLNUMBER>3319</T_BILL_T_BILLNUMBER>
  <T_BILL_T_BILLTITLE>TO AMEND THE SOUTH CAROLINA CODE OF LAWS BY AMENDING SECTION 7‑25‑180, RELATING TO THE UNLAWFUL DISTRIBUTION OF CAMPAIGN LITERATURE, SO AS TO DECLARE UNLAWFUL CERTAIN OTHER CONDUCT WITHIN THE PROXIMITY OF AN ENTRANCE TO A POLLING PLACE OR EARLY VOTING LOCATION.</T_BILL_T_BILLTITLE>
  <T_BILL_T_CHAMBER>house</T_BILL_T_CHAMBER>
  <T_BILL_T_FILENAME> </T_BILL_T_FILENAME>
  <T_BILL_T_LEGTYPE>bill_statewide</T_BILL_T_LEGTYPE>
  <T_BILL_T_RATNUMBERSTRING>HNone</T_BILL_T_RATNUMBERSTRING>
  <T_BILL_T_SECTIONS>[{"SectionUUID":"694cbce2-061c-4244-8b7e-4de16f61b549","SectionName":"code_section","SectionNumber":1,"SectionType":"code_section","CodeSections":[{"CodeSectionBookmarkName":"cs_T7C25N180_c0aceccc0","IsConstitutionSection":false,"Identity":"7-25-180","IsNew":false,"SubSections":[{"Level":1,"Identity":"T7C25N180SA","SubSectionBookmarkName":"ss_T7C25N180SA_lv1_353512167","IsNewSubSection":false,"SubSectionReplacement":""},{"Level":1,"Identity":"T7C25N180SB","SubSectionBookmarkName":"ss_T7C25N180SB_lv1_b21a792ca","IsNewSubSection":false,"SubSectionReplacement":""},{"Level":1,"Identity":"T7C25N180SC","SubSectionBookmarkName":"ss_T7C25N180SC_lv1_c02d176f7","IsNewSubSection":false,"SubSectionReplacement":""},{"Level":2,"Identity":"T7C25N180S1","SubSectionBookmarkName":"ss_T7C25N180S1_lv2_09fbb7d60","IsNewSubSection":false,"SubSectionReplacement":""},{"Level":3,"Identity":"T7C25N180Sa","SubSectionBookmarkName":"ss_T7C25N180Sa_lv3_f8a3c5475","IsNewSubSection":false,"SubSectionReplacement":""},{"Level":3,"Identity":"T7C25N180Sb","SubSectionBookmarkName":"ss_T7C25N180Sb_lv3_59f7e790e","IsNewSubSection":false,"SubSectionReplacement":""},{"Level":3,"Identity":"T7C25N180Sc","SubSectionBookmarkName":"ss_T7C25N180Sc_lv3_f35574437","IsNewSubSection":false,"SubSectionReplacement":""},{"Level":3,"Identity":"T7C25N180Sd","SubSectionBookmarkName":"ss_T7C25N180Sd_lv3_1a91ddc29","IsNewSubSection":false,"SubSectionReplacement":""},{"Level":3,"Identity":"T7C25N180Se","SubSectionBookmarkName":"ss_T7C25N180Se_lv3_362a1a5ba","IsNewSubSection":false,"SubSectionReplacement":""},{"Level":2,"Identity":"T7C25N180S2","SubSectionBookmarkName":"ss_T7C25N180S2_lv2_e500b5bb9","IsNewSubSection":false,"SubSectionReplacement":""},{"Level":2,"Identity":"T7C25N180S3","SubSectionBookmarkName":"ss_T7C25N180S3_lv2_60038f81c","IsNewSubSection":false,"SubSectionReplacement":""},{"Level":2,"Identity":"T7C25N180S4","SubSectionBookmarkName":"ss_T7C25N180S4_lv2_7257fb67d","IsNewSubSection":false,"SubSectionReplacement":""},{"Level":3,"Identity":"T7C25N180Sa","SubSectionBookmarkName":"ss_T7C25N180Sa_lv3_6f22a4ece","IsNewSubSection":false,"SubSectionReplacement":""},{"Level":3,"Identity":"T7C25N180Sb","SubSectionBookmarkName":"ss_T7C25N180Sb_lv3_d4ebf7220","IsNewSubSection":false,"SubSectionReplacement":""},{"Level":3,"Identity":"T7C25N180Sc","SubSectionBookmarkName":"ss_T7C25N180Sc_lv3_0156f9859","IsNewSubSection":false,"SubSectionReplacement":""},{"Level":3,"Identity":"T7C25N180Sd","SubSectionBookmarkName":"ss_T7C25N180Sd_lv3_5d8e33c23","IsNewSubSection":false,"SubSectionReplacement":""},{"Level":3,"Identity":"T7C25N180Se","SubSectionBookmarkName":"ss_T7C25N180Se_lv3_003928ad4","IsNewSubSection":false,"SubSectionReplacement":""}],"TitleRelatedTo":"the Unlawful distribution of campaign literature","TitleSoAsTo":"DECLARE UNLAWFUL CERTAIN OTHER CONDUCT WITHIN THE PROXIMITY OF AN ENTRANCE TO A POLLING PLACE OR EARLY VOTING LOCATION","Deleted":false}],"TitleText":"","DisableControls":false,"Deleted":false,"RepealItems":[],"SectionBookmarkName":"bs_num_1_71adb15db"},{"SectionUUID":"8f03ca95-8faa-4d43-a9c2-8afc498075bd","SectionName":"standard_eff_date_section","SectionNumber":2,"SectionType":"drafting_clause","CodeSections":[],"TitleText":"","DisableControls":false,"Deleted":false,"RepealItems":[],"SectionBookmarkName":"bs_num_2_lastsection"}]</T_BILL_T_SECTIONS>
  <T_BILL_T_SUBJECT>Electioneering</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2840</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2024-09-17T20:15:00Z</cp:lastPrinted>
  <dcterms:created xsi:type="dcterms:W3CDTF">2024-12-05T13:38:00Z</dcterms:created>
  <dcterms:modified xsi:type="dcterms:W3CDTF">2024-12-05T13:38:00Z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