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Gilliard</w:t>
      </w:r>
    </w:p>
    <w:p>
      <w:pPr>
        <w:widowControl w:val="false"/>
        <w:spacing w:after="0"/>
        <w:jc w:val="left"/>
      </w:pPr>
      <w:r>
        <w:rPr>
          <w:rFonts w:ascii="Times New Roman"/>
          <w:sz w:val="22"/>
        </w:rPr>
        <w:t xml:space="preserve">Companion/Similar bill(s): 19</w:t>
      </w:r>
    </w:p>
    <w:p>
      <w:pPr>
        <w:widowControl w:val="false"/>
        <w:spacing w:after="0"/>
        <w:jc w:val="left"/>
      </w:pPr>
      <w:r>
        <w:rPr>
          <w:rFonts w:ascii="Times New Roman"/>
          <w:sz w:val="22"/>
        </w:rPr>
        <w:t xml:space="preserve">Document Path: LC-0089SA25.docx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Studen Loan Forgiveness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99e14958fc84546">
        <w:r w:rsidRPr="00770434">
          <w:rPr>
            <w:rStyle w:val="Hyperlink"/>
          </w:rPr>
          <w:t>House Journal</w:t>
        </w:r>
        <w:r w:rsidRPr="00770434">
          <w:rPr>
            <w:rStyle w:val="Hyperlink"/>
          </w:rPr>
          <w:noBreakHyphen/>
          <w:t>page 176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daf8049570f54077">
        <w:r w:rsidRPr="00770434">
          <w:rPr>
            <w:rStyle w:val="Hyperlink"/>
          </w:rPr>
          <w:t>House Journal</w:t>
        </w:r>
        <w:r w:rsidRPr="00770434">
          <w:rPr>
            <w:rStyle w:val="Hyperlink"/>
          </w:rPr>
          <w:noBreakHyphen/>
          <w:t>page 176</w:t>
        </w:r>
      </w:hyperlink>
      <w:r>
        <w:t>)</w:t>
      </w:r>
    </w:p>
    <w:p>
      <w:pPr>
        <w:widowControl w:val="false"/>
        <w:spacing w:after="0"/>
        <w:jc w:val="left"/>
      </w:pPr>
    </w:p>
    <w:p>
      <w:pPr>
        <w:widowControl w:val="false"/>
        <w:spacing w:after="0"/>
        <w:jc w:val="left"/>
      </w:pPr>
      <w:r>
        <w:rPr>
          <w:rFonts w:ascii="Times New Roman"/>
          <w:sz w:val="22"/>
        </w:rPr>
        <w:t xml:space="preserve">View the latest </w:t>
      </w:r>
      <w:hyperlink r:id="R8a79ced6138548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484f36463042c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67072" w:rsidRDefault="00432135" w14:paraId="47642A99" w14:textId="5131751E">
      <w:pPr>
        <w:pStyle w:val="scemptylineheader"/>
      </w:pPr>
      <w:bookmarkStart w:name="open_doc_here" w:id="0"/>
      <w:bookmarkEnd w:id="0"/>
    </w:p>
    <w:p w:rsidRPr="00BB0725" w:rsidR="00A73EFA" w:rsidP="00E67072" w:rsidRDefault="00A73EFA" w14:paraId="7B72410E" w14:textId="7166D3BE">
      <w:pPr>
        <w:pStyle w:val="scemptylineheader"/>
      </w:pPr>
    </w:p>
    <w:p w:rsidRPr="00BB0725" w:rsidR="00A73EFA" w:rsidP="00E67072" w:rsidRDefault="00A73EFA" w14:paraId="6AD935C9" w14:textId="10D603AE">
      <w:pPr>
        <w:pStyle w:val="scemptylineheader"/>
      </w:pPr>
    </w:p>
    <w:p w:rsidRPr="00DF3B44" w:rsidR="00A73EFA" w:rsidP="00E67072" w:rsidRDefault="00A73EFA" w14:paraId="51A98227" w14:textId="7D57F429">
      <w:pPr>
        <w:pStyle w:val="scemptylineheader"/>
      </w:pPr>
    </w:p>
    <w:p w:rsidRPr="00DF3B44" w:rsidR="00A73EFA" w:rsidP="00E67072" w:rsidRDefault="00A73EFA" w14:paraId="3858851A" w14:textId="323ED3D0">
      <w:pPr>
        <w:pStyle w:val="scemptylineheader"/>
      </w:pPr>
    </w:p>
    <w:p w:rsidRPr="00DF3B44" w:rsidR="00A73EFA" w:rsidP="00E67072" w:rsidRDefault="00A73EFA" w14:paraId="4E3DDE20" w14:textId="2F50A36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B075E" w14:paraId="40FEFADA" w14:textId="6688AAA4">
          <w:pPr>
            <w:pStyle w:val="scbilltitle"/>
          </w:pPr>
          <w:r>
            <w:t>TO AMEND THE SOUTH CAROLINA CODE OF LAWS BY ADDING SECTION 59‑1‑505 SO AS TO PROVIDE THAT ALL REGISTERED NURSES AND DOCTORS PRACTICING IN THIS STATE QUALIFY FOR STUDENT LOAN FORGIVENESS AND TO PROVIDE FOR CERTAIN APPROPRIATIONS.</w:t>
          </w:r>
        </w:p>
      </w:sdtContent>
    </w:sdt>
    <w:bookmarkStart w:name="at_da7253ff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ef06a4e9" w:id="2"/>
      <w:r w:rsidRPr="0094541D">
        <w:t>B</w:t>
      </w:r>
      <w:bookmarkEnd w:id="2"/>
      <w:r w:rsidRPr="0094541D">
        <w:t>e it enacted by the General Assembly of the State of South Carolina:</w:t>
      </w:r>
    </w:p>
    <w:p w:rsidR="00AE2430" w:rsidP="00AE2430" w:rsidRDefault="00AE2430" w14:paraId="3080569A" w14:textId="77777777">
      <w:pPr>
        <w:pStyle w:val="scemptyline"/>
      </w:pPr>
    </w:p>
    <w:p w:rsidR="00F615CA" w:rsidP="00F615CA" w:rsidRDefault="00AE2430" w14:paraId="4280A38D" w14:textId="77777777">
      <w:pPr>
        <w:pStyle w:val="scdirectionallanguage"/>
      </w:pPr>
      <w:bookmarkStart w:name="bs_num_1_585651d7f" w:id="3"/>
      <w:r>
        <w:t>S</w:t>
      </w:r>
      <w:bookmarkEnd w:id="3"/>
      <w:r>
        <w:t>ECTION 1.</w:t>
      </w:r>
      <w:r>
        <w:tab/>
      </w:r>
      <w:bookmarkStart w:name="dl_3c5c0aa52" w:id="4"/>
      <w:r w:rsidR="00F615CA">
        <w:t>A</w:t>
      </w:r>
      <w:bookmarkEnd w:id="4"/>
      <w:r w:rsidR="00F615CA">
        <w:t>rticle 5, Chapter 1, Title 59 of the S.C. Code is amended by adding:</w:t>
      </w:r>
    </w:p>
    <w:p w:rsidR="00F615CA" w:rsidP="00F615CA" w:rsidRDefault="00F615CA" w14:paraId="4D5F68BA" w14:textId="77777777">
      <w:pPr>
        <w:pStyle w:val="scnewcodesection"/>
      </w:pPr>
    </w:p>
    <w:p w:rsidR="00FB075E" w:rsidP="00FB075E" w:rsidRDefault="00F615CA" w14:paraId="658C3A70" w14:textId="77777777">
      <w:pPr>
        <w:pStyle w:val="scnewcodesection"/>
      </w:pPr>
      <w:r>
        <w:tab/>
      </w:r>
      <w:bookmarkStart w:name="ns_T59C1N505_fb565cde8" w:id="5"/>
      <w:r>
        <w:t>S</w:t>
      </w:r>
      <w:bookmarkEnd w:id="5"/>
      <w:r>
        <w:t>ection 59‑1‑505.</w:t>
      </w:r>
      <w:r>
        <w:tab/>
      </w:r>
      <w:bookmarkStart w:name="ss_T59C1N505SA_lv1_31046bdcd" w:id="6"/>
      <w:r w:rsidR="00FB075E">
        <w:t>(</w:t>
      </w:r>
      <w:bookmarkEnd w:id="6"/>
      <w:r w:rsidR="00FB075E">
        <w:t>A) All registered nurses and doctors practicing in this State may apply for student loan forgiveness in accordance with the guidelines set out by the department.</w:t>
      </w:r>
    </w:p>
    <w:p w:rsidR="00FB075E" w:rsidP="00FB075E" w:rsidRDefault="00FB075E" w14:paraId="4FAAC576" w14:textId="77777777">
      <w:pPr>
        <w:pStyle w:val="scnewcodesection"/>
      </w:pPr>
      <w:r>
        <w:tab/>
      </w:r>
      <w:bookmarkStart w:name="ss_T59C1N505SB_lv1_862818966" w:id="7"/>
      <w:r>
        <w:t>(</w:t>
      </w:r>
      <w:bookmarkEnd w:id="7"/>
      <w:r>
        <w:t>B) Each year the General Assembly shall appropriate funds from the general fund, as necessary, to fund the student loan forgiveness described in this section.</w:t>
      </w:r>
    </w:p>
    <w:p w:rsidR="00AE2430" w:rsidP="00FB075E" w:rsidRDefault="00FB075E" w14:paraId="4AAD4F6F" w14:textId="6566137C">
      <w:pPr>
        <w:pStyle w:val="scnewcodesection"/>
      </w:pPr>
      <w:r>
        <w:tab/>
      </w:r>
      <w:bookmarkStart w:name="ss_T59C1N505SC_lv1_ccfe6009a" w:id="8"/>
      <w:r>
        <w:t>(</w:t>
      </w:r>
      <w:bookmarkEnd w:id="8"/>
      <w:r>
        <w:t>C) The department shall promulgate regulations necessary to carry out the provisions of this section. The department also shall establish guidelines and procedures necessary to carry out the provisions of this section and publish those guidelines and procedures on its website.</w:t>
      </w:r>
    </w:p>
    <w:p w:rsidRPr="00DF3B44" w:rsidR="007E06BB" w:rsidP="00787433" w:rsidRDefault="007E06BB" w14:paraId="3D8F1FED" w14:textId="46872BEF">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A7A3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788C25C" w:rsidR="00685035" w:rsidRPr="007B4AF7" w:rsidRDefault="005A78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12E5B">
              <w:rPr>
                <w:noProof/>
              </w:rPr>
              <w:t>LC-0089SA25.docx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3283"/>
    <w:rsid w:val="0006464F"/>
    <w:rsid w:val="00066B54"/>
    <w:rsid w:val="000673D5"/>
    <w:rsid w:val="00072FCD"/>
    <w:rsid w:val="00074A4F"/>
    <w:rsid w:val="00077B65"/>
    <w:rsid w:val="000855B4"/>
    <w:rsid w:val="000A3C25"/>
    <w:rsid w:val="000B4C02"/>
    <w:rsid w:val="000B5B4A"/>
    <w:rsid w:val="000B7FE1"/>
    <w:rsid w:val="000C3E88"/>
    <w:rsid w:val="000C46B9"/>
    <w:rsid w:val="000C58E4"/>
    <w:rsid w:val="000C6F9A"/>
    <w:rsid w:val="000D2F44"/>
    <w:rsid w:val="000D33E4"/>
    <w:rsid w:val="000D7682"/>
    <w:rsid w:val="000E4828"/>
    <w:rsid w:val="000E578A"/>
    <w:rsid w:val="000F2250"/>
    <w:rsid w:val="0010329A"/>
    <w:rsid w:val="00105756"/>
    <w:rsid w:val="001164F9"/>
    <w:rsid w:val="0011719C"/>
    <w:rsid w:val="00140049"/>
    <w:rsid w:val="00171601"/>
    <w:rsid w:val="001730EB"/>
    <w:rsid w:val="00173276"/>
    <w:rsid w:val="00176122"/>
    <w:rsid w:val="0019025B"/>
    <w:rsid w:val="00192AF7"/>
    <w:rsid w:val="00192E52"/>
    <w:rsid w:val="00197366"/>
    <w:rsid w:val="001A136C"/>
    <w:rsid w:val="001A1BE5"/>
    <w:rsid w:val="001B6DA2"/>
    <w:rsid w:val="001C25EC"/>
    <w:rsid w:val="001C556A"/>
    <w:rsid w:val="001F2A41"/>
    <w:rsid w:val="001F313F"/>
    <w:rsid w:val="001F331D"/>
    <w:rsid w:val="001F394C"/>
    <w:rsid w:val="001F7C67"/>
    <w:rsid w:val="002038AA"/>
    <w:rsid w:val="002114C8"/>
    <w:rsid w:val="0021166F"/>
    <w:rsid w:val="002129D1"/>
    <w:rsid w:val="002162DF"/>
    <w:rsid w:val="00230038"/>
    <w:rsid w:val="002312B7"/>
    <w:rsid w:val="00233975"/>
    <w:rsid w:val="00236D73"/>
    <w:rsid w:val="00246535"/>
    <w:rsid w:val="00257F60"/>
    <w:rsid w:val="002625EA"/>
    <w:rsid w:val="00262AC5"/>
    <w:rsid w:val="00264AE9"/>
    <w:rsid w:val="00275AE6"/>
    <w:rsid w:val="002818C8"/>
    <w:rsid w:val="002836D8"/>
    <w:rsid w:val="002A6797"/>
    <w:rsid w:val="002A7989"/>
    <w:rsid w:val="002B02F3"/>
    <w:rsid w:val="002C3463"/>
    <w:rsid w:val="002D266D"/>
    <w:rsid w:val="002D5B3D"/>
    <w:rsid w:val="002D7447"/>
    <w:rsid w:val="002E315A"/>
    <w:rsid w:val="002E4F8C"/>
    <w:rsid w:val="002F560C"/>
    <w:rsid w:val="002F5847"/>
    <w:rsid w:val="0030425A"/>
    <w:rsid w:val="00305890"/>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37A1E"/>
    <w:rsid w:val="00446987"/>
    <w:rsid w:val="00446D28"/>
    <w:rsid w:val="00466CD0"/>
    <w:rsid w:val="00473583"/>
    <w:rsid w:val="00477F32"/>
    <w:rsid w:val="00480AA7"/>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2FA"/>
    <w:rsid w:val="00546C24"/>
    <w:rsid w:val="005476FF"/>
    <w:rsid w:val="005516F6"/>
    <w:rsid w:val="00552842"/>
    <w:rsid w:val="00554E89"/>
    <w:rsid w:val="00564B58"/>
    <w:rsid w:val="00572281"/>
    <w:rsid w:val="005770A8"/>
    <w:rsid w:val="005801DD"/>
    <w:rsid w:val="00592A40"/>
    <w:rsid w:val="005A28BC"/>
    <w:rsid w:val="005A5377"/>
    <w:rsid w:val="005A7804"/>
    <w:rsid w:val="005B7817"/>
    <w:rsid w:val="005C06C8"/>
    <w:rsid w:val="005C23D7"/>
    <w:rsid w:val="005C2B39"/>
    <w:rsid w:val="005C40EB"/>
    <w:rsid w:val="005D02B4"/>
    <w:rsid w:val="005D3013"/>
    <w:rsid w:val="005E1E50"/>
    <w:rsid w:val="005E2B9C"/>
    <w:rsid w:val="005E3332"/>
    <w:rsid w:val="005F1577"/>
    <w:rsid w:val="005F76B0"/>
    <w:rsid w:val="00604429"/>
    <w:rsid w:val="006067B0"/>
    <w:rsid w:val="00606A8B"/>
    <w:rsid w:val="00611EBA"/>
    <w:rsid w:val="006213A8"/>
    <w:rsid w:val="00623BEA"/>
    <w:rsid w:val="006304D9"/>
    <w:rsid w:val="006347E9"/>
    <w:rsid w:val="00640C87"/>
    <w:rsid w:val="006454BB"/>
    <w:rsid w:val="00657CF4"/>
    <w:rsid w:val="00660E8D"/>
    <w:rsid w:val="00661463"/>
    <w:rsid w:val="00663B8D"/>
    <w:rsid w:val="00663E00"/>
    <w:rsid w:val="00664F48"/>
    <w:rsid w:val="00664FAD"/>
    <w:rsid w:val="0067345B"/>
    <w:rsid w:val="00683986"/>
    <w:rsid w:val="00685035"/>
    <w:rsid w:val="00685770"/>
    <w:rsid w:val="00690DBA"/>
    <w:rsid w:val="006964F9"/>
    <w:rsid w:val="006A395F"/>
    <w:rsid w:val="006A65E2"/>
    <w:rsid w:val="006B125C"/>
    <w:rsid w:val="006B37BD"/>
    <w:rsid w:val="006C092D"/>
    <w:rsid w:val="006C099D"/>
    <w:rsid w:val="006C18F0"/>
    <w:rsid w:val="006C7E01"/>
    <w:rsid w:val="006D2051"/>
    <w:rsid w:val="006D64A5"/>
    <w:rsid w:val="006E0935"/>
    <w:rsid w:val="006E353F"/>
    <w:rsid w:val="006E35AB"/>
    <w:rsid w:val="006F0792"/>
    <w:rsid w:val="00711AA9"/>
    <w:rsid w:val="00722155"/>
    <w:rsid w:val="00725DDC"/>
    <w:rsid w:val="00737F19"/>
    <w:rsid w:val="007529EA"/>
    <w:rsid w:val="007563A7"/>
    <w:rsid w:val="00782BF8"/>
    <w:rsid w:val="00783C75"/>
    <w:rsid w:val="007849D9"/>
    <w:rsid w:val="00787433"/>
    <w:rsid w:val="007A10F1"/>
    <w:rsid w:val="007A3D50"/>
    <w:rsid w:val="007B2D29"/>
    <w:rsid w:val="007B412F"/>
    <w:rsid w:val="007B4AF7"/>
    <w:rsid w:val="007B4DBF"/>
    <w:rsid w:val="007B55DE"/>
    <w:rsid w:val="007C5458"/>
    <w:rsid w:val="007D2C67"/>
    <w:rsid w:val="007E06BB"/>
    <w:rsid w:val="007F17E7"/>
    <w:rsid w:val="007F50D1"/>
    <w:rsid w:val="007F772D"/>
    <w:rsid w:val="00816D52"/>
    <w:rsid w:val="0082545C"/>
    <w:rsid w:val="00831048"/>
    <w:rsid w:val="00834272"/>
    <w:rsid w:val="008412D3"/>
    <w:rsid w:val="00860C0E"/>
    <w:rsid w:val="008625C1"/>
    <w:rsid w:val="0087671D"/>
    <w:rsid w:val="008806F9"/>
    <w:rsid w:val="00883561"/>
    <w:rsid w:val="00887957"/>
    <w:rsid w:val="008A57E3"/>
    <w:rsid w:val="008B5BF4"/>
    <w:rsid w:val="008C0CEE"/>
    <w:rsid w:val="008C1B18"/>
    <w:rsid w:val="008C6280"/>
    <w:rsid w:val="008D46EC"/>
    <w:rsid w:val="008E0E25"/>
    <w:rsid w:val="008E23AE"/>
    <w:rsid w:val="008E61A1"/>
    <w:rsid w:val="009031EF"/>
    <w:rsid w:val="0091639A"/>
    <w:rsid w:val="00917EA3"/>
    <w:rsid w:val="00917EE0"/>
    <w:rsid w:val="00921C89"/>
    <w:rsid w:val="00926966"/>
    <w:rsid w:val="00926D03"/>
    <w:rsid w:val="00934036"/>
    <w:rsid w:val="00934889"/>
    <w:rsid w:val="00944A3A"/>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2616"/>
    <w:rsid w:val="009B35FD"/>
    <w:rsid w:val="009B3EF5"/>
    <w:rsid w:val="009B4B02"/>
    <w:rsid w:val="009B6815"/>
    <w:rsid w:val="009C1793"/>
    <w:rsid w:val="009D2967"/>
    <w:rsid w:val="009D3C2B"/>
    <w:rsid w:val="009E4191"/>
    <w:rsid w:val="009F2AB1"/>
    <w:rsid w:val="009F4FAF"/>
    <w:rsid w:val="009F68F1"/>
    <w:rsid w:val="00A00701"/>
    <w:rsid w:val="00A04529"/>
    <w:rsid w:val="00A0584B"/>
    <w:rsid w:val="00A14B3B"/>
    <w:rsid w:val="00A17135"/>
    <w:rsid w:val="00A21A6F"/>
    <w:rsid w:val="00A24E56"/>
    <w:rsid w:val="00A26A62"/>
    <w:rsid w:val="00A27196"/>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335C"/>
    <w:rsid w:val="00AC463E"/>
    <w:rsid w:val="00AD3BE2"/>
    <w:rsid w:val="00AD3E3D"/>
    <w:rsid w:val="00AE1EE4"/>
    <w:rsid w:val="00AE2430"/>
    <w:rsid w:val="00AE36EC"/>
    <w:rsid w:val="00AE7406"/>
    <w:rsid w:val="00AF1688"/>
    <w:rsid w:val="00AF46E6"/>
    <w:rsid w:val="00AF5139"/>
    <w:rsid w:val="00B06EDA"/>
    <w:rsid w:val="00B1161F"/>
    <w:rsid w:val="00B11661"/>
    <w:rsid w:val="00B129BD"/>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3745"/>
    <w:rsid w:val="00BB0725"/>
    <w:rsid w:val="00BC408A"/>
    <w:rsid w:val="00BC5023"/>
    <w:rsid w:val="00BC556C"/>
    <w:rsid w:val="00BD42DA"/>
    <w:rsid w:val="00BD4684"/>
    <w:rsid w:val="00BE08A7"/>
    <w:rsid w:val="00BE4391"/>
    <w:rsid w:val="00BF3E48"/>
    <w:rsid w:val="00C12E5B"/>
    <w:rsid w:val="00C15F1B"/>
    <w:rsid w:val="00C16288"/>
    <w:rsid w:val="00C17D1D"/>
    <w:rsid w:val="00C3153D"/>
    <w:rsid w:val="00C45923"/>
    <w:rsid w:val="00C543E7"/>
    <w:rsid w:val="00C66E47"/>
    <w:rsid w:val="00C70225"/>
    <w:rsid w:val="00C72198"/>
    <w:rsid w:val="00C73C7D"/>
    <w:rsid w:val="00C74C2F"/>
    <w:rsid w:val="00C75005"/>
    <w:rsid w:val="00C970DF"/>
    <w:rsid w:val="00CA7E71"/>
    <w:rsid w:val="00CB2673"/>
    <w:rsid w:val="00CB701D"/>
    <w:rsid w:val="00CC3F0E"/>
    <w:rsid w:val="00CD08C9"/>
    <w:rsid w:val="00CD1FE8"/>
    <w:rsid w:val="00CD38CD"/>
    <w:rsid w:val="00CD3E0C"/>
    <w:rsid w:val="00CD5565"/>
    <w:rsid w:val="00CD616C"/>
    <w:rsid w:val="00CF68D6"/>
    <w:rsid w:val="00CF74BE"/>
    <w:rsid w:val="00CF7B4A"/>
    <w:rsid w:val="00D009F8"/>
    <w:rsid w:val="00D078DA"/>
    <w:rsid w:val="00D14995"/>
    <w:rsid w:val="00D204F2"/>
    <w:rsid w:val="00D23C54"/>
    <w:rsid w:val="00D2455C"/>
    <w:rsid w:val="00D25023"/>
    <w:rsid w:val="00D27F8C"/>
    <w:rsid w:val="00D31DF5"/>
    <w:rsid w:val="00D33843"/>
    <w:rsid w:val="00D47BE3"/>
    <w:rsid w:val="00D54A6F"/>
    <w:rsid w:val="00D57D57"/>
    <w:rsid w:val="00D62E42"/>
    <w:rsid w:val="00D7231C"/>
    <w:rsid w:val="00D772FB"/>
    <w:rsid w:val="00DA1AA0"/>
    <w:rsid w:val="00DA512B"/>
    <w:rsid w:val="00DA7A33"/>
    <w:rsid w:val="00DB0AEC"/>
    <w:rsid w:val="00DC16A9"/>
    <w:rsid w:val="00DC2246"/>
    <w:rsid w:val="00DC44A8"/>
    <w:rsid w:val="00DC47D4"/>
    <w:rsid w:val="00DC7245"/>
    <w:rsid w:val="00DE4BEE"/>
    <w:rsid w:val="00DE5B3D"/>
    <w:rsid w:val="00DE7112"/>
    <w:rsid w:val="00DF19BE"/>
    <w:rsid w:val="00DF3B44"/>
    <w:rsid w:val="00E07D02"/>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072"/>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0CFF"/>
    <w:rsid w:val="00F22EC0"/>
    <w:rsid w:val="00F25C47"/>
    <w:rsid w:val="00F27D7B"/>
    <w:rsid w:val="00F27D8D"/>
    <w:rsid w:val="00F31D34"/>
    <w:rsid w:val="00F342A1"/>
    <w:rsid w:val="00F36FBA"/>
    <w:rsid w:val="00F44D36"/>
    <w:rsid w:val="00F46262"/>
    <w:rsid w:val="00F4795D"/>
    <w:rsid w:val="00F50A61"/>
    <w:rsid w:val="00F525CD"/>
    <w:rsid w:val="00F5286C"/>
    <w:rsid w:val="00F52E12"/>
    <w:rsid w:val="00F615CA"/>
    <w:rsid w:val="00F638CA"/>
    <w:rsid w:val="00F657C5"/>
    <w:rsid w:val="00F900B4"/>
    <w:rsid w:val="00FA0F2E"/>
    <w:rsid w:val="00FA4DB1"/>
    <w:rsid w:val="00FB075E"/>
    <w:rsid w:val="00FB3F2A"/>
    <w:rsid w:val="00FC3593"/>
    <w:rsid w:val="00FD117D"/>
    <w:rsid w:val="00FD72E3"/>
    <w:rsid w:val="00FE06FC"/>
    <w:rsid w:val="00FF0315"/>
    <w:rsid w:val="00FF2121"/>
    <w:rsid w:val="00FF61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2B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312B7"/>
    <w:rPr>
      <w:rFonts w:ascii="Times New Roman" w:hAnsi="Times New Roman"/>
      <w:b w:val="0"/>
      <w:i w:val="0"/>
      <w:sz w:val="22"/>
    </w:rPr>
  </w:style>
  <w:style w:type="paragraph" w:styleId="NoSpacing">
    <w:name w:val="No Spacing"/>
    <w:uiPriority w:val="1"/>
    <w:qFormat/>
    <w:rsid w:val="002312B7"/>
    <w:pPr>
      <w:spacing w:after="0" w:line="240" w:lineRule="auto"/>
    </w:pPr>
  </w:style>
  <w:style w:type="paragraph" w:customStyle="1" w:styleId="scemptylineheader">
    <w:name w:val="sc_emptyline_header"/>
    <w:qFormat/>
    <w:rsid w:val="002312B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312B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312B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312B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312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312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312B7"/>
    <w:rPr>
      <w:color w:val="808080"/>
    </w:rPr>
  </w:style>
  <w:style w:type="paragraph" w:customStyle="1" w:styleId="scdirectionallanguage">
    <w:name w:val="sc_directional_language"/>
    <w:qFormat/>
    <w:rsid w:val="002312B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312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312B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312B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312B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312B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312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312B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312B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312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312B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312B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312B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312B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312B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312B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312B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312B7"/>
    <w:rPr>
      <w:rFonts w:ascii="Times New Roman" w:hAnsi="Times New Roman"/>
      <w:color w:val="auto"/>
      <w:sz w:val="22"/>
    </w:rPr>
  </w:style>
  <w:style w:type="paragraph" w:customStyle="1" w:styleId="scclippagebillheader">
    <w:name w:val="sc_clip_page_bill_header"/>
    <w:qFormat/>
    <w:rsid w:val="002312B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312B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312B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31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2B7"/>
    <w:rPr>
      <w:lang w:val="en-US"/>
    </w:rPr>
  </w:style>
  <w:style w:type="paragraph" w:styleId="Footer">
    <w:name w:val="footer"/>
    <w:basedOn w:val="Normal"/>
    <w:link w:val="FooterChar"/>
    <w:uiPriority w:val="99"/>
    <w:unhideWhenUsed/>
    <w:rsid w:val="00231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2B7"/>
    <w:rPr>
      <w:lang w:val="en-US"/>
    </w:rPr>
  </w:style>
  <w:style w:type="paragraph" w:styleId="ListParagraph">
    <w:name w:val="List Paragraph"/>
    <w:basedOn w:val="Normal"/>
    <w:uiPriority w:val="34"/>
    <w:qFormat/>
    <w:rsid w:val="002312B7"/>
    <w:pPr>
      <w:ind w:left="720"/>
      <w:contextualSpacing/>
    </w:pPr>
  </w:style>
  <w:style w:type="paragraph" w:customStyle="1" w:styleId="scbillfooter">
    <w:name w:val="sc_bill_footer"/>
    <w:qFormat/>
    <w:rsid w:val="002312B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31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312B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312B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312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312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312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312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312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312B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312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312B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312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312B7"/>
    <w:pPr>
      <w:widowControl w:val="0"/>
      <w:suppressAutoHyphens/>
      <w:spacing w:after="0" w:line="360" w:lineRule="auto"/>
    </w:pPr>
    <w:rPr>
      <w:rFonts w:ascii="Times New Roman" w:hAnsi="Times New Roman"/>
      <w:lang w:val="en-US"/>
    </w:rPr>
  </w:style>
  <w:style w:type="paragraph" w:customStyle="1" w:styleId="sctableln">
    <w:name w:val="sc_table_ln"/>
    <w:qFormat/>
    <w:rsid w:val="002312B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312B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312B7"/>
    <w:rPr>
      <w:strike/>
      <w:dstrike w:val="0"/>
    </w:rPr>
  </w:style>
  <w:style w:type="character" w:customStyle="1" w:styleId="scinsert">
    <w:name w:val="sc_insert"/>
    <w:uiPriority w:val="1"/>
    <w:qFormat/>
    <w:rsid w:val="002312B7"/>
    <w:rPr>
      <w:caps w:val="0"/>
      <w:smallCaps w:val="0"/>
      <w:strike w:val="0"/>
      <w:dstrike w:val="0"/>
      <w:vanish w:val="0"/>
      <w:u w:val="single"/>
      <w:vertAlign w:val="baseline"/>
    </w:rPr>
  </w:style>
  <w:style w:type="character" w:customStyle="1" w:styleId="scinsertred">
    <w:name w:val="sc_insert_red"/>
    <w:uiPriority w:val="1"/>
    <w:qFormat/>
    <w:rsid w:val="002312B7"/>
    <w:rPr>
      <w:caps w:val="0"/>
      <w:smallCaps w:val="0"/>
      <w:strike w:val="0"/>
      <w:dstrike w:val="0"/>
      <w:vanish w:val="0"/>
      <w:color w:val="FF0000"/>
      <w:u w:val="single"/>
      <w:vertAlign w:val="baseline"/>
    </w:rPr>
  </w:style>
  <w:style w:type="character" w:customStyle="1" w:styleId="scinsertblue">
    <w:name w:val="sc_insert_blue"/>
    <w:uiPriority w:val="1"/>
    <w:qFormat/>
    <w:rsid w:val="002312B7"/>
    <w:rPr>
      <w:caps w:val="0"/>
      <w:smallCaps w:val="0"/>
      <w:strike w:val="0"/>
      <w:dstrike w:val="0"/>
      <w:vanish w:val="0"/>
      <w:color w:val="0070C0"/>
      <w:u w:val="single"/>
      <w:vertAlign w:val="baseline"/>
    </w:rPr>
  </w:style>
  <w:style w:type="character" w:customStyle="1" w:styleId="scstrikered">
    <w:name w:val="sc_strike_red"/>
    <w:uiPriority w:val="1"/>
    <w:qFormat/>
    <w:rsid w:val="002312B7"/>
    <w:rPr>
      <w:strike/>
      <w:dstrike w:val="0"/>
      <w:color w:val="FF0000"/>
    </w:rPr>
  </w:style>
  <w:style w:type="character" w:customStyle="1" w:styleId="scstrikeblue">
    <w:name w:val="sc_strike_blue"/>
    <w:uiPriority w:val="1"/>
    <w:qFormat/>
    <w:rsid w:val="002312B7"/>
    <w:rPr>
      <w:strike/>
      <w:dstrike w:val="0"/>
      <w:color w:val="0070C0"/>
    </w:rPr>
  </w:style>
  <w:style w:type="character" w:customStyle="1" w:styleId="scinsertbluenounderline">
    <w:name w:val="sc_insert_blue_no_underline"/>
    <w:uiPriority w:val="1"/>
    <w:qFormat/>
    <w:rsid w:val="002312B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312B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312B7"/>
    <w:rPr>
      <w:strike/>
      <w:dstrike w:val="0"/>
      <w:color w:val="0070C0"/>
      <w:lang w:val="en-US"/>
    </w:rPr>
  </w:style>
  <w:style w:type="character" w:customStyle="1" w:styleId="scstrikerednoncodified">
    <w:name w:val="sc_strike_red_non_codified"/>
    <w:uiPriority w:val="1"/>
    <w:qFormat/>
    <w:rsid w:val="002312B7"/>
    <w:rPr>
      <w:strike/>
      <w:dstrike w:val="0"/>
      <w:color w:val="FF0000"/>
    </w:rPr>
  </w:style>
  <w:style w:type="paragraph" w:customStyle="1" w:styleId="scbillsiglines">
    <w:name w:val="sc_bill_sig_lines"/>
    <w:qFormat/>
    <w:rsid w:val="002312B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312B7"/>
    <w:rPr>
      <w:bdr w:val="none" w:sz="0" w:space="0" w:color="auto"/>
      <w:shd w:val="clear" w:color="auto" w:fill="FEC6C6"/>
    </w:rPr>
  </w:style>
  <w:style w:type="character" w:customStyle="1" w:styleId="screstoreblue">
    <w:name w:val="sc_restore_blue"/>
    <w:uiPriority w:val="1"/>
    <w:qFormat/>
    <w:rsid w:val="002312B7"/>
    <w:rPr>
      <w:color w:val="4472C4" w:themeColor="accent1"/>
      <w:bdr w:val="none" w:sz="0" w:space="0" w:color="auto"/>
      <w:shd w:val="clear" w:color="auto" w:fill="auto"/>
    </w:rPr>
  </w:style>
  <w:style w:type="character" w:customStyle="1" w:styleId="screstorered">
    <w:name w:val="sc_restore_red"/>
    <w:uiPriority w:val="1"/>
    <w:qFormat/>
    <w:rsid w:val="002312B7"/>
    <w:rPr>
      <w:color w:val="FF0000"/>
      <w:bdr w:val="none" w:sz="0" w:space="0" w:color="auto"/>
      <w:shd w:val="clear" w:color="auto" w:fill="auto"/>
    </w:rPr>
  </w:style>
  <w:style w:type="character" w:customStyle="1" w:styleId="scstrikenewblue">
    <w:name w:val="sc_strike_new_blue"/>
    <w:uiPriority w:val="1"/>
    <w:qFormat/>
    <w:rsid w:val="002312B7"/>
    <w:rPr>
      <w:strike w:val="0"/>
      <w:dstrike/>
      <w:color w:val="0070C0"/>
      <w:u w:val="none"/>
    </w:rPr>
  </w:style>
  <w:style w:type="character" w:customStyle="1" w:styleId="scstrikenewred">
    <w:name w:val="sc_strike_new_red"/>
    <w:uiPriority w:val="1"/>
    <w:qFormat/>
    <w:rsid w:val="002312B7"/>
    <w:rPr>
      <w:strike w:val="0"/>
      <w:dstrike/>
      <w:color w:val="FF0000"/>
      <w:u w:val="none"/>
    </w:rPr>
  </w:style>
  <w:style w:type="character" w:customStyle="1" w:styleId="scamendsenate">
    <w:name w:val="sc_amend_senate"/>
    <w:uiPriority w:val="1"/>
    <w:qFormat/>
    <w:rsid w:val="002312B7"/>
    <w:rPr>
      <w:bdr w:val="none" w:sz="0" w:space="0" w:color="auto"/>
      <w:shd w:val="clear" w:color="auto" w:fill="FFF2CC" w:themeFill="accent4" w:themeFillTint="33"/>
    </w:rPr>
  </w:style>
  <w:style w:type="character" w:customStyle="1" w:styleId="scamendhouse">
    <w:name w:val="sc_amend_house"/>
    <w:uiPriority w:val="1"/>
    <w:qFormat/>
    <w:rsid w:val="002312B7"/>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48&amp;session=126&amp;summary=B" TargetMode="External" Id="R8a79ced6138548eb" /><Relationship Type="http://schemas.openxmlformats.org/officeDocument/2006/relationships/hyperlink" Target="https://www.scstatehouse.gov/sess126_2025-2026/prever/3348_20241205.docx" TargetMode="External" Id="R70484f36463042c0" /><Relationship Type="http://schemas.openxmlformats.org/officeDocument/2006/relationships/hyperlink" Target="h:\hj\20250114.docx" TargetMode="External" Id="Re99e14958fc84546" /><Relationship Type="http://schemas.openxmlformats.org/officeDocument/2006/relationships/hyperlink" Target="h:\hj\20250114.docx" TargetMode="External" Id="Rdaf8049570f540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E4FBC"/>
    <w:rsid w:val="003F4940"/>
    <w:rsid w:val="004E2BB5"/>
    <w:rsid w:val="005462FA"/>
    <w:rsid w:val="00580C56"/>
    <w:rsid w:val="006B125C"/>
    <w:rsid w:val="006B363F"/>
    <w:rsid w:val="007070D2"/>
    <w:rsid w:val="00776F2C"/>
    <w:rsid w:val="007F17E7"/>
    <w:rsid w:val="008F7723"/>
    <w:rsid w:val="009031EF"/>
    <w:rsid w:val="00912A5F"/>
    <w:rsid w:val="00940EED"/>
    <w:rsid w:val="00985255"/>
    <w:rsid w:val="009C3651"/>
    <w:rsid w:val="00A51DBA"/>
    <w:rsid w:val="00B20DA6"/>
    <w:rsid w:val="00B457AF"/>
    <w:rsid w:val="00C818FB"/>
    <w:rsid w:val="00CC0451"/>
    <w:rsid w:val="00D6665C"/>
    <w:rsid w:val="00D900BD"/>
    <w:rsid w:val="00E07D02"/>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db201109-bf03-43c4-9187-285652f59a22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23b5f8e2-02c5-40d7-b7bd-7db631dbaa29</T_BILL_REQUEST_REQUEST>
  <T_BILL_R_ORIGINALDRAFT>154cb035-cb2f-4a3c-b5fc-f9eb114b643c</T_BILL_R_ORIGINALDRAFT>
  <T_BILL_SPONSOR_SPONSOR>34d68c5d-7440-4409-b499-df306f865af8</T_BILL_SPONSOR_SPONSOR>
  <T_BILL_T_BILLNAME>[3348]</T_BILL_T_BILLNAME>
  <T_BILL_T_BILLNUMBER>3348</T_BILL_T_BILLNUMBER>
  <T_BILL_T_BILLTITLE>TO AMEND THE SOUTH CAROLINA CODE OF LAWS BY ADDING SECTION 59‑1‑505 SO AS TO PROVIDE THAT ALL REGISTERED NURSES AND DOCTORS PRACTICING IN THIS STATE QUALIFY FOR STUDENT LOAN FORGIVENESS AND TO PROVIDE FOR CERTAIN APPROPRIATIONS.</T_BILL_T_BILLTITLE>
  <T_BILL_T_CHAMBER>house</T_BILL_T_CHAMBER>
  <T_BILL_T_FILENAME> </T_BILL_T_FILENAME>
  <T_BILL_T_LEGTYPE>bill_statewide</T_BILL_T_LEGTYPE>
  <T_BILL_T_RATNUMBERSTRING>HNone</T_BILL_T_RATNUMBERSTRING>
  <T_BILL_T_SECTIONS>[{"SectionUUID":"fb95cb71-6ebb-4380-b615-83bff5827be4","SectionName":"code_section","SectionNumber":1,"SectionType":"code_section","CodeSections":[{"CodeSectionBookmarkName":"ns_T59C1N505_fb565cde8","IsConstitutionSection":false,"Identity":"59-1-505","IsNew":true,"SubSections":[{"Level":1,"Identity":"T59C1N505SA","SubSectionBookmarkName":"ss_T59C1N505SA_lv1_31046bdcd","IsNewSubSection":false,"SubSectionReplacement":""},{"Level":1,"Identity":"T59C1N505SB","SubSectionBookmarkName":"ss_T59C1N505SB_lv1_862818966","IsNewSubSection":false,"SubSectionReplacement":""},{"Level":1,"Identity":"T59C1N505SC","SubSectionBookmarkName":"ss_T59C1N505SC_lv1_ccfe6009a","IsNewSubSection":false,"SubSectionReplacement":""}],"TitleRelatedTo":"","TitleSoAsTo":"PROVIDE THAT ALL REGISTERED NURSES AND DOCTORS PRACTICING IN THIS STATE QUALIFY FOR STUDENT LOAN FORGIVENESS AND TO PROVIDE FOR CERTAIN APPROPRIATIONS","Deleted":false}],"TitleText":"","DisableControls":false,"Deleted":false,"RepealItems":[],"SectionBookmarkName":"bs_num_1_585651d7f"},{"SectionUUID":"8f03ca95-8faa-4d43-a9c2-8afc498075bd","SectionName":"standard_eff_date_section","SectionNumber":2,"SectionType":"drafting_clause","CodeSections":[],"TitleText":"","DisableControls":false,"Deleted":false,"RepealItems":[],"SectionBookmarkName":"bs_num_2_lastsection"}]</T_BILL_T_SECTIONS>
  <T_BILL_T_SUBJECT>Studen Loan Forgiveness</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923</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2024-11-20T21:03:00Z</cp:lastPrinted>
  <dcterms:created xsi:type="dcterms:W3CDTF">2024-11-25T19:13:00Z</dcterms:created>
  <dcterms:modified xsi:type="dcterms:W3CDTF">2024-11-25T19:13:00Z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