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Hardee, Mitchell, Chumley and Yow</w:t>
      </w:r>
    </w:p>
    <w:p>
      <w:pPr>
        <w:widowControl w:val="false"/>
        <w:spacing w:after="0"/>
        <w:jc w:val="left"/>
      </w:pPr>
      <w:r>
        <w:rPr>
          <w:rFonts w:ascii="Times New Roman"/>
          <w:sz w:val="22"/>
        </w:rPr>
        <w:t xml:space="preserve">Document Path: LC-0055DG25.docx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7e6b9d10c4a40cf">
        <w:r w:rsidRPr="00770434">
          <w:rPr>
            <w:rStyle w:val="Hyperlink"/>
          </w:rPr>
          <w:t>House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827eaf9e33894345">
        <w:r w:rsidRPr="00770434">
          <w:rPr>
            <w:rStyle w:val="Hyperlink"/>
          </w:rPr>
          <w:t>House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Yow
 </w:t>
      </w:r>
    </w:p>
    <w:p>
      <w:pPr>
        <w:widowControl w:val="false"/>
        <w:spacing w:after="0"/>
        <w:jc w:val="left"/>
      </w:pPr>
    </w:p>
    <w:p>
      <w:pPr>
        <w:widowControl w:val="false"/>
        <w:spacing w:after="0"/>
        <w:jc w:val="left"/>
      </w:pPr>
      <w:r>
        <w:rPr>
          <w:rFonts w:ascii="Times New Roman"/>
          <w:sz w:val="22"/>
        </w:rPr>
        <w:t xml:space="preserve">View the latest </w:t>
      </w:r>
      <w:hyperlink r:id="R98823627123848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1d4b6921ee446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47764" w14:paraId="40FEFADA" w14:textId="28E00B10">
          <w:pPr>
            <w:pStyle w:val="scbilltitle"/>
          </w:pPr>
          <w:r>
            <w:t xml:space="preserve">TO AMEND THE SOUTH CAROLINA CODE OF LAWS BY AMENDING SECTION 12-37-250, RELATING TO </w:t>
          </w:r>
          <w:r w:rsidR="0031450F">
            <w:t xml:space="preserve">the </w:t>
          </w:r>
          <w:r>
            <w:t>HOMESTEAD EXEMPTION FOR THE ELDERLY AND DISABLED, SO AS TO REQUIRE THAT A PERSON BE A RESIDENT OF THE STATE FOR AT LEAST FIVE YEARS, INSTEAD OF ONE YEAR, TO OBTAIN THE EXEMPTION.</w:t>
          </w:r>
        </w:p>
      </w:sdtContent>
    </w:sdt>
    <w:bookmarkStart w:name="at_83e5b44a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9d25800f" w:id="2"/>
      <w:r w:rsidRPr="0094541D">
        <w:t>B</w:t>
      </w:r>
      <w:bookmarkEnd w:id="2"/>
      <w:r w:rsidRPr="0094541D">
        <w:t>e it enacted by the General Assembly of the State of South Carolina:</w:t>
      </w:r>
    </w:p>
    <w:p w:rsidR="002E76F9" w:rsidP="002E76F9" w:rsidRDefault="002E76F9" w14:paraId="3DB9A3DB" w14:textId="77777777">
      <w:pPr>
        <w:pStyle w:val="scemptyline"/>
      </w:pPr>
    </w:p>
    <w:p w:rsidR="002E76F9" w:rsidP="002E76F9" w:rsidRDefault="002E76F9" w14:paraId="005CDEE1" w14:textId="7437DA18">
      <w:pPr>
        <w:pStyle w:val="scdirectionallanguage"/>
      </w:pPr>
      <w:bookmarkStart w:name="bs_num_1_accc274f6" w:id="3"/>
      <w:r>
        <w:t>S</w:t>
      </w:r>
      <w:bookmarkEnd w:id="3"/>
      <w:r>
        <w:t>ECTION 1.</w:t>
      </w:r>
      <w:r>
        <w:tab/>
      </w:r>
      <w:bookmarkStart w:name="dl_e9abd09ff" w:id="4"/>
      <w:r>
        <w:t>S</w:t>
      </w:r>
      <w:bookmarkEnd w:id="4"/>
      <w:r>
        <w:t>ection 12-37-250(A)</w:t>
      </w:r>
      <w:r w:rsidR="00D47764">
        <w:t>(1) and (2)</w:t>
      </w:r>
      <w:r>
        <w:t xml:space="preserve"> of the S.C. Code is amended to read:</w:t>
      </w:r>
    </w:p>
    <w:p w:rsidR="002E76F9" w:rsidP="002E76F9" w:rsidRDefault="002E76F9" w14:paraId="573A3875" w14:textId="77777777">
      <w:pPr>
        <w:pStyle w:val="sccodifiedsection"/>
      </w:pPr>
    </w:p>
    <w:p w:rsidR="002E76F9" w:rsidP="002E76F9" w:rsidRDefault="002E76F9" w14:paraId="3A608B4F" w14:textId="734B6E2A">
      <w:pPr>
        <w:pStyle w:val="sccodifiedsection"/>
      </w:pPr>
      <w:bookmarkStart w:name="cs_T12C37N250_6c64d17f3" w:id="5"/>
      <w:r>
        <w:tab/>
      </w:r>
      <w:bookmarkStart w:name="ss_T12C37N250S1_lv1_48a0a8423" w:id="6"/>
      <w:bookmarkEnd w:id="5"/>
      <w:r>
        <w:t>(</w:t>
      </w:r>
      <w:bookmarkEnd w:id="6"/>
      <w:r>
        <w:t>1) The first fifty thousand dollars of the fair market value of the dwelling place of a person is exempt from county, municipal, school, and special assessment real estate property taxes when the person:</w:t>
      </w:r>
    </w:p>
    <w:p w:rsidR="002E76F9" w:rsidP="002E76F9" w:rsidRDefault="002E76F9" w14:paraId="6ADFBE41" w14:textId="57D04DC4">
      <w:pPr>
        <w:pStyle w:val="sccodifiedsection"/>
      </w:pPr>
      <w:r>
        <w:tab/>
      </w:r>
      <w:r>
        <w:tab/>
      </w:r>
      <w:r>
        <w:tab/>
      </w:r>
      <w:bookmarkStart w:name="ss_T12C37N250Si_lv2_9298c1de1" w:id="7"/>
      <w:r>
        <w:t>(</w:t>
      </w:r>
      <w:bookmarkEnd w:id="7"/>
      <w:proofErr w:type="spellStart"/>
      <w:r>
        <w:t>i</w:t>
      </w:r>
      <w:proofErr w:type="spellEnd"/>
      <w:r>
        <w:t xml:space="preserve">) has been a resident of this State for at least </w:t>
      </w:r>
      <w:r>
        <w:rPr>
          <w:rStyle w:val="scstrike"/>
        </w:rPr>
        <w:t>one year</w:t>
      </w:r>
      <w:r>
        <w:t xml:space="preserve"> </w:t>
      </w:r>
      <w:r w:rsidR="00D47764">
        <w:rPr>
          <w:rStyle w:val="scinsert"/>
        </w:rPr>
        <w:t xml:space="preserve">five years </w:t>
      </w:r>
      <w:r>
        <w:t xml:space="preserve">and has reached the age of sixty-five years on or before December </w:t>
      </w:r>
      <w:proofErr w:type="gramStart"/>
      <w:r>
        <w:t>thirty-first;</w:t>
      </w:r>
      <w:proofErr w:type="gramEnd"/>
    </w:p>
    <w:p w:rsidR="002E76F9" w:rsidP="002E76F9" w:rsidRDefault="002E76F9" w14:paraId="2DE7B53E" w14:textId="77777777">
      <w:pPr>
        <w:pStyle w:val="sccodifiedsection"/>
      </w:pPr>
      <w:r>
        <w:tab/>
      </w:r>
      <w:r>
        <w:tab/>
      </w:r>
      <w:r>
        <w:tab/>
      </w:r>
      <w:bookmarkStart w:name="ss_T12C37N250Sii_lv2_2daff605a" w:id="8"/>
      <w:r>
        <w:t>(</w:t>
      </w:r>
      <w:bookmarkEnd w:id="8"/>
      <w:r>
        <w:t xml:space="preserve">ii) has been classified as totally and permanently disabled by a state or federal agency having the function of classifying </w:t>
      </w:r>
      <w:proofErr w:type="gramStart"/>
      <w:r>
        <w:t>persons;  or</w:t>
      </w:r>
      <w:proofErr w:type="gramEnd"/>
    </w:p>
    <w:p w:rsidR="002E76F9" w:rsidP="002E76F9" w:rsidRDefault="002E76F9" w14:paraId="1D3EE908" w14:textId="1A0CC86D">
      <w:pPr>
        <w:pStyle w:val="sccodifiedsection"/>
      </w:pPr>
      <w:r>
        <w:tab/>
      </w:r>
      <w:r>
        <w:tab/>
      </w:r>
      <w:r>
        <w:tab/>
      </w:r>
      <w:bookmarkStart w:name="ss_T12C37N250Siii_lv2_07462f07b" w:id="9"/>
      <w:r>
        <w:t>(</w:t>
      </w:r>
      <w:bookmarkEnd w:id="9"/>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2E76F9" w:rsidP="002E76F9" w:rsidRDefault="002E76F9" w14:paraId="62B19A49" w14:textId="507C0424">
      <w:pPr>
        <w:pStyle w:val="sccodifiedsection"/>
      </w:pPr>
      <w:r>
        <w:tab/>
      </w:r>
      <w:r>
        <w:tab/>
      </w:r>
      <w:bookmarkStart w:name="ss_T12C37N250S2_lv1_ded52cab0" w:id="10"/>
      <w:r>
        <w:t>(</w:t>
      </w:r>
      <w:bookmarkEnd w:id="10"/>
      <w:r>
        <w:t xml:space="preserve">2) The exemption includes the dwelling place when jointly owned in complete fee simple or life estate by husband and wife, and either has reached sixty-five years of age, or is totally and permanently disabled, or legally blind pursuant to this section, before January first of the tax year in which the exemption is claimed, and either has been a resident of the State for </w:t>
      </w:r>
      <w:r>
        <w:rPr>
          <w:rStyle w:val="scstrike"/>
        </w:rPr>
        <w:t>one year</w:t>
      </w:r>
      <w:r w:rsidR="00D47764">
        <w:rPr>
          <w:rStyle w:val="scinsert"/>
        </w:rPr>
        <w:t xml:space="preserve"> five years</w:t>
      </w:r>
      <w:r>
        <w:t>.</w:t>
      </w:r>
    </w:p>
    <w:p w:rsidRPr="00DF3B44" w:rsidR="007E06BB" w:rsidP="00787433" w:rsidRDefault="007E06BB" w14:paraId="3D8F1FED" w14:textId="15CFDF2E">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677DC">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5538D0E" w:rsidR="00685035" w:rsidRPr="007B4AF7" w:rsidRDefault="00EB1CC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3308">
              <w:rPr>
                <w:noProof/>
              </w:rPr>
              <w:t>LC-0055DG25.docx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47F6E"/>
    <w:rsid w:val="0006464F"/>
    <w:rsid w:val="00066B54"/>
    <w:rsid w:val="000712F3"/>
    <w:rsid w:val="00072FCD"/>
    <w:rsid w:val="00074A4F"/>
    <w:rsid w:val="00077B65"/>
    <w:rsid w:val="000804FC"/>
    <w:rsid w:val="000921BE"/>
    <w:rsid w:val="00097F48"/>
    <w:rsid w:val="000A3C25"/>
    <w:rsid w:val="000B4C02"/>
    <w:rsid w:val="000B5B4A"/>
    <w:rsid w:val="000B7FE1"/>
    <w:rsid w:val="000C3E88"/>
    <w:rsid w:val="000C46B9"/>
    <w:rsid w:val="000C58E4"/>
    <w:rsid w:val="000C6F9A"/>
    <w:rsid w:val="000D219F"/>
    <w:rsid w:val="000D2F44"/>
    <w:rsid w:val="000D33E4"/>
    <w:rsid w:val="000E578A"/>
    <w:rsid w:val="000F2250"/>
    <w:rsid w:val="0010329A"/>
    <w:rsid w:val="00103308"/>
    <w:rsid w:val="00105756"/>
    <w:rsid w:val="00113053"/>
    <w:rsid w:val="00113EF6"/>
    <w:rsid w:val="001164F9"/>
    <w:rsid w:val="0011719C"/>
    <w:rsid w:val="00130246"/>
    <w:rsid w:val="001358DF"/>
    <w:rsid w:val="00140049"/>
    <w:rsid w:val="00150BEE"/>
    <w:rsid w:val="00171601"/>
    <w:rsid w:val="001730EB"/>
    <w:rsid w:val="00173276"/>
    <w:rsid w:val="00176122"/>
    <w:rsid w:val="0019025B"/>
    <w:rsid w:val="0019078E"/>
    <w:rsid w:val="00192AF7"/>
    <w:rsid w:val="00197366"/>
    <w:rsid w:val="001A136C"/>
    <w:rsid w:val="001A5D02"/>
    <w:rsid w:val="001B174C"/>
    <w:rsid w:val="001B59E2"/>
    <w:rsid w:val="001B6DA2"/>
    <w:rsid w:val="001C25EC"/>
    <w:rsid w:val="001F2A41"/>
    <w:rsid w:val="001F313F"/>
    <w:rsid w:val="001F331D"/>
    <w:rsid w:val="001F394C"/>
    <w:rsid w:val="001F651A"/>
    <w:rsid w:val="001F67F7"/>
    <w:rsid w:val="002006A0"/>
    <w:rsid w:val="002038AA"/>
    <w:rsid w:val="002114C8"/>
    <w:rsid w:val="0021166F"/>
    <w:rsid w:val="002162DF"/>
    <w:rsid w:val="00230038"/>
    <w:rsid w:val="00230D35"/>
    <w:rsid w:val="00233975"/>
    <w:rsid w:val="00236D73"/>
    <w:rsid w:val="00246535"/>
    <w:rsid w:val="002476AF"/>
    <w:rsid w:val="00257F60"/>
    <w:rsid w:val="002625EA"/>
    <w:rsid w:val="00262AC5"/>
    <w:rsid w:val="00264AE9"/>
    <w:rsid w:val="00275AE6"/>
    <w:rsid w:val="002836D8"/>
    <w:rsid w:val="00290298"/>
    <w:rsid w:val="002A7989"/>
    <w:rsid w:val="002B02F3"/>
    <w:rsid w:val="002C086C"/>
    <w:rsid w:val="002C3463"/>
    <w:rsid w:val="002D266D"/>
    <w:rsid w:val="002D5B3D"/>
    <w:rsid w:val="002D5DF7"/>
    <w:rsid w:val="002D7447"/>
    <w:rsid w:val="002E1B37"/>
    <w:rsid w:val="002E315A"/>
    <w:rsid w:val="002E4F8C"/>
    <w:rsid w:val="002E76F9"/>
    <w:rsid w:val="002F560C"/>
    <w:rsid w:val="002F5847"/>
    <w:rsid w:val="0030425A"/>
    <w:rsid w:val="0031450F"/>
    <w:rsid w:val="00332A48"/>
    <w:rsid w:val="003421F1"/>
    <w:rsid w:val="0034279C"/>
    <w:rsid w:val="00354F64"/>
    <w:rsid w:val="003559A1"/>
    <w:rsid w:val="0035721A"/>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247A"/>
    <w:rsid w:val="00412C61"/>
    <w:rsid w:val="004141B8"/>
    <w:rsid w:val="004203B9"/>
    <w:rsid w:val="00424B39"/>
    <w:rsid w:val="00432135"/>
    <w:rsid w:val="00446987"/>
    <w:rsid w:val="00446D28"/>
    <w:rsid w:val="004608F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20D4"/>
    <w:rsid w:val="004E66E9"/>
    <w:rsid w:val="004E7DDE"/>
    <w:rsid w:val="004F0090"/>
    <w:rsid w:val="004F172C"/>
    <w:rsid w:val="004F6966"/>
    <w:rsid w:val="004F7211"/>
    <w:rsid w:val="005002ED"/>
    <w:rsid w:val="00500DBC"/>
    <w:rsid w:val="005102BE"/>
    <w:rsid w:val="00523F7F"/>
    <w:rsid w:val="00524D54"/>
    <w:rsid w:val="005423D9"/>
    <w:rsid w:val="0054531B"/>
    <w:rsid w:val="00546C24"/>
    <w:rsid w:val="005476FF"/>
    <w:rsid w:val="005516F6"/>
    <w:rsid w:val="00552842"/>
    <w:rsid w:val="0055446D"/>
    <w:rsid w:val="00554E89"/>
    <w:rsid w:val="00554EEA"/>
    <w:rsid w:val="00564B58"/>
    <w:rsid w:val="005677DC"/>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966"/>
    <w:rsid w:val="00604429"/>
    <w:rsid w:val="006067B0"/>
    <w:rsid w:val="00606A8B"/>
    <w:rsid w:val="00611EBA"/>
    <w:rsid w:val="00613F6C"/>
    <w:rsid w:val="006213A8"/>
    <w:rsid w:val="00623BEA"/>
    <w:rsid w:val="006347E9"/>
    <w:rsid w:val="00640C87"/>
    <w:rsid w:val="006454BB"/>
    <w:rsid w:val="00657CF4"/>
    <w:rsid w:val="00661463"/>
    <w:rsid w:val="00663B8D"/>
    <w:rsid w:val="00663E00"/>
    <w:rsid w:val="00664980"/>
    <w:rsid w:val="00664F48"/>
    <w:rsid w:val="00664FAD"/>
    <w:rsid w:val="0067345B"/>
    <w:rsid w:val="00683986"/>
    <w:rsid w:val="00685035"/>
    <w:rsid w:val="00685770"/>
    <w:rsid w:val="00690DBA"/>
    <w:rsid w:val="006964F9"/>
    <w:rsid w:val="006A2DB9"/>
    <w:rsid w:val="006A35CB"/>
    <w:rsid w:val="006A395F"/>
    <w:rsid w:val="006A65E2"/>
    <w:rsid w:val="006B37BD"/>
    <w:rsid w:val="006C092D"/>
    <w:rsid w:val="006C099D"/>
    <w:rsid w:val="006C0A99"/>
    <w:rsid w:val="006C18F0"/>
    <w:rsid w:val="006C7E01"/>
    <w:rsid w:val="006D0FA4"/>
    <w:rsid w:val="006D64A5"/>
    <w:rsid w:val="006E0935"/>
    <w:rsid w:val="006E353F"/>
    <w:rsid w:val="006E35AB"/>
    <w:rsid w:val="006E5FBB"/>
    <w:rsid w:val="006F68A0"/>
    <w:rsid w:val="006F6D34"/>
    <w:rsid w:val="00705D8E"/>
    <w:rsid w:val="00711AA9"/>
    <w:rsid w:val="00722155"/>
    <w:rsid w:val="007246B3"/>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2102"/>
    <w:rsid w:val="00831048"/>
    <w:rsid w:val="00834272"/>
    <w:rsid w:val="008400B1"/>
    <w:rsid w:val="008428F8"/>
    <w:rsid w:val="00850CBB"/>
    <w:rsid w:val="00852B07"/>
    <w:rsid w:val="0085453B"/>
    <w:rsid w:val="008625C1"/>
    <w:rsid w:val="0087671D"/>
    <w:rsid w:val="008806F9"/>
    <w:rsid w:val="00887957"/>
    <w:rsid w:val="008A57E3"/>
    <w:rsid w:val="008A7107"/>
    <w:rsid w:val="008B5BF4"/>
    <w:rsid w:val="008C0CEE"/>
    <w:rsid w:val="008C1B18"/>
    <w:rsid w:val="008C3566"/>
    <w:rsid w:val="008D46EC"/>
    <w:rsid w:val="008E0E25"/>
    <w:rsid w:val="008E61A1"/>
    <w:rsid w:val="008E6B10"/>
    <w:rsid w:val="008F166E"/>
    <w:rsid w:val="009031EF"/>
    <w:rsid w:val="009035C6"/>
    <w:rsid w:val="00917EA3"/>
    <w:rsid w:val="00917EE0"/>
    <w:rsid w:val="00921C89"/>
    <w:rsid w:val="00926966"/>
    <w:rsid w:val="00926D03"/>
    <w:rsid w:val="00934036"/>
    <w:rsid w:val="00934889"/>
    <w:rsid w:val="009424C8"/>
    <w:rsid w:val="0094541D"/>
    <w:rsid w:val="009473EA"/>
    <w:rsid w:val="00954E7E"/>
    <w:rsid w:val="009554D9"/>
    <w:rsid w:val="009572F9"/>
    <w:rsid w:val="00960BE1"/>
    <w:rsid w:val="00960D0F"/>
    <w:rsid w:val="00963013"/>
    <w:rsid w:val="0098366F"/>
    <w:rsid w:val="00983A03"/>
    <w:rsid w:val="00983D36"/>
    <w:rsid w:val="00986063"/>
    <w:rsid w:val="00991F67"/>
    <w:rsid w:val="00992876"/>
    <w:rsid w:val="009A0DCE"/>
    <w:rsid w:val="009A22CD"/>
    <w:rsid w:val="009A3E4B"/>
    <w:rsid w:val="009B35FD"/>
    <w:rsid w:val="009B6815"/>
    <w:rsid w:val="009D2967"/>
    <w:rsid w:val="009D3C2B"/>
    <w:rsid w:val="009E002B"/>
    <w:rsid w:val="009E3FB7"/>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2751"/>
    <w:rsid w:val="00AA7824"/>
    <w:rsid w:val="00AB0FA3"/>
    <w:rsid w:val="00AB3E45"/>
    <w:rsid w:val="00AB73BF"/>
    <w:rsid w:val="00AC1CA4"/>
    <w:rsid w:val="00AC335C"/>
    <w:rsid w:val="00AC463E"/>
    <w:rsid w:val="00AC6D38"/>
    <w:rsid w:val="00AC6F3A"/>
    <w:rsid w:val="00AD0D2C"/>
    <w:rsid w:val="00AD3BE2"/>
    <w:rsid w:val="00AD3E3D"/>
    <w:rsid w:val="00AE1EE4"/>
    <w:rsid w:val="00AE36EC"/>
    <w:rsid w:val="00AE7406"/>
    <w:rsid w:val="00AF1688"/>
    <w:rsid w:val="00AF46E6"/>
    <w:rsid w:val="00AF5139"/>
    <w:rsid w:val="00AF5DE1"/>
    <w:rsid w:val="00B06EDA"/>
    <w:rsid w:val="00B1161F"/>
    <w:rsid w:val="00B11661"/>
    <w:rsid w:val="00B24BDF"/>
    <w:rsid w:val="00B32B4D"/>
    <w:rsid w:val="00B4137E"/>
    <w:rsid w:val="00B54DF7"/>
    <w:rsid w:val="00B56223"/>
    <w:rsid w:val="00B56E79"/>
    <w:rsid w:val="00B5733A"/>
    <w:rsid w:val="00B57AA7"/>
    <w:rsid w:val="00B637AA"/>
    <w:rsid w:val="00B63BE2"/>
    <w:rsid w:val="00B7592C"/>
    <w:rsid w:val="00B809D3"/>
    <w:rsid w:val="00B84B66"/>
    <w:rsid w:val="00B85475"/>
    <w:rsid w:val="00B9090A"/>
    <w:rsid w:val="00B92196"/>
    <w:rsid w:val="00B9228D"/>
    <w:rsid w:val="00B929EC"/>
    <w:rsid w:val="00B94B36"/>
    <w:rsid w:val="00BA4091"/>
    <w:rsid w:val="00BB0725"/>
    <w:rsid w:val="00BC408A"/>
    <w:rsid w:val="00BC5023"/>
    <w:rsid w:val="00BC556C"/>
    <w:rsid w:val="00BC6A25"/>
    <w:rsid w:val="00BD42DA"/>
    <w:rsid w:val="00BD4684"/>
    <w:rsid w:val="00BE08A7"/>
    <w:rsid w:val="00BE4391"/>
    <w:rsid w:val="00BF0AE6"/>
    <w:rsid w:val="00BF3E48"/>
    <w:rsid w:val="00C15F1B"/>
    <w:rsid w:val="00C16288"/>
    <w:rsid w:val="00C17D1D"/>
    <w:rsid w:val="00C3659A"/>
    <w:rsid w:val="00C45923"/>
    <w:rsid w:val="00C543E7"/>
    <w:rsid w:val="00C64AD6"/>
    <w:rsid w:val="00C70225"/>
    <w:rsid w:val="00C72198"/>
    <w:rsid w:val="00C73C7D"/>
    <w:rsid w:val="00C75005"/>
    <w:rsid w:val="00C85C9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CB8"/>
    <w:rsid w:val="00D078DA"/>
    <w:rsid w:val="00D14995"/>
    <w:rsid w:val="00D204F2"/>
    <w:rsid w:val="00D22319"/>
    <w:rsid w:val="00D2455C"/>
    <w:rsid w:val="00D25023"/>
    <w:rsid w:val="00D27F8C"/>
    <w:rsid w:val="00D33843"/>
    <w:rsid w:val="00D47764"/>
    <w:rsid w:val="00D54069"/>
    <w:rsid w:val="00D54A6F"/>
    <w:rsid w:val="00D57D57"/>
    <w:rsid w:val="00D62E42"/>
    <w:rsid w:val="00D772FB"/>
    <w:rsid w:val="00D8019B"/>
    <w:rsid w:val="00D868AA"/>
    <w:rsid w:val="00D96DA3"/>
    <w:rsid w:val="00DA1AA0"/>
    <w:rsid w:val="00DA512B"/>
    <w:rsid w:val="00DA5567"/>
    <w:rsid w:val="00DB5967"/>
    <w:rsid w:val="00DC0985"/>
    <w:rsid w:val="00DC44A8"/>
    <w:rsid w:val="00DD1E48"/>
    <w:rsid w:val="00DE4BEE"/>
    <w:rsid w:val="00DE5B3D"/>
    <w:rsid w:val="00DE7112"/>
    <w:rsid w:val="00DF19BE"/>
    <w:rsid w:val="00DF2AE1"/>
    <w:rsid w:val="00DF3B44"/>
    <w:rsid w:val="00E045F0"/>
    <w:rsid w:val="00E1372E"/>
    <w:rsid w:val="00E21D30"/>
    <w:rsid w:val="00E24D9A"/>
    <w:rsid w:val="00E27805"/>
    <w:rsid w:val="00E27A11"/>
    <w:rsid w:val="00E30497"/>
    <w:rsid w:val="00E358A2"/>
    <w:rsid w:val="00E35C9A"/>
    <w:rsid w:val="00E3771B"/>
    <w:rsid w:val="00E40979"/>
    <w:rsid w:val="00E43F26"/>
    <w:rsid w:val="00E52A36"/>
    <w:rsid w:val="00E5362B"/>
    <w:rsid w:val="00E6378B"/>
    <w:rsid w:val="00E63EC3"/>
    <w:rsid w:val="00E653DA"/>
    <w:rsid w:val="00E65958"/>
    <w:rsid w:val="00E709D6"/>
    <w:rsid w:val="00E84FE5"/>
    <w:rsid w:val="00E879A5"/>
    <w:rsid w:val="00E879FC"/>
    <w:rsid w:val="00EA19B5"/>
    <w:rsid w:val="00EA2574"/>
    <w:rsid w:val="00EA2F1F"/>
    <w:rsid w:val="00EA3F2E"/>
    <w:rsid w:val="00EA4119"/>
    <w:rsid w:val="00EA57EC"/>
    <w:rsid w:val="00EA6208"/>
    <w:rsid w:val="00EB120E"/>
    <w:rsid w:val="00EB1CC4"/>
    <w:rsid w:val="00EB34C8"/>
    <w:rsid w:val="00EB46E2"/>
    <w:rsid w:val="00EC0045"/>
    <w:rsid w:val="00ED452E"/>
    <w:rsid w:val="00EE18AE"/>
    <w:rsid w:val="00EE3CDA"/>
    <w:rsid w:val="00EF37A8"/>
    <w:rsid w:val="00EF531F"/>
    <w:rsid w:val="00F04461"/>
    <w:rsid w:val="00F05FE8"/>
    <w:rsid w:val="00F06D86"/>
    <w:rsid w:val="00F13C6C"/>
    <w:rsid w:val="00F13D87"/>
    <w:rsid w:val="00F149E5"/>
    <w:rsid w:val="00F15E33"/>
    <w:rsid w:val="00F17DA2"/>
    <w:rsid w:val="00F22EC0"/>
    <w:rsid w:val="00F25C47"/>
    <w:rsid w:val="00F27D7B"/>
    <w:rsid w:val="00F31D34"/>
    <w:rsid w:val="00F342A1"/>
    <w:rsid w:val="00F36FBA"/>
    <w:rsid w:val="00F403D2"/>
    <w:rsid w:val="00F44D36"/>
    <w:rsid w:val="00F46262"/>
    <w:rsid w:val="00F4795D"/>
    <w:rsid w:val="00F50A61"/>
    <w:rsid w:val="00F525CD"/>
    <w:rsid w:val="00F5286C"/>
    <w:rsid w:val="00F52E12"/>
    <w:rsid w:val="00F638CA"/>
    <w:rsid w:val="00F657C5"/>
    <w:rsid w:val="00F66203"/>
    <w:rsid w:val="00F900B4"/>
    <w:rsid w:val="00F95F81"/>
    <w:rsid w:val="00FA0F2E"/>
    <w:rsid w:val="00FA4DB1"/>
    <w:rsid w:val="00FA7C23"/>
    <w:rsid w:val="00FB1CE0"/>
    <w:rsid w:val="00FB3F2A"/>
    <w:rsid w:val="00FC2287"/>
    <w:rsid w:val="00FC3593"/>
    <w:rsid w:val="00FC70BE"/>
    <w:rsid w:val="00FC7899"/>
    <w:rsid w:val="00FC7FE5"/>
    <w:rsid w:val="00FD117D"/>
    <w:rsid w:val="00FD57F3"/>
    <w:rsid w:val="00FD72E3"/>
    <w:rsid w:val="00FE06FC"/>
    <w:rsid w:val="00FF0315"/>
    <w:rsid w:val="00FF140F"/>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10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A7107"/>
    <w:rPr>
      <w:rFonts w:ascii="Times New Roman" w:hAnsi="Times New Roman"/>
      <w:b w:val="0"/>
      <w:i w:val="0"/>
      <w:sz w:val="22"/>
    </w:rPr>
  </w:style>
  <w:style w:type="paragraph" w:styleId="NoSpacing">
    <w:name w:val="No Spacing"/>
    <w:uiPriority w:val="1"/>
    <w:qFormat/>
    <w:rsid w:val="008A7107"/>
    <w:pPr>
      <w:spacing w:after="0" w:line="240" w:lineRule="auto"/>
    </w:pPr>
  </w:style>
  <w:style w:type="paragraph" w:customStyle="1" w:styleId="scemptylineheader">
    <w:name w:val="sc_emptyline_header"/>
    <w:qFormat/>
    <w:rsid w:val="008A710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A710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A710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A710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A71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A71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A7107"/>
    <w:rPr>
      <w:color w:val="808080"/>
    </w:rPr>
  </w:style>
  <w:style w:type="paragraph" w:customStyle="1" w:styleId="scdirectionallanguage">
    <w:name w:val="sc_directional_language"/>
    <w:qFormat/>
    <w:rsid w:val="008A71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A71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A710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A710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A710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A710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A71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A710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A710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A71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A71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A710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A710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A71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A710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A710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A710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A7107"/>
    <w:rPr>
      <w:rFonts w:ascii="Times New Roman" w:hAnsi="Times New Roman"/>
      <w:color w:val="auto"/>
      <w:sz w:val="22"/>
    </w:rPr>
  </w:style>
  <w:style w:type="paragraph" w:customStyle="1" w:styleId="scclippagebillheader">
    <w:name w:val="sc_clip_page_bill_header"/>
    <w:qFormat/>
    <w:rsid w:val="008A71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A710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A710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A7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107"/>
    <w:rPr>
      <w:lang w:val="en-US"/>
    </w:rPr>
  </w:style>
  <w:style w:type="paragraph" w:styleId="Footer">
    <w:name w:val="footer"/>
    <w:basedOn w:val="Normal"/>
    <w:link w:val="FooterChar"/>
    <w:uiPriority w:val="99"/>
    <w:unhideWhenUsed/>
    <w:rsid w:val="008A7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107"/>
    <w:rPr>
      <w:lang w:val="en-US"/>
    </w:rPr>
  </w:style>
  <w:style w:type="paragraph" w:styleId="ListParagraph">
    <w:name w:val="List Paragraph"/>
    <w:basedOn w:val="Normal"/>
    <w:uiPriority w:val="34"/>
    <w:qFormat/>
    <w:rsid w:val="008A7107"/>
    <w:pPr>
      <w:ind w:left="720"/>
      <w:contextualSpacing/>
    </w:pPr>
  </w:style>
  <w:style w:type="paragraph" w:customStyle="1" w:styleId="scbillfooter">
    <w:name w:val="sc_bill_footer"/>
    <w:qFormat/>
    <w:rsid w:val="008A710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A7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A710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A710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A71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A71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A71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A71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A71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A710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A71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A710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A71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A7107"/>
    <w:pPr>
      <w:widowControl w:val="0"/>
      <w:suppressAutoHyphens/>
      <w:spacing w:after="0" w:line="360" w:lineRule="auto"/>
    </w:pPr>
    <w:rPr>
      <w:rFonts w:ascii="Times New Roman" w:hAnsi="Times New Roman"/>
      <w:lang w:val="en-US"/>
    </w:rPr>
  </w:style>
  <w:style w:type="paragraph" w:customStyle="1" w:styleId="sctableln">
    <w:name w:val="sc_table_ln"/>
    <w:qFormat/>
    <w:rsid w:val="008A710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A710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A7107"/>
    <w:rPr>
      <w:strike/>
      <w:dstrike w:val="0"/>
    </w:rPr>
  </w:style>
  <w:style w:type="character" w:customStyle="1" w:styleId="scinsert">
    <w:name w:val="sc_insert"/>
    <w:uiPriority w:val="1"/>
    <w:qFormat/>
    <w:rsid w:val="008A7107"/>
    <w:rPr>
      <w:caps w:val="0"/>
      <w:smallCaps w:val="0"/>
      <w:strike w:val="0"/>
      <w:dstrike w:val="0"/>
      <w:vanish w:val="0"/>
      <w:u w:val="single"/>
      <w:vertAlign w:val="baseline"/>
    </w:rPr>
  </w:style>
  <w:style w:type="character" w:customStyle="1" w:styleId="scinsertred">
    <w:name w:val="sc_insert_red"/>
    <w:uiPriority w:val="1"/>
    <w:qFormat/>
    <w:rsid w:val="008A7107"/>
    <w:rPr>
      <w:caps w:val="0"/>
      <w:smallCaps w:val="0"/>
      <w:strike w:val="0"/>
      <w:dstrike w:val="0"/>
      <w:vanish w:val="0"/>
      <w:color w:val="FF0000"/>
      <w:u w:val="single"/>
      <w:vertAlign w:val="baseline"/>
    </w:rPr>
  </w:style>
  <w:style w:type="character" w:customStyle="1" w:styleId="scinsertblue">
    <w:name w:val="sc_insert_blue"/>
    <w:uiPriority w:val="1"/>
    <w:qFormat/>
    <w:rsid w:val="008A7107"/>
    <w:rPr>
      <w:caps w:val="0"/>
      <w:smallCaps w:val="0"/>
      <w:strike w:val="0"/>
      <w:dstrike w:val="0"/>
      <w:vanish w:val="0"/>
      <w:color w:val="0070C0"/>
      <w:u w:val="single"/>
      <w:vertAlign w:val="baseline"/>
    </w:rPr>
  </w:style>
  <w:style w:type="character" w:customStyle="1" w:styleId="scstrikered">
    <w:name w:val="sc_strike_red"/>
    <w:uiPriority w:val="1"/>
    <w:qFormat/>
    <w:rsid w:val="008A7107"/>
    <w:rPr>
      <w:strike/>
      <w:dstrike w:val="0"/>
      <w:color w:val="FF0000"/>
    </w:rPr>
  </w:style>
  <w:style w:type="character" w:customStyle="1" w:styleId="scstrikeblue">
    <w:name w:val="sc_strike_blue"/>
    <w:uiPriority w:val="1"/>
    <w:qFormat/>
    <w:rsid w:val="008A7107"/>
    <w:rPr>
      <w:strike/>
      <w:dstrike w:val="0"/>
      <w:color w:val="0070C0"/>
    </w:rPr>
  </w:style>
  <w:style w:type="character" w:customStyle="1" w:styleId="scinsertbluenounderline">
    <w:name w:val="sc_insert_blue_no_underline"/>
    <w:uiPriority w:val="1"/>
    <w:qFormat/>
    <w:rsid w:val="008A710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A710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A7107"/>
    <w:rPr>
      <w:strike/>
      <w:dstrike w:val="0"/>
      <w:color w:val="0070C0"/>
      <w:lang w:val="en-US"/>
    </w:rPr>
  </w:style>
  <w:style w:type="character" w:customStyle="1" w:styleId="scstrikerednoncodified">
    <w:name w:val="sc_strike_red_non_codified"/>
    <w:uiPriority w:val="1"/>
    <w:qFormat/>
    <w:rsid w:val="008A7107"/>
    <w:rPr>
      <w:strike/>
      <w:dstrike w:val="0"/>
      <w:color w:val="FF0000"/>
    </w:rPr>
  </w:style>
  <w:style w:type="paragraph" w:customStyle="1" w:styleId="scbillsiglines">
    <w:name w:val="sc_bill_sig_lines"/>
    <w:qFormat/>
    <w:rsid w:val="008A710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A7107"/>
    <w:rPr>
      <w:bdr w:val="none" w:sz="0" w:space="0" w:color="auto"/>
      <w:shd w:val="clear" w:color="auto" w:fill="FEC6C6"/>
    </w:rPr>
  </w:style>
  <w:style w:type="character" w:customStyle="1" w:styleId="screstoreblue">
    <w:name w:val="sc_restore_blue"/>
    <w:uiPriority w:val="1"/>
    <w:qFormat/>
    <w:rsid w:val="008A7107"/>
    <w:rPr>
      <w:color w:val="4472C4" w:themeColor="accent1"/>
      <w:bdr w:val="none" w:sz="0" w:space="0" w:color="auto"/>
      <w:shd w:val="clear" w:color="auto" w:fill="auto"/>
    </w:rPr>
  </w:style>
  <w:style w:type="character" w:customStyle="1" w:styleId="screstorered">
    <w:name w:val="sc_restore_red"/>
    <w:uiPriority w:val="1"/>
    <w:qFormat/>
    <w:rsid w:val="008A7107"/>
    <w:rPr>
      <w:color w:val="FF0000"/>
      <w:bdr w:val="none" w:sz="0" w:space="0" w:color="auto"/>
      <w:shd w:val="clear" w:color="auto" w:fill="auto"/>
    </w:rPr>
  </w:style>
  <w:style w:type="character" w:customStyle="1" w:styleId="scstrikenewblue">
    <w:name w:val="sc_strike_new_blue"/>
    <w:uiPriority w:val="1"/>
    <w:qFormat/>
    <w:rsid w:val="008A7107"/>
    <w:rPr>
      <w:strike w:val="0"/>
      <w:dstrike/>
      <w:color w:val="0070C0"/>
      <w:u w:val="none"/>
    </w:rPr>
  </w:style>
  <w:style w:type="character" w:customStyle="1" w:styleId="scstrikenewred">
    <w:name w:val="sc_strike_new_red"/>
    <w:uiPriority w:val="1"/>
    <w:qFormat/>
    <w:rsid w:val="008A7107"/>
    <w:rPr>
      <w:strike w:val="0"/>
      <w:dstrike/>
      <w:color w:val="FF0000"/>
      <w:u w:val="none"/>
    </w:rPr>
  </w:style>
  <w:style w:type="character" w:customStyle="1" w:styleId="scamendsenate">
    <w:name w:val="sc_amend_senate"/>
    <w:uiPriority w:val="1"/>
    <w:qFormat/>
    <w:rsid w:val="008A7107"/>
    <w:rPr>
      <w:bdr w:val="none" w:sz="0" w:space="0" w:color="auto"/>
      <w:shd w:val="clear" w:color="auto" w:fill="FFF2CC" w:themeFill="accent4" w:themeFillTint="33"/>
    </w:rPr>
  </w:style>
  <w:style w:type="character" w:customStyle="1" w:styleId="scamendhouse">
    <w:name w:val="sc_amend_house"/>
    <w:uiPriority w:val="1"/>
    <w:qFormat/>
    <w:rsid w:val="008A7107"/>
    <w:rPr>
      <w:bdr w:val="none" w:sz="0" w:space="0" w:color="auto"/>
      <w:shd w:val="clear" w:color="auto" w:fill="E2EFD9" w:themeFill="accent6" w:themeFillTint="33"/>
    </w:rPr>
  </w:style>
  <w:style w:type="paragraph" w:styleId="Revision">
    <w:name w:val="Revision"/>
    <w:hidden/>
    <w:uiPriority w:val="99"/>
    <w:semiHidden/>
    <w:rsid w:val="008F166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374&amp;session=126&amp;summary=B" TargetMode="External" Id="R9882362712384875" /><Relationship Type="http://schemas.openxmlformats.org/officeDocument/2006/relationships/hyperlink" Target="https://www.scstatehouse.gov/sess126_2025-2026/prever/3374_20241205.docx" TargetMode="External" Id="R861d4b6921ee446e" /><Relationship Type="http://schemas.openxmlformats.org/officeDocument/2006/relationships/hyperlink" Target="h:\hj\20250114.docx" TargetMode="External" Id="R87e6b9d10c4a40cf" /><Relationship Type="http://schemas.openxmlformats.org/officeDocument/2006/relationships/hyperlink" Target="h:\hj\20250114.docx" TargetMode="External" Id="R827eaf9e338943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12F3"/>
    <w:rsid w:val="000C5BC7"/>
    <w:rsid w:val="000F401F"/>
    <w:rsid w:val="00140B15"/>
    <w:rsid w:val="001B20DA"/>
    <w:rsid w:val="001C48FD"/>
    <w:rsid w:val="002A7C8A"/>
    <w:rsid w:val="002D4365"/>
    <w:rsid w:val="003E4FBC"/>
    <w:rsid w:val="003F4940"/>
    <w:rsid w:val="004E2BB5"/>
    <w:rsid w:val="00580C56"/>
    <w:rsid w:val="00602966"/>
    <w:rsid w:val="006B363F"/>
    <w:rsid w:val="006E5FBB"/>
    <w:rsid w:val="007070D2"/>
    <w:rsid w:val="00776F2C"/>
    <w:rsid w:val="008F7723"/>
    <w:rsid w:val="009031EF"/>
    <w:rsid w:val="009035C6"/>
    <w:rsid w:val="00912A5F"/>
    <w:rsid w:val="00940EED"/>
    <w:rsid w:val="00985255"/>
    <w:rsid w:val="009C3651"/>
    <w:rsid w:val="00A51DBA"/>
    <w:rsid w:val="00B20DA6"/>
    <w:rsid w:val="00B457AF"/>
    <w:rsid w:val="00BA4091"/>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187d6c2e-ca8a-448c-85db-8c8ca1fc233f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04c22be4-6dd8-45b6-9b01-38821104b2f2</T_BILL_REQUEST_REQUEST>
  <T_BILL_R_ORIGINALDRAFT>fe124994-5796-4c76-845e-f368cc9c9bf4</T_BILL_R_ORIGINALDRAFT>
  <T_BILL_SPONSOR_SPONSOR>fca2a2b6-dd97-45a1-bfba-f22405819358</T_BILL_SPONSOR_SPONSOR>
  <T_BILL_T_BILLNAME>[3374]</T_BILL_T_BILLNAME>
  <T_BILL_T_BILLNUMBER>3374</T_BILL_T_BILLNUMBER>
  <T_BILL_T_BILLTITLE>TO AMEND THE SOUTH CAROLINA CODE OF LAWS BY AMENDING SECTION 12-37-250, RELATING TO the HOMESTEAD EXEMPTION FOR THE ELDERLY AND DISABLED, SO AS TO REQUIRE THAT A PERSON BE A RESIDENT OF THE STATE FOR AT LEAST FIVE YEARS, INSTEAD OF ONE YEAR, TO OBTAIN THE EXEMPTION.</T_BILL_T_BILLTITLE>
  <T_BILL_T_CHAMBER>house</T_BILL_T_CHAMBER>
  <T_BILL_T_FILENAME> </T_BILL_T_FILENAME>
  <T_BILL_T_LEGTYPE>bill_statewide</T_BILL_T_LEGTYPE>
  <T_BILL_T_RATNUMBERSTRING>HNone</T_BILL_T_RATNUMBERSTRING>
  <T_BILL_T_SECTIONS>[{"SectionUUID":"fbcc66f1-c787-4083-858b-a67a4d38b168","SectionName":"code_section","SectionNumber":1,"SectionType":"code_section","CodeSections":[{"CodeSectionBookmarkName":"cs_T12C37N250_6c64d17f3","IsConstitutionSection":false,"Identity":"12-37-250","IsNew":false,"SubSections":[{"Level":1,"Identity":"T12C37N250S1","SubSectionBookmarkName":"ss_T12C37N250S1_lv1_48a0a8423","IsNewSubSection":false,"SubSectionReplacement":""},{"Level":2,"Identity":"T12C37N250Si","SubSectionBookmarkName":"ss_T12C37N250Si_lv2_9298c1de1","IsNewSubSection":false,"SubSectionReplacement":""},{"Level":2,"Identity":"T12C37N250Sii","SubSectionBookmarkName":"ss_T12C37N250Sii_lv2_2daff605a","IsNewSubSection":false,"SubSectionReplacement":""},{"Level":2,"Identity":"T12C37N250Siii","SubSectionBookmarkName":"ss_T12C37N250Siii_lv2_07462f07b","IsNewSubSection":false,"SubSectionReplacement":""},{"Level":1,"Identity":"T12C37N250S2","SubSectionBookmarkName":"ss_T12C37N250S2_lv1_ded52cab0","IsNewSubSection":false,"SubSectionReplacement":""}],"TitleRelatedTo":"Homestead exemption for the elderly and disabled","TitleSoAsTo":"require that a person be a resident of the state for at least five years, instead of one year, to obtain the exemption","Deleted":false}],"TitleText":"","DisableControls":false,"Deleted":false,"RepealItems":[],"SectionBookmarkName":"bs_num_1_accc274f6"},{"SectionUUID":"8f03ca95-8faa-4d43-a9c2-8afc498075bd","SectionName":"standard_eff_date_section","SectionNumber":2,"SectionType":"drafting_clause","CodeSections":[],"TitleText":"","DisableControls":false,"Deleted":false,"RepealItems":[],"SectionBookmarkName":"bs_num_2_lastsection"}]</T_BILL_T_SECTIONS>
  <T_BILL_T_SUBJECT>Homestead exemption</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1532</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2024-11-21T18:44:00Z</cp:lastPrinted>
  <dcterms:created xsi:type="dcterms:W3CDTF">2024-11-27T15:35:00Z</dcterms:created>
  <dcterms:modified xsi:type="dcterms:W3CDTF">2024-11-27T15:35:00Z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