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Haddon and Chumley</w:t>
      </w:r>
    </w:p>
    <w:p>
      <w:pPr>
        <w:widowControl w:val="false"/>
        <w:spacing w:after="0"/>
        <w:jc w:val="left"/>
      </w:pPr>
      <w:r>
        <w:rPr>
          <w:rFonts w:ascii="Times New Roman"/>
          <w:sz w:val="22"/>
        </w:rPr>
        <w:t xml:space="preserve">Document Path: LC-0032SA25.docx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Summary: Food and Beverage Labels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Agriculture, Natural Resources and Environmental Affairs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91da43d3c5a3433f">
        <w:r w:rsidRPr="00770434">
          <w:rPr>
            <w:rStyle w:val="Hyperlink"/>
          </w:rPr>
          <w:t>House Journal</w:t>
        </w:r>
        <w:r w:rsidRPr="00770434">
          <w:rPr>
            <w:rStyle w:val="Hyperlink"/>
          </w:rPr>
          <w:noBreakHyphen/>
          <w:t>page 193</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Agriculture, Natural Resources and Environmental Affairs</w:t>
      </w:r>
      <w:r>
        <w:t xml:space="preserve"> (</w:t>
      </w:r>
      <w:hyperlink w:history="true" r:id="R77930ca1011a4b9d">
        <w:r w:rsidRPr="00770434">
          <w:rPr>
            <w:rStyle w:val="Hyperlink"/>
          </w:rPr>
          <w:t>House Journal</w:t>
        </w:r>
        <w:r w:rsidRPr="00770434">
          <w:rPr>
            <w:rStyle w:val="Hyperlink"/>
          </w:rPr>
          <w:noBreakHyphen/>
          <w:t>page 193</w:t>
        </w:r>
      </w:hyperlink>
      <w:r>
        <w:t>)</w:t>
      </w:r>
    </w:p>
    <w:p>
      <w:pPr>
        <w:widowControl w:val="false"/>
        <w:spacing w:after="0"/>
        <w:jc w:val="left"/>
      </w:pPr>
    </w:p>
    <w:p>
      <w:pPr>
        <w:widowControl w:val="false"/>
        <w:spacing w:after="0"/>
        <w:jc w:val="left"/>
      </w:pPr>
      <w:r>
        <w:rPr>
          <w:rFonts w:ascii="Times New Roman"/>
          <w:sz w:val="22"/>
        </w:rPr>
        <w:t xml:space="preserve">View the latest </w:t>
      </w:r>
      <w:hyperlink r:id="R4dfaf00928c6491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8bc21ac8cf845a6">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5F69B7" w:rsidRDefault="00432135" w14:paraId="47642A99" w14:textId="3C18624E">
      <w:pPr>
        <w:pStyle w:val="scemptylineheader"/>
      </w:pPr>
      <w:bookmarkStart w:name="open_doc_here" w:id="0"/>
      <w:bookmarkEnd w:id="0"/>
    </w:p>
    <w:p w:rsidRPr="00BB0725" w:rsidR="00A73EFA" w:rsidP="005F69B7" w:rsidRDefault="00A73EFA" w14:paraId="7B72410E" w14:textId="0E802CBD">
      <w:pPr>
        <w:pStyle w:val="scemptylineheader"/>
      </w:pPr>
    </w:p>
    <w:p w:rsidRPr="00BB0725" w:rsidR="00A73EFA" w:rsidP="005F69B7" w:rsidRDefault="00A73EFA" w14:paraId="6AD935C9" w14:textId="66410D39">
      <w:pPr>
        <w:pStyle w:val="scemptylineheader"/>
      </w:pPr>
    </w:p>
    <w:p w:rsidRPr="00DF3B44" w:rsidR="00A73EFA" w:rsidP="005F69B7" w:rsidRDefault="00A73EFA" w14:paraId="51A98227" w14:textId="68A5373F">
      <w:pPr>
        <w:pStyle w:val="scemptylineheader"/>
      </w:pPr>
    </w:p>
    <w:p w:rsidRPr="00DF3B44" w:rsidR="00A73EFA" w:rsidP="005F69B7" w:rsidRDefault="00A73EFA" w14:paraId="3858851A" w14:textId="2545492D">
      <w:pPr>
        <w:pStyle w:val="scemptylineheader"/>
      </w:pPr>
    </w:p>
    <w:p w:rsidRPr="00DF3B44" w:rsidR="00A73EFA" w:rsidP="005F69B7" w:rsidRDefault="00A73EFA" w14:paraId="4E3DDE20" w14:textId="6E14FC4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774FA" w14:paraId="40FEFADA" w14:textId="5178EADC">
          <w:pPr>
            <w:pStyle w:val="scbilltitle"/>
          </w:pPr>
          <w:r>
            <w:t>TO AMEND THE SOUTH CAROLINA CODE OF LAWS BY ADDING SECTION 39‑25‑220 SO AS TO PROVIDE FOR CERTAIN FOOD AND BEVERAGE LABELING.</w:t>
          </w:r>
        </w:p>
      </w:sdtContent>
    </w:sdt>
    <w:bookmarkStart w:name="at_8869ff4f0"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dee417dc" w:id="2"/>
      <w:r w:rsidRPr="0094541D">
        <w:t>B</w:t>
      </w:r>
      <w:bookmarkEnd w:id="2"/>
      <w:r w:rsidRPr="0094541D">
        <w:t>e it enacted by the General Assembly of the State of South Carolina:</w:t>
      </w:r>
    </w:p>
    <w:p w:rsidR="007D0F01" w:rsidP="007D0F01" w:rsidRDefault="007D0F01" w14:paraId="1B26C834" w14:textId="77777777">
      <w:pPr>
        <w:pStyle w:val="scemptyline"/>
      </w:pPr>
    </w:p>
    <w:p w:rsidR="00301599" w:rsidP="00301599" w:rsidRDefault="007D0F01" w14:paraId="5847DACC" w14:textId="77777777">
      <w:pPr>
        <w:pStyle w:val="scdirectionallanguage"/>
      </w:pPr>
      <w:bookmarkStart w:name="bs_num_1_7b6c30789" w:id="3"/>
      <w:r>
        <w:t>S</w:t>
      </w:r>
      <w:bookmarkEnd w:id="3"/>
      <w:r>
        <w:t>ECTION 1.</w:t>
      </w:r>
      <w:r>
        <w:tab/>
      </w:r>
      <w:bookmarkStart w:name="dl_c79d6fdb8" w:id="4"/>
      <w:r w:rsidR="00301599">
        <w:t>C</w:t>
      </w:r>
      <w:bookmarkEnd w:id="4"/>
      <w:r w:rsidR="00301599">
        <w:t>hapter 25, Title 39 of the S.C. Code is amended by adding:</w:t>
      </w:r>
    </w:p>
    <w:p w:rsidR="00301599" w:rsidP="00301599" w:rsidRDefault="00301599" w14:paraId="6DF0480D" w14:textId="77777777">
      <w:pPr>
        <w:pStyle w:val="scnewcodesection"/>
      </w:pPr>
    </w:p>
    <w:p w:rsidR="00B5086C" w:rsidP="00B5086C" w:rsidRDefault="00301599" w14:paraId="2204E30C" w14:textId="19733207">
      <w:pPr>
        <w:pStyle w:val="scnewcodesection"/>
      </w:pPr>
      <w:r>
        <w:tab/>
      </w:r>
      <w:bookmarkStart w:name="ns_T39C25N220_bed6fe056" w:id="5"/>
      <w:r>
        <w:t>S</w:t>
      </w:r>
      <w:bookmarkEnd w:id="5"/>
      <w:r>
        <w:t>ection 39‑25‑220.</w:t>
      </w:r>
      <w:r>
        <w:tab/>
      </w:r>
      <w:bookmarkStart w:name="ss_T39C25N220SA_lv1_48a14f62c" w:id="6"/>
      <w:r w:rsidR="00B5086C">
        <w:t>(</w:t>
      </w:r>
      <w:bookmarkEnd w:id="6"/>
      <w:r w:rsidR="00B5086C">
        <w:t xml:space="preserve">A)(1) At the time of sale to the consumer by a retail store of any product designated in this </w:t>
      </w:r>
      <w:r w:rsidR="009C6BDA">
        <w:t>sub</w:t>
      </w:r>
      <w:r w:rsidR="00B5086C">
        <w:t>section, there must appear on the package or container of the product the date established by the processor as the date by which the product should normally be used to ensure consumer quality.</w:t>
      </w:r>
    </w:p>
    <w:p w:rsidR="00B5086C" w:rsidP="00B5086C" w:rsidRDefault="00B5086C" w14:paraId="30871854" w14:textId="505D5D40">
      <w:pPr>
        <w:pStyle w:val="scnewcodesection"/>
      </w:pPr>
      <w:r>
        <w:tab/>
      </w:r>
      <w:r>
        <w:tab/>
      </w:r>
      <w:bookmarkStart w:name="ss_T39C25N220S2_lv2_3ef6d37fc" w:id="7"/>
      <w:r>
        <w:t>(</w:t>
      </w:r>
      <w:bookmarkEnd w:id="7"/>
      <w:r>
        <w:t>2) This subsection applies to the following products:</w:t>
      </w:r>
    </w:p>
    <w:p w:rsidR="00B5086C" w:rsidP="00B5086C" w:rsidRDefault="00B5086C" w14:paraId="49BD279B" w14:textId="2DF297CA">
      <w:pPr>
        <w:pStyle w:val="scnewcodesection"/>
      </w:pPr>
      <w:r>
        <w:tab/>
      </w:r>
      <w:r>
        <w:tab/>
      </w:r>
      <w:r>
        <w:tab/>
      </w:r>
      <w:bookmarkStart w:name="ss_T39C25N220Sa_lv3_c69988c2e" w:id="8"/>
      <w:r>
        <w:t>(</w:t>
      </w:r>
      <w:bookmarkEnd w:id="8"/>
      <w:r>
        <w:t xml:space="preserve">a) market </w:t>
      </w:r>
      <w:proofErr w:type="gramStart"/>
      <w:r>
        <w:t>milk;</w:t>
      </w:r>
      <w:proofErr w:type="gramEnd"/>
    </w:p>
    <w:p w:rsidR="00B5086C" w:rsidP="00B5086C" w:rsidRDefault="00B5086C" w14:paraId="78A53E05" w14:textId="7A3E6B16">
      <w:pPr>
        <w:pStyle w:val="scnewcodesection"/>
      </w:pPr>
      <w:r>
        <w:tab/>
      </w:r>
      <w:r>
        <w:tab/>
      </w:r>
      <w:r>
        <w:tab/>
      </w:r>
      <w:bookmarkStart w:name="ss_T39C25N220Sb_lv3_4c6f61a47" w:id="9"/>
      <w:r>
        <w:t>(</w:t>
      </w:r>
      <w:bookmarkEnd w:id="9"/>
      <w:r>
        <w:t>b) market cream; and</w:t>
      </w:r>
    </w:p>
    <w:p w:rsidR="00B5086C" w:rsidP="00B5086C" w:rsidRDefault="00B5086C" w14:paraId="7649486A" w14:textId="4C033489">
      <w:pPr>
        <w:pStyle w:val="scnewcodesection"/>
      </w:pPr>
      <w:r>
        <w:tab/>
      </w:r>
      <w:r>
        <w:tab/>
      </w:r>
      <w:r>
        <w:tab/>
      </w:r>
      <w:bookmarkStart w:name="ss_T39C25N220Sc_lv3_768f4af80" w:id="10"/>
      <w:r>
        <w:t>(</w:t>
      </w:r>
      <w:bookmarkEnd w:id="10"/>
      <w:r>
        <w:t>c) any milk product that is required by</w:t>
      </w:r>
      <w:r w:rsidR="00EC13C2">
        <w:t xml:space="preserve"> </w:t>
      </w:r>
      <w:r>
        <w:t>law to be made from market milk or any component or derivative of market milk.</w:t>
      </w:r>
    </w:p>
    <w:p w:rsidR="00B5086C" w:rsidP="00B5086C" w:rsidRDefault="00B5086C" w14:paraId="746BFB6C" w14:textId="087B364B">
      <w:pPr>
        <w:pStyle w:val="scnewcodesection"/>
      </w:pPr>
      <w:r>
        <w:tab/>
      </w:r>
      <w:r>
        <w:tab/>
      </w:r>
      <w:bookmarkStart w:name="ss_T39C25N220S3_lv2_7a70bd3ef" w:id="11"/>
      <w:r>
        <w:t>(</w:t>
      </w:r>
      <w:bookmarkEnd w:id="11"/>
      <w:r>
        <w:t>3) This subsection does not apply to any milk or milk products processed, packaged, and sold by distributors directly to consumers.</w:t>
      </w:r>
    </w:p>
    <w:p w:rsidR="00B5086C" w:rsidP="00B5086C" w:rsidRDefault="00B5086C" w14:paraId="6D99543E" w14:textId="5A31D576">
      <w:pPr>
        <w:pStyle w:val="scnewcodesection"/>
      </w:pPr>
      <w:r>
        <w:tab/>
      </w:r>
      <w:r>
        <w:tab/>
      </w:r>
      <w:bookmarkStart w:name="ss_T39C25N220S4_lv2_5dacd4677" w:id="12"/>
      <w:r>
        <w:t>(</w:t>
      </w:r>
      <w:bookmarkEnd w:id="12"/>
      <w:r>
        <w:t>4) This subsection does not apply to any bulk shipments of milk or milk products between distributors.</w:t>
      </w:r>
    </w:p>
    <w:p w:rsidR="007D0F01" w:rsidP="00B5086C" w:rsidRDefault="00B5086C" w14:paraId="26FCDA17" w14:textId="32B3704C">
      <w:pPr>
        <w:pStyle w:val="scnewcodesection"/>
      </w:pPr>
      <w:r>
        <w:tab/>
      </w:r>
      <w:r>
        <w:tab/>
      </w:r>
      <w:bookmarkStart w:name="ss_T39C25N220S5_lv2_ff0250f89" w:id="13"/>
      <w:r>
        <w:t>(</w:t>
      </w:r>
      <w:bookmarkEnd w:id="13"/>
      <w:r>
        <w:t>5) The commissioner, after public hearings, shall adopt regulations pertaining to responsibility for affixing to packages or other containers the quality assurance date provided for in this subsection, the manner, style, form, and place of affixation of the date to packages and other containers in a conspicuous place in a form that is readily seen and easily understood by the buyer, and the administration and enforcement of the requirements of this subsection.</w:t>
      </w:r>
    </w:p>
    <w:p w:rsidR="0067349E" w:rsidP="0067349E" w:rsidRDefault="0067349E" w14:paraId="7A9E8D6E" w14:textId="02ECD6FE">
      <w:pPr>
        <w:pStyle w:val="scnewcodesection"/>
      </w:pPr>
      <w:r>
        <w:tab/>
      </w:r>
      <w:bookmarkStart w:name="ss_T39C25N220SB_lv1_717c694cd" w:id="14"/>
      <w:r>
        <w:t>(</w:t>
      </w:r>
      <w:bookmarkEnd w:id="14"/>
      <w:r>
        <w:t>B)</w:t>
      </w:r>
      <w:bookmarkStart w:name="ss_T39C25N220S1_lv2_03941ad0c" w:id="15"/>
      <w:r>
        <w:t>(</w:t>
      </w:r>
      <w:bookmarkEnd w:id="15"/>
      <w:r>
        <w:t xml:space="preserve">1) </w:t>
      </w:r>
      <w:r w:rsidR="00067E4B">
        <w:t>A</w:t>
      </w:r>
      <w:r>
        <w:t>fter J</w:t>
      </w:r>
      <w:r w:rsidR="00067E4B">
        <w:t>une 30</w:t>
      </w:r>
      <w:r>
        <w:t>, 2026, a food manufacturer, processor, or retailer responsible for the labeling of food items for human consumption that chooses, or is otherwise required by law, to display a date label to communicate a quality or safety date on a food item manufactured after Ju</w:t>
      </w:r>
      <w:r w:rsidR="00067E4B">
        <w:t>ne 30</w:t>
      </w:r>
      <w:r>
        <w:t>, 2026, must use one of the following uniform terms on the date label:</w:t>
      </w:r>
    </w:p>
    <w:p w:rsidR="0067349E" w:rsidP="0067349E" w:rsidRDefault="0067349E" w14:paraId="2FA4B1CB" w14:textId="64658479">
      <w:pPr>
        <w:pStyle w:val="scnewcodesection"/>
      </w:pPr>
      <w:r>
        <w:tab/>
      </w:r>
      <w:r>
        <w:tab/>
      </w:r>
      <w:r>
        <w:tab/>
      </w:r>
      <w:bookmarkStart w:name="ss_T39C25N220Sa_lv3_525114c0e" w:id="16"/>
      <w:r>
        <w:t>(</w:t>
      </w:r>
      <w:bookmarkEnd w:id="16"/>
      <w:r>
        <w:t xml:space="preserve">a) “BEST if Used by” or “BEST if Used or Frozen by” to indicate the quality date of the food </w:t>
      </w:r>
      <w:proofErr w:type="gramStart"/>
      <w:r>
        <w:lastRenderedPageBreak/>
        <w:t>item</w:t>
      </w:r>
      <w:r w:rsidR="009C6BDA">
        <w:t>;</w:t>
      </w:r>
      <w:proofErr w:type="gramEnd"/>
    </w:p>
    <w:p w:rsidR="0067349E" w:rsidP="0067349E" w:rsidRDefault="0067349E" w14:paraId="5C4583E6" w14:textId="4CDDB241">
      <w:pPr>
        <w:pStyle w:val="scnewcodesection"/>
      </w:pPr>
      <w:r>
        <w:tab/>
      </w:r>
      <w:r>
        <w:tab/>
      </w:r>
      <w:r>
        <w:tab/>
      </w:r>
      <w:bookmarkStart w:name="ss_T39C25N220Sb_lv3_6a63cf94c" w:id="17"/>
      <w:r>
        <w:t>(</w:t>
      </w:r>
      <w:bookmarkEnd w:id="17"/>
      <w:r>
        <w:t xml:space="preserve">b) “USE by” or “USE by or Freeze by” to indicate the safety date of the food </w:t>
      </w:r>
      <w:proofErr w:type="gramStart"/>
      <w:r>
        <w:t>item</w:t>
      </w:r>
      <w:r w:rsidR="009C6BDA">
        <w:t>;</w:t>
      </w:r>
      <w:proofErr w:type="gramEnd"/>
    </w:p>
    <w:p w:rsidR="0067349E" w:rsidP="0067349E" w:rsidRDefault="0067349E" w14:paraId="71E1EF82" w14:textId="340E0987">
      <w:pPr>
        <w:pStyle w:val="scnewcodesection"/>
      </w:pPr>
      <w:r>
        <w:tab/>
      </w:r>
      <w:r>
        <w:tab/>
      </w:r>
      <w:r>
        <w:tab/>
      </w:r>
      <w:bookmarkStart w:name="ss_T39C25N220Sc_lv3_0933b21c9" w:id="18"/>
      <w:r>
        <w:t>(</w:t>
      </w:r>
      <w:bookmarkEnd w:id="18"/>
      <w:r>
        <w:t xml:space="preserve">c) “BB” to indicate the quality date of the food item if the food item is too small to include the uniform term described in </w:t>
      </w:r>
      <w:r w:rsidR="00067E4B">
        <w:t>subitem (a</w:t>
      </w:r>
      <w:r>
        <w:t>) or if the food item is a beverage</w:t>
      </w:r>
      <w:r w:rsidR="009C6BDA">
        <w:t>; or</w:t>
      </w:r>
    </w:p>
    <w:p w:rsidR="0067349E" w:rsidP="0067349E" w:rsidRDefault="0067349E" w14:paraId="03AE5015" w14:textId="08AB2440">
      <w:pPr>
        <w:pStyle w:val="scnewcodesection"/>
      </w:pPr>
      <w:r>
        <w:tab/>
      </w:r>
      <w:r>
        <w:tab/>
      </w:r>
      <w:r>
        <w:tab/>
      </w:r>
      <w:bookmarkStart w:name="ss_T39C25N220Sd_lv3_8cfc457e3" w:id="19"/>
      <w:r>
        <w:t>(</w:t>
      </w:r>
      <w:bookmarkEnd w:id="19"/>
      <w:r>
        <w:t>d) “UB” to indicate the safety date of the food item if the food item is too small to include the uniform term described in subitem (b).</w:t>
      </w:r>
    </w:p>
    <w:p w:rsidR="0067349E" w:rsidP="0067349E" w:rsidRDefault="0067349E" w14:paraId="5142E0DD" w14:textId="13F0CCCF">
      <w:pPr>
        <w:pStyle w:val="scnewcodesection"/>
      </w:pPr>
      <w:r>
        <w:tab/>
      </w:r>
      <w:r>
        <w:tab/>
      </w:r>
      <w:bookmarkStart w:name="ss_T39C25N220S2_lv2_a0f0a2d61" w:id="20"/>
      <w:r>
        <w:t>(</w:t>
      </w:r>
      <w:bookmarkEnd w:id="20"/>
      <w:r>
        <w:t>2)</w:t>
      </w:r>
      <w:bookmarkStart w:name="ss_T39C25N220Sa_lv3_dfeed4af4" w:id="21"/>
      <w:r>
        <w:t>(</w:t>
      </w:r>
      <w:bookmarkEnd w:id="21"/>
      <w:r>
        <w:t>a) A person may not sell or offer for sale in this State a food item for human consumption manufactured after June 30, 2026, that displays a quality or safety date label that is not labeled in accordance with item (1).</w:t>
      </w:r>
    </w:p>
    <w:p w:rsidR="0067349E" w:rsidP="0067349E" w:rsidRDefault="0067349E" w14:paraId="0DB950B6" w14:textId="5003993A">
      <w:pPr>
        <w:pStyle w:val="scnewcodesection"/>
      </w:pPr>
      <w:r>
        <w:tab/>
      </w:r>
      <w:r>
        <w:tab/>
      </w:r>
      <w:r>
        <w:tab/>
      </w:r>
      <w:bookmarkStart w:name="ss_T39C25N220Sb_lv3_8a4517897" w:id="22"/>
      <w:r>
        <w:t>(</w:t>
      </w:r>
      <w:bookmarkEnd w:id="22"/>
      <w:r>
        <w:t xml:space="preserve">b) A person </w:t>
      </w:r>
      <w:r w:rsidR="0003185D">
        <w:t>may</w:t>
      </w:r>
      <w:r>
        <w:t xml:space="preserve"> not sell or offer for sale in th</w:t>
      </w:r>
      <w:r w:rsidR="0003185D">
        <w:t>is</w:t>
      </w:r>
      <w:r>
        <w:t xml:space="preserve"> </w:t>
      </w:r>
      <w:r w:rsidR="0003185D">
        <w:t>S</w:t>
      </w:r>
      <w:r>
        <w:t>tate a food item for human consumption manufactured after Ju</w:t>
      </w:r>
      <w:r w:rsidR="0003185D">
        <w:t>ne 30</w:t>
      </w:r>
      <w:r>
        <w:t xml:space="preserve">, 2026, that is labeled with the phrase “sell by.” This </w:t>
      </w:r>
      <w:r w:rsidR="0003185D">
        <w:t>subitem</w:t>
      </w:r>
      <w:r>
        <w:t xml:space="preserve"> does not prohibit the use of “sell by” dates that are presented in a coded format that are not easily readable by consumers and that do not use the phrase “sell by.”</w:t>
      </w:r>
    </w:p>
    <w:p w:rsidR="0067349E" w:rsidP="0067349E" w:rsidRDefault="0067349E" w14:paraId="4381F027" w14:textId="3D89F006">
      <w:pPr>
        <w:pStyle w:val="scnewcodesection"/>
      </w:pPr>
      <w:r>
        <w:tab/>
      </w:r>
      <w:r>
        <w:tab/>
      </w:r>
      <w:bookmarkStart w:name="ss_T39C25N220S3_lv2_2da3ae0a8" w:id="23"/>
      <w:r>
        <w:t>(</w:t>
      </w:r>
      <w:bookmarkEnd w:id="23"/>
      <w:r>
        <w:t xml:space="preserve">3) The department may accept nonstate funds from public and private sources to, on its internet website, educate consumers about the meaning of the quality dates and safety dates specified in this </w:t>
      </w:r>
      <w:r w:rsidR="0003185D">
        <w:t>sub</w:t>
      </w:r>
      <w:r>
        <w:t>section.</w:t>
      </w:r>
    </w:p>
    <w:p w:rsidR="0067349E" w:rsidP="0067349E" w:rsidRDefault="0003185D" w14:paraId="6AE6D74A" w14:textId="70B7647C">
      <w:pPr>
        <w:pStyle w:val="scnewcodesection"/>
      </w:pPr>
      <w:r>
        <w:tab/>
      </w:r>
      <w:r>
        <w:tab/>
      </w:r>
      <w:bookmarkStart w:name="ss_T39C25N220S4_lv2_282c91b48" w:id="24"/>
      <w:r w:rsidR="0067349E">
        <w:t>(</w:t>
      </w:r>
      <w:bookmarkEnd w:id="24"/>
      <w:r>
        <w:t>4</w:t>
      </w:r>
      <w:r w:rsidR="0067349E">
        <w:t>)</w:t>
      </w:r>
      <w:bookmarkStart w:name="ss_T39C25N220Sa_lv3_a3d84d613" w:id="25"/>
      <w:r w:rsidR="0067349E">
        <w:t>(</w:t>
      </w:r>
      <w:bookmarkEnd w:id="25"/>
      <w:r>
        <w:t>a</w:t>
      </w:r>
      <w:r w:rsidR="0067349E">
        <w:t xml:space="preserve">) This </w:t>
      </w:r>
      <w:r w:rsidR="00067E4B">
        <w:t>sub</w:t>
      </w:r>
      <w:r w:rsidR="0067349E">
        <w:t xml:space="preserve">section does not prohibit, and </w:t>
      </w:r>
      <w:r w:rsidR="00067E4B">
        <w:t>may</w:t>
      </w:r>
      <w:r w:rsidR="0067349E">
        <w:t xml:space="preserve"> not be construed to discourage the sale, donation, or use of food after the food’s quality date pursuant to </w:t>
      </w:r>
      <w:r w:rsidR="00067E4B">
        <w:t>subitem (B)(1)(a)</w:t>
      </w:r>
      <w:r w:rsidR="0067349E">
        <w:t xml:space="preserve">. A retail food facility may donate a food item for human consumption that is not labeled in accordance with this </w:t>
      </w:r>
      <w:r w:rsidR="00067E4B">
        <w:t>sub</w:t>
      </w:r>
      <w:r w:rsidR="0067349E">
        <w:t>section.</w:t>
      </w:r>
    </w:p>
    <w:p w:rsidR="0067349E" w:rsidP="0067349E" w:rsidRDefault="0003185D" w14:paraId="34DE2AE5" w14:textId="6B1CA1DC">
      <w:pPr>
        <w:pStyle w:val="scnewcodesection"/>
      </w:pPr>
      <w:r>
        <w:tab/>
      </w:r>
      <w:r>
        <w:tab/>
      </w:r>
      <w:r>
        <w:tab/>
      </w:r>
      <w:bookmarkStart w:name="ss_T39C25N220Sb_lv3_850403cf6" w:id="26"/>
      <w:r w:rsidR="0067349E">
        <w:t>(</w:t>
      </w:r>
      <w:bookmarkEnd w:id="26"/>
      <w:r>
        <w:t>b</w:t>
      </w:r>
      <w:r w:rsidR="0067349E">
        <w:t xml:space="preserve">) Unless otherwise required by law, this </w:t>
      </w:r>
      <w:r w:rsidR="00067E4B">
        <w:t>sub</w:t>
      </w:r>
      <w:r w:rsidR="0067349E">
        <w:t xml:space="preserve">section </w:t>
      </w:r>
      <w:r w:rsidR="00067E4B">
        <w:t>may</w:t>
      </w:r>
      <w:r w:rsidR="0067349E">
        <w:t xml:space="preserve"> not be construed to require the use or display of a date label on a food item for human consumption unless the food item displays a date label.</w:t>
      </w:r>
    </w:p>
    <w:p w:rsidR="0067349E" w:rsidP="0067349E" w:rsidRDefault="0003185D" w14:paraId="4A205427" w14:textId="16954544">
      <w:pPr>
        <w:pStyle w:val="scnewcodesection"/>
      </w:pPr>
      <w:r>
        <w:tab/>
      </w:r>
      <w:r>
        <w:tab/>
      </w:r>
      <w:r>
        <w:tab/>
      </w:r>
      <w:bookmarkStart w:name="ss_T39C25N220Sc_lv3_c705927b3" w:id="27"/>
      <w:r w:rsidR="0067349E">
        <w:t>(</w:t>
      </w:r>
      <w:bookmarkEnd w:id="27"/>
      <w:r>
        <w:t>c</w:t>
      </w:r>
      <w:r w:rsidR="0067349E">
        <w:t xml:space="preserve">) This </w:t>
      </w:r>
      <w:r w:rsidR="00067E4B">
        <w:t>sub</w:t>
      </w:r>
      <w:r w:rsidR="0067349E">
        <w:t>section does not prohibit the use or display of a label that allows consumers to view online information about a food item for human consumption.</w:t>
      </w:r>
    </w:p>
    <w:p w:rsidR="0067349E" w:rsidP="0067349E" w:rsidRDefault="0003185D" w14:paraId="55494883" w14:textId="6173C5C1">
      <w:pPr>
        <w:pStyle w:val="scnewcodesection"/>
      </w:pPr>
      <w:r>
        <w:tab/>
      </w:r>
      <w:r>
        <w:tab/>
      </w:r>
      <w:r>
        <w:tab/>
      </w:r>
      <w:bookmarkStart w:name="ss_T39C25N220Sd_lv3_c5b50fef2" w:id="28"/>
      <w:r w:rsidR="0067349E">
        <w:t>(</w:t>
      </w:r>
      <w:bookmarkEnd w:id="28"/>
      <w:r>
        <w:t>d</w:t>
      </w:r>
      <w:r w:rsidR="0067349E">
        <w:t xml:space="preserve">) Notwithstanding </w:t>
      </w:r>
      <w:r>
        <w:t>items</w:t>
      </w:r>
      <w:r w:rsidR="0067349E">
        <w:t xml:space="preserve"> (</w:t>
      </w:r>
      <w:r>
        <w:t>1</w:t>
      </w:r>
      <w:r w:rsidR="0067349E">
        <w:t>) and (</w:t>
      </w:r>
      <w:r>
        <w:t>2</w:t>
      </w:r>
      <w:r w:rsidR="0067349E">
        <w:t xml:space="preserve">), after </w:t>
      </w:r>
      <w:r>
        <w:t>June 30</w:t>
      </w:r>
      <w:r w:rsidR="0067349E">
        <w:t>, 2026, a grocery store may display a label with the phrase “packed on” on a prepared food item and may sell or offer for sale in th</w:t>
      </w:r>
      <w:r>
        <w:t>is</w:t>
      </w:r>
      <w:r w:rsidR="0067349E">
        <w:t xml:space="preserve"> </w:t>
      </w:r>
      <w:r>
        <w:t>S</w:t>
      </w:r>
      <w:r w:rsidR="0067349E">
        <w:t xml:space="preserve">tate the prepared food item with that label if the prepared food item also displays a quality or safety date label in accordance with </w:t>
      </w:r>
      <w:r>
        <w:t>item</w:t>
      </w:r>
      <w:r w:rsidR="0067349E">
        <w:t xml:space="preserve"> (</w:t>
      </w:r>
      <w:r>
        <w:t>1</w:t>
      </w:r>
      <w:r w:rsidR="0067349E">
        <w:t>).</w:t>
      </w:r>
    </w:p>
    <w:p w:rsidR="0067349E" w:rsidP="0067349E" w:rsidRDefault="0003185D" w14:paraId="776FBC74" w14:textId="06BA6937">
      <w:pPr>
        <w:pStyle w:val="scnewcodesection"/>
      </w:pPr>
      <w:r>
        <w:tab/>
      </w:r>
      <w:r>
        <w:tab/>
      </w:r>
      <w:r>
        <w:tab/>
      </w:r>
      <w:bookmarkStart w:name="ss_T39C25N220Se_lv3_4dd6b65cd" w:id="29"/>
      <w:r w:rsidR="0067349E">
        <w:t>(</w:t>
      </w:r>
      <w:bookmarkEnd w:id="29"/>
      <w:r>
        <w:t>e</w:t>
      </w:r>
      <w:r w:rsidR="0067349E">
        <w:t xml:space="preserve">) This </w:t>
      </w:r>
      <w:r w:rsidR="009C6BDA">
        <w:t>sub</w:t>
      </w:r>
      <w:r w:rsidR="0067349E">
        <w:t>section does not prohibit a person from displaying on wine, a distilled spirit, or a wine‑ or distilled spirit‑based product bottled or packaged after Ju</w:t>
      </w:r>
      <w:r w:rsidR="00067E4B">
        <w:t>ne 30</w:t>
      </w:r>
      <w:r w:rsidR="0067349E">
        <w:t>, 2026, a label with a statement that communicates the date on which the wine, distilled spirit, or wine‑ or distilled spirit‑based product was produced, manufactured, bottled, or packaged, or from selling or offering for sale in th</w:t>
      </w:r>
      <w:r w:rsidR="00067E4B">
        <w:t>is</w:t>
      </w:r>
      <w:r w:rsidR="0067349E">
        <w:t xml:space="preserve"> </w:t>
      </w:r>
      <w:r w:rsidR="00067E4B">
        <w:t>S</w:t>
      </w:r>
      <w:r w:rsidR="0067349E">
        <w:t>tate the wine, distilled spirit, or wine‑ or distilled spirit‑based product with that label. The statement may use date formats including, but not limited to, dates in a time, day, month, and year format and Julian dates.</w:t>
      </w:r>
    </w:p>
    <w:p w:rsidR="0067349E" w:rsidP="0067349E" w:rsidRDefault="0003185D" w14:paraId="149D9971" w14:textId="19D4349B">
      <w:pPr>
        <w:pStyle w:val="scnewcodesection"/>
      </w:pPr>
      <w:r>
        <w:tab/>
      </w:r>
      <w:r>
        <w:tab/>
      </w:r>
      <w:r>
        <w:tab/>
      </w:r>
      <w:bookmarkStart w:name="ss_T39C25N220Sf_lv3_6e88dff57" w:id="30"/>
      <w:r w:rsidR="0067349E">
        <w:t>(</w:t>
      </w:r>
      <w:bookmarkEnd w:id="30"/>
      <w:r w:rsidR="00683DEA">
        <w:t>f</w:t>
      </w:r>
      <w:r w:rsidR="0067349E">
        <w:t xml:space="preserve">) To the extent that any other law or a National Shellfish Sanitation Program provision governing the labeling of shellfish authorizes or requires the use of terms that conflict, or are </w:t>
      </w:r>
      <w:r w:rsidR="0067349E">
        <w:lastRenderedPageBreak/>
        <w:t xml:space="preserve">inconsistent, with this </w:t>
      </w:r>
      <w:r w:rsidR="00067E4B">
        <w:t>sub</w:t>
      </w:r>
      <w:r w:rsidR="0067349E">
        <w:t xml:space="preserve">section, this </w:t>
      </w:r>
      <w:r w:rsidR="00067E4B">
        <w:t>sub</w:t>
      </w:r>
      <w:r w:rsidR="0067349E">
        <w:t>section does not apply.</w:t>
      </w:r>
    </w:p>
    <w:p w:rsidR="0067349E" w:rsidP="0067349E" w:rsidRDefault="0003185D" w14:paraId="7D143BB8" w14:textId="266E15A7">
      <w:pPr>
        <w:pStyle w:val="scnewcodesection"/>
      </w:pPr>
      <w:r>
        <w:tab/>
      </w:r>
      <w:r>
        <w:tab/>
      </w:r>
      <w:bookmarkStart w:name="ss_T39C25N220S5_lv2_74355aa16" w:id="31"/>
      <w:r w:rsidR="0067349E">
        <w:t>(</w:t>
      </w:r>
      <w:bookmarkEnd w:id="31"/>
      <w:r w:rsidR="00683DEA">
        <w:t>5</w:t>
      </w:r>
      <w:r w:rsidR="0067349E">
        <w:t xml:space="preserve">) This </w:t>
      </w:r>
      <w:r w:rsidR="00067E4B">
        <w:t>sub</w:t>
      </w:r>
      <w:r w:rsidR="0067349E">
        <w:t>section does not apply to:</w:t>
      </w:r>
    </w:p>
    <w:p w:rsidR="0067349E" w:rsidP="0067349E" w:rsidRDefault="0003185D" w14:paraId="0C44007A" w14:textId="73B8A8E1">
      <w:pPr>
        <w:pStyle w:val="scnewcodesection"/>
      </w:pPr>
      <w:r>
        <w:tab/>
      </w:r>
      <w:r>
        <w:tab/>
      </w:r>
      <w:r>
        <w:tab/>
      </w:r>
      <w:bookmarkStart w:name="ss_T39C25N220Sa_lv3_871a9f519" w:id="32"/>
      <w:r w:rsidR="0067349E">
        <w:t>(</w:t>
      </w:r>
      <w:bookmarkEnd w:id="32"/>
      <w:r w:rsidR="00683DEA">
        <w:t>a</w:t>
      </w:r>
      <w:r w:rsidR="0067349E">
        <w:t xml:space="preserve">) </w:t>
      </w:r>
      <w:r w:rsidR="00067E4B">
        <w:t>i</w:t>
      </w:r>
      <w:r w:rsidR="0067349E">
        <w:t xml:space="preserve">nfant </w:t>
      </w:r>
      <w:proofErr w:type="gramStart"/>
      <w:r w:rsidR="0067349E">
        <w:t>formula</w:t>
      </w:r>
      <w:r w:rsidR="00067E4B">
        <w:t>;</w:t>
      </w:r>
      <w:proofErr w:type="gramEnd"/>
    </w:p>
    <w:p w:rsidR="0067349E" w:rsidP="0067349E" w:rsidRDefault="0003185D" w14:paraId="27D2FAE6" w14:textId="2C3713BB">
      <w:pPr>
        <w:pStyle w:val="scnewcodesection"/>
      </w:pPr>
      <w:r>
        <w:tab/>
      </w:r>
      <w:r>
        <w:tab/>
      </w:r>
      <w:r>
        <w:tab/>
      </w:r>
      <w:bookmarkStart w:name="ss_T39C25N220Sb_lv3_9a7c4b2e3" w:id="33"/>
      <w:r w:rsidR="0067349E">
        <w:t>(</w:t>
      </w:r>
      <w:bookmarkEnd w:id="33"/>
      <w:r w:rsidR="00683DEA">
        <w:t>b</w:t>
      </w:r>
      <w:r w:rsidR="0067349E">
        <w:t xml:space="preserve">) </w:t>
      </w:r>
      <w:r w:rsidR="00067E4B">
        <w:t>e</w:t>
      </w:r>
      <w:r w:rsidR="0067349E">
        <w:t>ggs or pasteurized in‑shell eggs</w:t>
      </w:r>
      <w:r w:rsidR="00067E4B">
        <w:t>; or</w:t>
      </w:r>
    </w:p>
    <w:p w:rsidR="0067349E" w:rsidP="0067349E" w:rsidRDefault="0003185D" w14:paraId="63F01455" w14:textId="3C1DC2D4">
      <w:pPr>
        <w:pStyle w:val="scnewcodesection"/>
      </w:pPr>
      <w:r>
        <w:tab/>
      </w:r>
      <w:r>
        <w:tab/>
      </w:r>
      <w:r>
        <w:tab/>
      </w:r>
      <w:bookmarkStart w:name="ss_T39C25N220Sc_lv3_95abc5242" w:id="34"/>
      <w:r w:rsidR="0067349E">
        <w:t>(</w:t>
      </w:r>
      <w:bookmarkEnd w:id="34"/>
      <w:r w:rsidR="00683DEA">
        <w:t>c</w:t>
      </w:r>
      <w:r w:rsidR="0067349E">
        <w:t xml:space="preserve">) </w:t>
      </w:r>
      <w:r w:rsidR="00067E4B">
        <w:t>b</w:t>
      </w:r>
      <w:r w:rsidR="0067349E">
        <w:t>eer and other malt beverages.</w:t>
      </w:r>
    </w:p>
    <w:p w:rsidR="0067349E" w:rsidP="0067349E" w:rsidRDefault="0003185D" w14:paraId="0C48E55C" w14:textId="76E8AAB6">
      <w:pPr>
        <w:pStyle w:val="scnewcodesection"/>
      </w:pPr>
      <w:r>
        <w:tab/>
      </w:r>
      <w:r>
        <w:tab/>
      </w:r>
      <w:bookmarkStart w:name="ss_T39C25N220S6_lv2_2784d6d4f" w:id="35"/>
      <w:r w:rsidR="0067349E">
        <w:t>(</w:t>
      </w:r>
      <w:bookmarkEnd w:id="35"/>
      <w:r w:rsidR="00683DEA">
        <w:t>6</w:t>
      </w:r>
      <w:r w:rsidR="0067349E">
        <w:t xml:space="preserve">) For purposes of this </w:t>
      </w:r>
      <w:r w:rsidR="00067E4B">
        <w:t>sub</w:t>
      </w:r>
      <w:r w:rsidR="0067349E">
        <w:t>section, the following definitions apply:</w:t>
      </w:r>
    </w:p>
    <w:p w:rsidR="0067349E" w:rsidP="0067349E" w:rsidRDefault="0003185D" w14:paraId="6393C426" w14:textId="626093B5">
      <w:pPr>
        <w:pStyle w:val="scnewcodesection"/>
      </w:pPr>
      <w:r>
        <w:tab/>
      </w:r>
      <w:r>
        <w:tab/>
      </w:r>
      <w:r>
        <w:tab/>
      </w:r>
      <w:bookmarkStart w:name="ss_T39C25N220Sa_lv3_37f9eb013" w:id="36"/>
      <w:r w:rsidR="0067349E">
        <w:t>(</w:t>
      </w:r>
      <w:bookmarkEnd w:id="36"/>
      <w:r w:rsidR="00683DEA">
        <w:t>a</w:t>
      </w:r>
      <w:r w:rsidR="0067349E">
        <w:t>) “Grocery store” means a store engaged in the retail sale of canned food, dry goods, fresh fruits and vegetables, and fresh meats, fish, and poultry and any area that is not separately owned within the store where food is prepared and served, including a bakery, deli, and meat and seafood counter.</w:t>
      </w:r>
    </w:p>
    <w:p w:rsidR="0067349E" w:rsidP="0067349E" w:rsidRDefault="0003185D" w14:paraId="36D8DBD1" w14:textId="26B3ECF5">
      <w:pPr>
        <w:pStyle w:val="scnewcodesection"/>
      </w:pPr>
      <w:r>
        <w:tab/>
      </w:r>
      <w:r>
        <w:tab/>
      </w:r>
      <w:r>
        <w:tab/>
      </w:r>
      <w:bookmarkStart w:name="ss_T39C25N220Sb_lv3_88ec7a8fc" w:id="37"/>
      <w:r w:rsidR="0067349E">
        <w:t>(</w:t>
      </w:r>
      <w:bookmarkEnd w:id="37"/>
      <w:r w:rsidR="00683DEA">
        <w:t>b</w:t>
      </w:r>
      <w:r w:rsidR="0067349E">
        <w:t>) “Prepared food item” means a food item for human consumption prepared or repackaged on a grocery store’s premises, using any cooking or food preparation technique.</w:t>
      </w:r>
    </w:p>
    <w:p w:rsidR="0067349E" w:rsidP="0067349E" w:rsidRDefault="0003185D" w14:paraId="3571BDAF" w14:textId="3291D025">
      <w:pPr>
        <w:pStyle w:val="scnewcodesection"/>
      </w:pPr>
      <w:r>
        <w:tab/>
      </w:r>
      <w:r>
        <w:tab/>
      </w:r>
      <w:bookmarkStart w:name="ss_T39C25N220S7_lv2_028e7fca4" w:id="38"/>
      <w:r w:rsidR="0067349E">
        <w:t>(</w:t>
      </w:r>
      <w:bookmarkEnd w:id="38"/>
      <w:r w:rsidR="00683DEA">
        <w:t>7</w:t>
      </w:r>
      <w:r w:rsidR="0067349E">
        <w:t xml:space="preserve">) If and to the extent that any provision of this </w:t>
      </w:r>
      <w:r w:rsidR="00067E4B">
        <w:t>sub</w:t>
      </w:r>
      <w:r w:rsidR="0067349E">
        <w:t xml:space="preserve">section is preempted by federal law, the provision does not apply and </w:t>
      </w:r>
      <w:r w:rsidR="00067E4B">
        <w:t>may</w:t>
      </w:r>
      <w:r w:rsidR="0067349E">
        <w:t xml:space="preserve"> not be enforced.</w:t>
      </w:r>
    </w:p>
    <w:p w:rsidR="00683DEA" w:rsidP="00683DEA" w:rsidRDefault="00683DEA" w14:paraId="3E144F97" w14:textId="49199C86">
      <w:pPr>
        <w:pStyle w:val="scnewcodesection"/>
      </w:pPr>
      <w:r>
        <w:tab/>
      </w:r>
      <w:bookmarkStart w:name="ss_T39C25N220SC_lv1_f1e130777" w:id="39"/>
      <w:r>
        <w:t>(</w:t>
      </w:r>
      <w:bookmarkEnd w:id="39"/>
      <w:r>
        <w:t>C)</w:t>
      </w:r>
      <w:bookmarkStart w:name="ss_T39C25N220S1_lv2_947fb3c01" w:id="40"/>
      <w:r w:rsidR="00067E4B">
        <w:t>(</w:t>
      </w:r>
      <w:bookmarkEnd w:id="40"/>
      <w:r w:rsidR="00067E4B">
        <w:t>1)</w:t>
      </w:r>
      <w:r>
        <w:t xml:space="preserve"> A food facility that packages food using a reduced‑oxygen packaging method and Clostridium botulinum is identified as a microbiological hazard in the final prepackaged form </w:t>
      </w:r>
      <w:r w:rsidR="009C6BDA">
        <w:t>must</w:t>
      </w:r>
      <w:r>
        <w:t xml:space="preserve"> ensure that there are at least two barriers in place to control the growth and toxin formation of Clostridium botulinum.</w:t>
      </w:r>
    </w:p>
    <w:p w:rsidR="00683DEA" w:rsidP="00683DEA" w:rsidRDefault="00067E4B" w14:paraId="659D37AA" w14:textId="18C17554">
      <w:pPr>
        <w:pStyle w:val="scnewcodesection"/>
      </w:pPr>
      <w:r>
        <w:tab/>
      </w:r>
      <w:r>
        <w:tab/>
      </w:r>
      <w:bookmarkStart w:name="ss_T39C25N220S2_lv2_5240eb167" w:id="41"/>
      <w:r w:rsidR="00683DEA">
        <w:t>(</w:t>
      </w:r>
      <w:bookmarkEnd w:id="41"/>
      <w:r w:rsidR="00D1235D">
        <w:t>2</w:t>
      </w:r>
      <w:r w:rsidR="00683DEA">
        <w:t xml:space="preserve">) A food facility that packages food using a reduced‑oxygen packaging method and Clostridium botulinum is identified as a microbiological hazard in the final prepackaged form </w:t>
      </w:r>
      <w:r w:rsidR="009C6BDA">
        <w:t>must</w:t>
      </w:r>
      <w:r w:rsidR="00683DEA">
        <w:t xml:space="preserve"> have an approved HACCP plan that does </w:t>
      </w:r>
      <w:proofErr w:type="gramStart"/>
      <w:r w:rsidR="00683DEA">
        <w:t>all of</w:t>
      </w:r>
      <w:proofErr w:type="gramEnd"/>
      <w:r w:rsidR="00683DEA">
        <w:t xml:space="preserve"> the following:</w:t>
      </w:r>
    </w:p>
    <w:p w:rsidR="00683DEA" w:rsidP="00683DEA" w:rsidRDefault="00D1235D" w14:paraId="5B6D6EF7" w14:textId="69A7CBF9">
      <w:pPr>
        <w:pStyle w:val="scnewcodesection"/>
      </w:pPr>
      <w:r>
        <w:tab/>
      </w:r>
      <w:r>
        <w:tab/>
      </w:r>
      <w:r>
        <w:tab/>
      </w:r>
      <w:bookmarkStart w:name="ss_T39C25N220Sa_lv3_45b345294" w:id="42"/>
      <w:r w:rsidR="00683DEA">
        <w:t>(</w:t>
      </w:r>
      <w:bookmarkEnd w:id="42"/>
      <w:r w:rsidR="00956FE9">
        <w:t>a</w:t>
      </w:r>
      <w:r w:rsidR="00683DEA">
        <w:t xml:space="preserve">) </w:t>
      </w:r>
      <w:r w:rsidR="00B31401">
        <w:t>i</w:t>
      </w:r>
      <w:r w:rsidR="00683DEA">
        <w:t xml:space="preserve">dentifies the food to be </w:t>
      </w:r>
      <w:proofErr w:type="gramStart"/>
      <w:r w:rsidR="00683DEA">
        <w:t>prepackaged</w:t>
      </w:r>
      <w:r w:rsidR="00B31401">
        <w:t>;</w:t>
      </w:r>
      <w:proofErr w:type="gramEnd"/>
    </w:p>
    <w:p w:rsidR="00683DEA" w:rsidP="00683DEA" w:rsidRDefault="00D1235D" w14:paraId="1046DD63" w14:textId="22D322AC">
      <w:pPr>
        <w:pStyle w:val="scnewcodesection"/>
      </w:pPr>
      <w:r>
        <w:tab/>
      </w:r>
      <w:r>
        <w:tab/>
      </w:r>
      <w:r>
        <w:tab/>
      </w:r>
      <w:bookmarkStart w:name="ss_T39C25N220Sb_lv3_c7c75081d" w:id="43"/>
      <w:r w:rsidR="00683DEA">
        <w:t>(</w:t>
      </w:r>
      <w:bookmarkEnd w:id="43"/>
      <w:r w:rsidR="00956FE9">
        <w:t>b</w:t>
      </w:r>
      <w:r w:rsidR="00683DEA">
        <w:t xml:space="preserve">) </w:t>
      </w:r>
      <w:r w:rsidR="00B31401">
        <w:t>l</w:t>
      </w:r>
      <w:r w:rsidR="00683DEA">
        <w:t>imits the food prepackaged to a food that does not support the growth of Clostridium botulinum because it complies with one of the following:</w:t>
      </w:r>
    </w:p>
    <w:p w:rsidR="00683DEA" w:rsidP="00683DEA" w:rsidRDefault="00D1235D" w14:paraId="09A7E8C6" w14:textId="49C5D0F5">
      <w:pPr>
        <w:pStyle w:val="scnewcodesection"/>
      </w:pPr>
      <w:r>
        <w:tab/>
      </w:r>
      <w:r>
        <w:tab/>
      </w:r>
      <w:r>
        <w:tab/>
      </w:r>
      <w:r>
        <w:tab/>
      </w:r>
      <w:bookmarkStart w:name="ss_T39C25N220Si_lv4_d37c77ef2" w:id="44"/>
      <w:r w:rsidR="00683DEA">
        <w:t>(</w:t>
      </w:r>
      <w:bookmarkEnd w:id="44"/>
      <w:proofErr w:type="spellStart"/>
      <w:r>
        <w:t>i</w:t>
      </w:r>
      <w:proofErr w:type="spellEnd"/>
      <w:r w:rsidR="00683DEA">
        <w:t xml:space="preserve">) </w:t>
      </w:r>
      <w:r w:rsidR="00B31401">
        <w:t>h</w:t>
      </w:r>
      <w:r w:rsidR="00683DEA">
        <w:t xml:space="preserve">as an aw of 0.91 or </w:t>
      </w:r>
      <w:proofErr w:type="gramStart"/>
      <w:r w:rsidR="00683DEA">
        <w:t>less</w:t>
      </w:r>
      <w:r w:rsidR="00B31401">
        <w:t>;</w:t>
      </w:r>
      <w:proofErr w:type="gramEnd"/>
    </w:p>
    <w:p w:rsidR="00683DEA" w:rsidP="00683DEA" w:rsidRDefault="00D1235D" w14:paraId="0999A430" w14:textId="136E63C2">
      <w:pPr>
        <w:pStyle w:val="scnewcodesection"/>
      </w:pPr>
      <w:r>
        <w:tab/>
      </w:r>
      <w:r>
        <w:tab/>
      </w:r>
      <w:r>
        <w:tab/>
      </w:r>
      <w:r>
        <w:tab/>
      </w:r>
      <w:bookmarkStart w:name="ss_T39C25N220Sii_lv4_e01038d47" w:id="45"/>
      <w:r w:rsidR="00683DEA">
        <w:t>(</w:t>
      </w:r>
      <w:bookmarkEnd w:id="45"/>
      <w:r>
        <w:t>ii</w:t>
      </w:r>
      <w:r w:rsidR="00683DEA">
        <w:t xml:space="preserve">) </w:t>
      </w:r>
      <w:r w:rsidR="00B31401">
        <w:t>h</w:t>
      </w:r>
      <w:r w:rsidR="00683DEA">
        <w:t xml:space="preserve">as a pH of 4.6 or </w:t>
      </w:r>
      <w:proofErr w:type="gramStart"/>
      <w:r w:rsidR="00683DEA">
        <w:t>less</w:t>
      </w:r>
      <w:r w:rsidR="00B31401">
        <w:t>;</w:t>
      </w:r>
      <w:proofErr w:type="gramEnd"/>
    </w:p>
    <w:p w:rsidR="00683DEA" w:rsidP="00683DEA" w:rsidRDefault="00D1235D" w14:paraId="663C7803" w14:textId="58CB7B22">
      <w:pPr>
        <w:pStyle w:val="scnewcodesection"/>
      </w:pPr>
      <w:r>
        <w:tab/>
      </w:r>
      <w:r>
        <w:tab/>
      </w:r>
      <w:r>
        <w:tab/>
      </w:r>
      <w:r>
        <w:tab/>
      </w:r>
      <w:bookmarkStart w:name="ss_T39C25N220Siii_lv4_801a05622" w:id="46"/>
      <w:r w:rsidR="00683DEA">
        <w:t>(</w:t>
      </w:r>
      <w:bookmarkEnd w:id="46"/>
      <w:r>
        <w:t>iii</w:t>
      </w:r>
      <w:r w:rsidR="00683DEA">
        <w:t xml:space="preserve">) </w:t>
      </w:r>
      <w:r w:rsidR="00B31401">
        <w:t>i</w:t>
      </w:r>
      <w:r w:rsidR="00683DEA">
        <w:t>s a meat or poultry product cured at a food processing plant regulated by the United States Department of Agriculture and is received in an intact package</w:t>
      </w:r>
      <w:r w:rsidR="00B31401">
        <w:t>; or</w:t>
      </w:r>
    </w:p>
    <w:p w:rsidR="00683DEA" w:rsidP="00683DEA" w:rsidRDefault="00D1235D" w14:paraId="38D4FC3B" w14:textId="798B42F6">
      <w:pPr>
        <w:pStyle w:val="scnewcodesection"/>
      </w:pPr>
      <w:r>
        <w:tab/>
      </w:r>
      <w:r>
        <w:tab/>
      </w:r>
      <w:r>
        <w:tab/>
      </w:r>
      <w:r>
        <w:tab/>
      </w:r>
      <w:bookmarkStart w:name="ss_T39C25N220Siv_lv4_8b5d2854f" w:id="47"/>
      <w:r w:rsidR="00683DEA">
        <w:t>(</w:t>
      </w:r>
      <w:bookmarkEnd w:id="47"/>
      <w:r>
        <w:t>iv</w:t>
      </w:r>
      <w:r w:rsidR="00683DEA">
        <w:t xml:space="preserve">) </w:t>
      </w:r>
      <w:r w:rsidR="00B31401">
        <w:t>i</w:t>
      </w:r>
      <w:r w:rsidR="00683DEA">
        <w:t xml:space="preserve">s a food with a high level of competing organisms, such as raw meat or raw </w:t>
      </w:r>
      <w:proofErr w:type="gramStart"/>
      <w:r w:rsidR="00683DEA">
        <w:t>poultry</w:t>
      </w:r>
      <w:r w:rsidR="00B31401">
        <w:t>;</w:t>
      </w:r>
      <w:proofErr w:type="gramEnd"/>
    </w:p>
    <w:p w:rsidR="00683DEA" w:rsidP="00683DEA" w:rsidRDefault="00D1235D" w14:paraId="5DDD47E9" w14:textId="1B8B4B59">
      <w:pPr>
        <w:pStyle w:val="scnewcodesection"/>
      </w:pPr>
      <w:r>
        <w:tab/>
      </w:r>
      <w:r>
        <w:tab/>
      </w:r>
      <w:r>
        <w:tab/>
      </w:r>
      <w:bookmarkStart w:name="ss_T39C25N220Sc_lv3_df355a097" w:id="48"/>
      <w:r w:rsidR="00683DEA">
        <w:t>(</w:t>
      </w:r>
      <w:bookmarkEnd w:id="48"/>
      <w:r w:rsidR="00353EE8">
        <w:t>c</w:t>
      </w:r>
      <w:r w:rsidR="00683DEA">
        <w:t xml:space="preserve">) </w:t>
      </w:r>
      <w:r w:rsidR="00B31401">
        <w:t>s</w:t>
      </w:r>
      <w:r w:rsidR="00683DEA">
        <w:t xml:space="preserve">pecifies methods for maintaining food at </w:t>
      </w:r>
      <w:r w:rsidR="00A774FA">
        <w:t>forty‑one</w:t>
      </w:r>
      <w:r w:rsidR="00683DEA">
        <w:t xml:space="preserve"> degrees Fahrenheit or </w:t>
      </w:r>
      <w:proofErr w:type="gramStart"/>
      <w:r w:rsidR="00683DEA">
        <w:t>below</w:t>
      </w:r>
      <w:r w:rsidR="00B31401">
        <w:t>;</w:t>
      </w:r>
      <w:proofErr w:type="gramEnd"/>
    </w:p>
    <w:p w:rsidR="00683DEA" w:rsidP="00683DEA" w:rsidRDefault="00D1235D" w14:paraId="0D1CA5BE" w14:textId="5456D04A">
      <w:pPr>
        <w:pStyle w:val="scnewcodesection"/>
      </w:pPr>
      <w:r>
        <w:tab/>
      </w:r>
      <w:r>
        <w:tab/>
      </w:r>
      <w:r>
        <w:tab/>
      </w:r>
      <w:bookmarkStart w:name="ss_T39C25N220Sd_lv3_8cb009c2c" w:id="49"/>
      <w:r w:rsidR="00683DEA">
        <w:t>(</w:t>
      </w:r>
      <w:bookmarkEnd w:id="49"/>
      <w:r w:rsidR="00353EE8">
        <w:t>d</w:t>
      </w:r>
      <w:r w:rsidR="00683DEA">
        <w:t xml:space="preserve">) </w:t>
      </w:r>
      <w:r w:rsidR="00B31401">
        <w:t>d</w:t>
      </w:r>
      <w:r w:rsidR="00683DEA">
        <w:t xml:space="preserve">escribes how the packages </w:t>
      </w:r>
      <w:r w:rsidR="00A774FA">
        <w:t>must</w:t>
      </w:r>
      <w:r w:rsidR="00683DEA">
        <w:t xml:space="preserve"> be prominently and conspicuously labeled on the principal display panel in bold type on a contrasting background, with instructions to maintain the food at </w:t>
      </w:r>
      <w:r w:rsidR="00A774FA">
        <w:t>forty‑one degrees Fahrenheit</w:t>
      </w:r>
      <w:r w:rsidR="00683DEA">
        <w:t xml:space="preserve"> or below and discard the food if within </w:t>
      </w:r>
      <w:r w:rsidR="00BB33FE">
        <w:t>thirty</w:t>
      </w:r>
      <w:r w:rsidR="00683DEA">
        <w:t xml:space="preserve"> calendar days of its packaging</w:t>
      </w:r>
      <w:r w:rsidR="00EC13C2">
        <w:t>,</w:t>
      </w:r>
      <w:r w:rsidR="00683DEA">
        <w:t xml:space="preserve"> it is not served for on‑premises consumption, or consumed if served or sold for off‑premises </w:t>
      </w:r>
      <w:proofErr w:type="gramStart"/>
      <w:r w:rsidR="00683DEA">
        <w:t>consumption</w:t>
      </w:r>
      <w:r w:rsidR="00B31401">
        <w:t>;</w:t>
      </w:r>
      <w:proofErr w:type="gramEnd"/>
    </w:p>
    <w:p w:rsidR="00683DEA" w:rsidP="00683DEA" w:rsidRDefault="00D1235D" w14:paraId="1F0F1350" w14:textId="7F429EB8">
      <w:pPr>
        <w:pStyle w:val="scnewcodesection"/>
      </w:pPr>
      <w:r>
        <w:tab/>
      </w:r>
      <w:r>
        <w:tab/>
      </w:r>
      <w:r>
        <w:tab/>
      </w:r>
      <w:bookmarkStart w:name="ss_T39C25N220Se_lv3_be3a11924" w:id="50"/>
      <w:r w:rsidR="00683DEA">
        <w:t>(</w:t>
      </w:r>
      <w:bookmarkEnd w:id="50"/>
      <w:r w:rsidR="00353EE8">
        <w:t>e</w:t>
      </w:r>
      <w:r w:rsidR="00683DEA">
        <w:t>)</w:t>
      </w:r>
      <w:bookmarkStart w:name="ss_T39C25N220Si_lv4_e53ed9737" w:id="51"/>
      <w:r w:rsidR="00683DEA">
        <w:t>(</w:t>
      </w:r>
      <w:bookmarkEnd w:id="51"/>
      <w:proofErr w:type="spellStart"/>
      <w:r>
        <w:t>i</w:t>
      </w:r>
      <w:proofErr w:type="spellEnd"/>
      <w:r w:rsidR="00683DEA">
        <w:t xml:space="preserve">) </w:t>
      </w:r>
      <w:r w:rsidR="00B31401">
        <w:t>b</w:t>
      </w:r>
      <w:r w:rsidR="00683DEA">
        <w:t xml:space="preserve">efore July 1, 2026, limits the refrigerated shelf life to no more than </w:t>
      </w:r>
      <w:r w:rsidR="00A774FA">
        <w:t>thirty</w:t>
      </w:r>
      <w:r w:rsidR="00683DEA">
        <w:t xml:space="preserve"> calendar days from packaging to consumption, except the time product is maintained frozen, or the original manufacturer’s “sell by” or “use by” date, whichever occurs </w:t>
      </w:r>
      <w:proofErr w:type="gramStart"/>
      <w:r w:rsidR="00683DEA">
        <w:t>first</w:t>
      </w:r>
      <w:r w:rsidR="00B31401">
        <w:t>;</w:t>
      </w:r>
      <w:proofErr w:type="gramEnd"/>
    </w:p>
    <w:p w:rsidR="00683DEA" w:rsidP="00683DEA" w:rsidRDefault="00D1235D" w14:paraId="20649AC3" w14:textId="015CFDF2">
      <w:pPr>
        <w:pStyle w:val="scnewcodesection"/>
      </w:pPr>
      <w:r>
        <w:lastRenderedPageBreak/>
        <w:tab/>
      </w:r>
      <w:r>
        <w:tab/>
      </w:r>
      <w:r>
        <w:tab/>
      </w:r>
      <w:r>
        <w:tab/>
      </w:r>
      <w:bookmarkStart w:name="ss_T39C25N220Sii_lv4_33f3e3684" w:id="52"/>
      <w:r w:rsidR="00683DEA">
        <w:t>(</w:t>
      </w:r>
      <w:bookmarkEnd w:id="52"/>
      <w:r>
        <w:t>ii</w:t>
      </w:r>
      <w:r w:rsidR="00683DEA">
        <w:t xml:space="preserve">) </w:t>
      </w:r>
      <w:r w:rsidR="00A774FA">
        <w:t>a</w:t>
      </w:r>
      <w:r w:rsidR="00683DEA">
        <w:t>fter Ju</w:t>
      </w:r>
      <w:r w:rsidR="00B31401">
        <w:t>ne 30</w:t>
      </w:r>
      <w:r w:rsidR="00683DEA">
        <w:t xml:space="preserve">, 2026, limits the refrigerated shelf life to no more than </w:t>
      </w:r>
      <w:r w:rsidR="00A774FA">
        <w:t>thirty</w:t>
      </w:r>
      <w:r w:rsidR="00683DEA">
        <w:t xml:space="preserve"> calendar days from packaging to consumption, except the time the product is maintained frozen, or the original safety date is consistent with </w:t>
      </w:r>
      <w:r w:rsidR="00A774FA">
        <w:t>subsection (B)(1)(b)</w:t>
      </w:r>
      <w:r w:rsidR="00683DEA">
        <w:t xml:space="preserve">, whichever occurs </w:t>
      </w:r>
      <w:proofErr w:type="gramStart"/>
      <w:r w:rsidR="00683DEA">
        <w:t>first</w:t>
      </w:r>
      <w:r w:rsidR="00B31401">
        <w:t>;</w:t>
      </w:r>
      <w:proofErr w:type="gramEnd"/>
    </w:p>
    <w:p w:rsidR="00683DEA" w:rsidP="00683DEA" w:rsidRDefault="00D1235D" w14:paraId="4E91F53E" w14:textId="7829780D">
      <w:pPr>
        <w:pStyle w:val="scnewcodesection"/>
      </w:pPr>
      <w:r>
        <w:tab/>
      </w:r>
      <w:r>
        <w:tab/>
      </w:r>
      <w:r>
        <w:tab/>
      </w:r>
      <w:bookmarkStart w:name="ss_T39C25N220Sf_lv3_ecced45ae" w:id="53"/>
      <w:r w:rsidR="00683DEA">
        <w:t>(</w:t>
      </w:r>
      <w:bookmarkEnd w:id="53"/>
      <w:r w:rsidR="00353EE8">
        <w:t>f</w:t>
      </w:r>
      <w:r w:rsidR="00683DEA">
        <w:t xml:space="preserve">) </w:t>
      </w:r>
      <w:r w:rsidR="00B31401">
        <w:t>i</w:t>
      </w:r>
      <w:r w:rsidR="00683DEA">
        <w:t>ncludes operational procedures that prohibit contacting food with bare hands, identify a designated area and the method by which physical barriers or methods of separation of raw foods and ready‑to‑eat foods minimize cross‑contamination and access to the processing equipment is restricted to responsible trained personnel familiar with the potential hazards of the operation, and delineate cleaning and sanitization procedures for food‑contact surfaces</w:t>
      </w:r>
      <w:r w:rsidR="00A774FA">
        <w:t>; and</w:t>
      </w:r>
    </w:p>
    <w:p w:rsidR="00683DEA" w:rsidP="00683DEA" w:rsidRDefault="00D1235D" w14:paraId="507A3386" w14:textId="1C2159C6">
      <w:pPr>
        <w:pStyle w:val="scnewcodesection"/>
      </w:pPr>
      <w:r>
        <w:tab/>
      </w:r>
      <w:r>
        <w:tab/>
      </w:r>
      <w:r>
        <w:tab/>
      </w:r>
      <w:bookmarkStart w:name="ss_T39C25N220Sg_lv3_10c682979" w:id="54"/>
      <w:r w:rsidR="00683DEA">
        <w:t>(</w:t>
      </w:r>
      <w:bookmarkEnd w:id="54"/>
      <w:r w:rsidR="00353EE8">
        <w:t>g</w:t>
      </w:r>
      <w:r w:rsidR="00683DEA">
        <w:t xml:space="preserve">) </w:t>
      </w:r>
      <w:r w:rsidR="00B31401">
        <w:t>d</w:t>
      </w:r>
      <w:r w:rsidR="00683DEA">
        <w:t xml:space="preserve">escribes the training program that ensures that individuals responsible for the reduced‑oxygen packaging operation understand the concepts required for a safe operation, the equipment and facilities, and the procedures specified under </w:t>
      </w:r>
      <w:r w:rsidR="00EC13C2">
        <w:t xml:space="preserve">this </w:t>
      </w:r>
      <w:r w:rsidR="00A774FA">
        <w:t>subitem</w:t>
      </w:r>
      <w:r w:rsidR="00683DEA">
        <w:t>.</w:t>
      </w:r>
    </w:p>
    <w:p w:rsidR="00683DEA" w:rsidP="00683DEA" w:rsidRDefault="00D1235D" w14:paraId="7B177A03" w14:textId="6F636119">
      <w:pPr>
        <w:pStyle w:val="scnewcodesection"/>
      </w:pPr>
      <w:r>
        <w:tab/>
      </w:r>
      <w:r>
        <w:tab/>
      </w:r>
      <w:bookmarkStart w:name="ss_T39C25N220S3_lv2_fcd0d7d13" w:id="55"/>
      <w:r w:rsidR="00683DEA">
        <w:t>(</w:t>
      </w:r>
      <w:bookmarkEnd w:id="55"/>
      <w:r>
        <w:t>3</w:t>
      </w:r>
      <w:r w:rsidR="00683DEA">
        <w:t xml:space="preserve">) Except for fish that is frozen before, during, and after packaging, a food facility </w:t>
      </w:r>
      <w:r w:rsidR="00A774FA">
        <w:t>may</w:t>
      </w:r>
      <w:r w:rsidR="00683DEA">
        <w:t xml:space="preserve"> not package fish using a reduced‑oxygen packaging method.</w:t>
      </w:r>
    </w:p>
    <w:p w:rsidR="00683DEA" w:rsidP="00683DEA" w:rsidRDefault="00D1235D" w14:paraId="4EB0B93A" w14:textId="5468A4F0">
      <w:pPr>
        <w:pStyle w:val="scnewcodesection"/>
      </w:pPr>
      <w:r>
        <w:tab/>
      </w:r>
      <w:r>
        <w:tab/>
      </w:r>
      <w:bookmarkStart w:name="ss_T39C25N220S4_lv2_f17f195e6" w:id="56"/>
      <w:r w:rsidR="00683DEA">
        <w:t>(</w:t>
      </w:r>
      <w:bookmarkEnd w:id="56"/>
      <w:r>
        <w:t>4</w:t>
      </w:r>
      <w:r w:rsidR="00683DEA">
        <w:t>) A food facility is not required to have an HACCP plan if the food facility uses a reduced‑oxygen packaging method to package hazardous food that always complies with the following standards with respect to packaging the hazardous food:</w:t>
      </w:r>
    </w:p>
    <w:p w:rsidR="00683DEA" w:rsidP="00683DEA" w:rsidRDefault="00D1235D" w14:paraId="6CBED4E3" w14:textId="6556B688">
      <w:pPr>
        <w:pStyle w:val="scnewcodesection"/>
      </w:pPr>
      <w:r>
        <w:tab/>
      </w:r>
      <w:r>
        <w:tab/>
      </w:r>
      <w:r>
        <w:tab/>
      </w:r>
      <w:bookmarkStart w:name="ss_T39C25N220Sa_lv3_4ccb18c52" w:id="57"/>
      <w:r w:rsidR="00683DEA">
        <w:t>(</w:t>
      </w:r>
      <w:bookmarkEnd w:id="57"/>
      <w:r>
        <w:t>a</w:t>
      </w:r>
      <w:r w:rsidR="00683DEA">
        <w:t>) The food is labeled with the production time and date.</w:t>
      </w:r>
    </w:p>
    <w:p w:rsidR="00683DEA" w:rsidP="00683DEA" w:rsidRDefault="00D1235D" w14:paraId="6FF9FB1A" w14:textId="275F5F53">
      <w:pPr>
        <w:pStyle w:val="scnewcodesection"/>
      </w:pPr>
      <w:r>
        <w:tab/>
      </w:r>
      <w:r>
        <w:tab/>
      </w:r>
      <w:r>
        <w:tab/>
      </w:r>
      <w:bookmarkStart w:name="ss_T39C25N220Sb_lv3_b9ff5ed6e" w:id="58"/>
      <w:r w:rsidR="00683DEA">
        <w:t>(</w:t>
      </w:r>
      <w:bookmarkEnd w:id="58"/>
      <w:r>
        <w:t>b</w:t>
      </w:r>
      <w:r w:rsidR="00683DEA">
        <w:t xml:space="preserve">) The food is held at </w:t>
      </w:r>
      <w:r w:rsidR="009C6BDA">
        <w:t>forty‑one</w:t>
      </w:r>
      <w:r w:rsidR="00683DEA">
        <w:t xml:space="preserve"> degrees Fahrenheit or lower during refrigerated storage.</w:t>
      </w:r>
    </w:p>
    <w:p w:rsidR="00683DEA" w:rsidP="00683DEA" w:rsidRDefault="00D1235D" w14:paraId="64231159" w14:textId="212479D6">
      <w:pPr>
        <w:pStyle w:val="scnewcodesection"/>
      </w:pPr>
      <w:r>
        <w:tab/>
      </w:r>
      <w:r>
        <w:tab/>
      </w:r>
      <w:r>
        <w:tab/>
      </w:r>
      <w:bookmarkStart w:name="ss_T39C25N220Sc_lv3_54ddcf7f3" w:id="59"/>
      <w:r w:rsidR="00683DEA">
        <w:t>(</w:t>
      </w:r>
      <w:bookmarkEnd w:id="59"/>
      <w:r>
        <w:t>c</w:t>
      </w:r>
      <w:r w:rsidR="00683DEA">
        <w:t xml:space="preserve">) The food is removed from its package in the food facility within </w:t>
      </w:r>
      <w:r w:rsidR="009C6BDA">
        <w:t>forty‑eight</w:t>
      </w:r>
      <w:r w:rsidR="00683DEA">
        <w:t xml:space="preserve"> hours after packaging.</w:t>
      </w:r>
    </w:p>
    <w:p w:rsidR="00683DEA" w:rsidP="00683DEA" w:rsidRDefault="00D1235D" w14:paraId="13CA0965" w14:textId="75C0D848">
      <w:pPr>
        <w:pStyle w:val="scnewcodesection"/>
      </w:pPr>
      <w:r>
        <w:tab/>
      </w:r>
      <w:r>
        <w:tab/>
      </w:r>
      <w:bookmarkStart w:name="ss_T39C25N220S5_lv2_b68378077" w:id="60"/>
      <w:r w:rsidR="00683DEA">
        <w:t>(</w:t>
      </w:r>
      <w:bookmarkEnd w:id="60"/>
      <w:r>
        <w:t>5</w:t>
      </w:r>
      <w:r w:rsidR="00683DEA">
        <w:t xml:space="preserve">) A food facility that packages potentially hazardous foods using a cook‑chill or sous vide process </w:t>
      </w:r>
      <w:r w:rsidR="00A774FA">
        <w:t>must</w:t>
      </w:r>
      <w:r w:rsidR="00683DEA">
        <w:t xml:space="preserve"> meet the requirements of Section 3‑502.12 (D) of the Food Code published by the FDA.</w:t>
      </w:r>
    </w:p>
    <w:p w:rsidRPr="00DF3B44" w:rsidR="007E06BB" w:rsidP="00787433" w:rsidRDefault="007E06BB" w14:paraId="3D8F1FED" w14:textId="39DB23E5">
      <w:pPr>
        <w:pStyle w:val="scemptyline"/>
      </w:pPr>
    </w:p>
    <w:p w:rsidRPr="00DF3B44" w:rsidR="007A10F1" w:rsidP="007A10F1" w:rsidRDefault="00E27805" w14:paraId="0E9393B4" w14:textId="3A662836">
      <w:pPr>
        <w:pStyle w:val="scnoncodifiedsection"/>
      </w:pPr>
      <w:bookmarkStart w:name="bs_num_2_lastsection" w:id="61"/>
      <w:bookmarkStart w:name="eff_date_section" w:id="62"/>
      <w:r w:rsidRPr="00DF3B44">
        <w:t>S</w:t>
      </w:r>
      <w:bookmarkEnd w:id="61"/>
      <w:r w:rsidRPr="00DF3B44">
        <w:t>ECTION 2.</w:t>
      </w:r>
      <w:r w:rsidRPr="00DF3B44" w:rsidR="005D3013">
        <w:tab/>
      </w:r>
      <w:r w:rsidRPr="00DF3B44" w:rsidR="007A10F1">
        <w:t>This act takes effect upon approval by the Governor.</w:t>
      </w:r>
      <w:bookmarkEnd w:id="6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9642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605965F" w:rsidR="00685035" w:rsidRPr="007B4AF7" w:rsidRDefault="007A1EF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827E0">
              <w:rPr>
                <w:noProof/>
              </w:rPr>
              <w:t>LC-0032SA25.docx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49E5"/>
    <w:rsid w:val="00024C0F"/>
    <w:rsid w:val="00026421"/>
    <w:rsid w:val="00030409"/>
    <w:rsid w:val="0003185D"/>
    <w:rsid w:val="00037F04"/>
    <w:rsid w:val="000404BF"/>
    <w:rsid w:val="00044B84"/>
    <w:rsid w:val="000479D0"/>
    <w:rsid w:val="00051795"/>
    <w:rsid w:val="0006464F"/>
    <w:rsid w:val="00066B54"/>
    <w:rsid w:val="00067E4B"/>
    <w:rsid w:val="00072FCD"/>
    <w:rsid w:val="00074A4F"/>
    <w:rsid w:val="00077B65"/>
    <w:rsid w:val="000827E0"/>
    <w:rsid w:val="000A07C8"/>
    <w:rsid w:val="000A3C25"/>
    <w:rsid w:val="000B4C02"/>
    <w:rsid w:val="000B554A"/>
    <w:rsid w:val="000B5B4A"/>
    <w:rsid w:val="000B7FE1"/>
    <w:rsid w:val="000C3E88"/>
    <w:rsid w:val="000C46B9"/>
    <w:rsid w:val="000C58E4"/>
    <w:rsid w:val="000C6F9A"/>
    <w:rsid w:val="000C7B86"/>
    <w:rsid w:val="000D2F44"/>
    <w:rsid w:val="000D33E4"/>
    <w:rsid w:val="000D7134"/>
    <w:rsid w:val="000E56A6"/>
    <w:rsid w:val="000E578A"/>
    <w:rsid w:val="000F2250"/>
    <w:rsid w:val="001026CE"/>
    <w:rsid w:val="0010329A"/>
    <w:rsid w:val="00105756"/>
    <w:rsid w:val="001164F9"/>
    <w:rsid w:val="0011719C"/>
    <w:rsid w:val="00140049"/>
    <w:rsid w:val="001402F3"/>
    <w:rsid w:val="0014306D"/>
    <w:rsid w:val="00152374"/>
    <w:rsid w:val="00171601"/>
    <w:rsid w:val="001730EB"/>
    <w:rsid w:val="00173276"/>
    <w:rsid w:val="00176122"/>
    <w:rsid w:val="0019025B"/>
    <w:rsid w:val="00192AF7"/>
    <w:rsid w:val="001945D8"/>
    <w:rsid w:val="00197366"/>
    <w:rsid w:val="001A136C"/>
    <w:rsid w:val="001B6DA2"/>
    <w:rsid w:val="001C25EC"/>
    <w:rsid w:val="001C52F2"/>
    <w:rsid w:val="001F2A41"/>
    <w:rsid w:val="001F313F"/>
    <w:rsid w:val="001F331D"/>
    <w:rsid w:val="001F394C"/>
    <w:rsid w:val="002038AA"/>
    <w:rsid w:val="002114C8"/>
    <w:rsid w:val="0021166F"/>
    <w:rsid w:val="002162DF"/>
    <w:rsid w:val="002228FF"/>
    <w:rsid w:val="00230038"/>
    <w:rsid w:val="00233975"/>
    <w:rsid w:val="00233A0B"/>
    <w:rsid w:val="00236D73"/>
    <w:rsid w:val="00246535"/>
    <w:rsid w:val="00257F60"/>
    <w:rsid w:val="002625EA"/>
    <w:rsid w:val="00262AC5"/>
    <w:rsid w:val="00264AE9"/>
    <w:rsid w:val="00272C0E"/>
    <w:rsid w:val="00275AE6"/>
    <w:rsid w:val="002836D8"/>
    <w:rsid w:val="002A0BFF"/>
    <w:rsid w:val="002A7989"/>
    <w:rsid w:val="002B02F3"/>
    <w:rsid w:val="002B638B"/>
    <w:rsid w:val="002B654E"/>
    <w:rsid w:val="002C3463"/>
    <w:rsid w:val="002D266D"/>
    <w:rsid w:val="002D3D96"/>
    <w:rsid w:val="002D5B3D"/>
    <w:rsid w:val="002D7447"/>
    <w:rsid w:val="002E315A"/>
    <w:rsid w:val="002E3D75"/>
    <w:rsid w:val="002E4F8C"/>
    <w:rsid w:val="002F560C"/>
    <w:rsid w:val="002F5847"/>
    <w:rsid w:val="00301599"/>
    <w:rsid w:val="00301E59"/>
    <w:rsid w:val="0030425A"/>
    <w:rsid w:val="00315938"/>
    <w:rsid w:val="00327453"/>
    <w:rsid w:val="003307AF"/>
    <w:rsid w:val="003421F1"/>
    <w:rsid w:val="0034279C"/>
    <w:rsid w:val="00353EE8"/>
    <w:rsid w:val="00354F64"/>
    <w:rsid w:val="003559A1"/>
    <w:rsid w:val="00361563"/>
    <w:rsid w:val="00371D36"/>
    <w:rsid w:val="00373E17"/>
    <w:rsid w:val="003775E6"/>
    <w:rsid w:val="00381998"/>
    <w:rsid w:val="00396423"/>
    <w:rsid w:val="003A5F1C"/>
    <w:rsid w:val="003B4ECF"/>
    <w:rsid w:val="003B6724"/>
    <w:rsid w:val="003C3E2E"/>
    <w:rsid w:val="003D4A3C"/>
    <w:rsid w:val="003D55B2"/>
    <w:rsid w:val="003E0033"/>
    <w:rsid w:val="003E5452"/>
    <w:rsid w:val="003E7165"/>
    <w:rsid w:val="003E7FF6"/>
    <w:rsid w:val="004046B5"/>
    <w:rsid w:val="00406F27"/>
    <w:rsid w:val="00412EB6"/>
    <w:rsid w:val="004141B8"/>
    <w:rsid w:val="004203B9"/>
    <w:rsid w:val="00432135"/>
    <w:rsid w:val="00446987"/>
    <w:rsid w:val="00446D28"/>
    <w:rsid w:val="00466CD0"/>
    <w:rsid w:val="00473583"/>
    <w:rsid w:val="004771F4"/>
    <w:rsid w:val="00477F32"/>
    <w:rsid w:val="00481850"/>
    <w:rsid w:val="004851A0"/>
    <w:rsid w:val="0048627F"/>
    <w:rsid w:val="004932AB"/>
    <w:rsid w:val="00494BEF"/>
    <w:rsid w:val="00496026"/>
    <w:rsid w:val="004A5512"/>
    <w:rsid w:val="004A6BE5"/>
    <w:rsid w:val="004B0C18"/>
    <w:rsid w:val="004B26F6"/>
    <w:rsid w:val="004B736E"/>
    <w:rsid w:val="004C108A"/>
    <w:rsid w:val="004C1A04"/>
    <w:rsid w:val="004C20BC"/>
    <w:rsid w:val="004C5C9A"/>
    <w:rsid w:val="004D1442"/>
    <w:rsid w:val="004D3DCB"/>
    <w:rsid w:val="004D75EB"/>
    <w:rsid w:val="004E1946"/>
    <w:rsid w:val="004E66E9"/>
    <w:rsid w:val="004E7DDE"/>
    <w:rsid w:val="004F0090"/>
    <w:rsid w:val="004F172C"/>
    <w:rsid w:val="004F367B"/>
    <w:rsid w:val="005002ED"/>
    <w:rsid w:val="00500DBC"/>
    <w:rsid w:val="005102BE"/>
    <w:rsid w:val="00514253"/>
    <w:rsid w:val="00523F7F"/>
    <w:rsid w:val="00524D54"/>
    <w:rsid w:val="00534E70"/>
    <w:rsid w:val="00535CFF"/>
    <w:rsid w:val="005438FF"/>
    <w:rsid w:val="00544505"/>
    <w:rsid w:val="0054531B"/>
    <w:rsid w:val="00546C24"/>
    <w:rsid w:val="005476FF"/>
    <w:rsid w:val="005516F6"/>
    <w:rsid w:val="00552842"/>
    <w:rsid w:val="00554E89"/>
    <w:rsid w:val="00564334"/>
    <w:rsid w:val="00564B58"/>
    <w:rsid w:val="005660CF"/>
    <w:rsid w:val="00572281"/>
    <w:rsid w:val="00573FF5"/>
    <w:rsid w:val="005801DD"/>
    <w:rsid w:val="00592A40"/>
    <w:rsid w:val="005A28BC"/>
    <w:rsid w:val="005A5377"/>
    <w:rsid w:val="005B7817"/>
    <w:rsid w:val="005C06C8"/>
    <w:rsid w:val="005C0A3A"/>
    <w:rsid w:val="005C23D7"/>
    <w:rsid w:val="005C40EB"/>
    <w:rsid w:val="005D02B4"/>
    <w:rsid w:val="005D3013"/>
    <w:rsid w:val="005E1E50"/>
    <w:rsid w:val="005E2B9C"/>
    <w:rsid w:val="005E3332"/>
    <w:rsid w:val="005F69B7"/>
    <w:rsid w:val="005F76B0"/>
    <w:rsid w:val="0060390B"/>
    <w:rsid w:val="00604429"/>
    <w:rsid w:val="006067B0"/>
    <w:rsid w:val="00606A8B"/>
    <w:rsid w:val="00611EBA"/>
    <w:rsid w:val="006213A8"/>
    <w:rsid w:val="0062303B"/>
    <w:rsid w:val="00623BEA"/>
    <w:rsid w:val="00631677"/>
    <w:rsid w:val="0063201A"/>
    <w:rsid w:val="006347E9"/>
    <w:rsid w:val="00637074"/>
    <w:rsid w:val="00640A5A"/>
    <w:rsid w:val="00640C87"/>
    <w:rsid w:val="006454BB"/>
    <w:rsid w:val="006547E1"/>
    <w:rsid w:val="00654E3D"/>
    <w:rsid w:val="00657CF4"/>
    <w:rsid w:val="00661463"/>
    <w:rsid w:val="00663B8D"/>
    <w:rsid w:val="00663E00"/>
    <w:rsid w:val="00664F48"/>
    <w:rsid w:val="00664FAD"/>
    <w:rsid w:val="0067345B"/>
    <w:rsid w:val="0067349E"/>
    <w:rsid w:val="00681AF1"/>
    <w:rsid w:val="00683986"/>
    <w:rsid w:val="00683DEA"/>
    <w:rsid w:val="00685035"/>
    <w:rsid w:val="00685770"/>
    <w:rsid w:val="00690DBA"/>
    <w:rsid w:val="006964F9"/>
    <w:rsid w:val="006A395F"/>
    <w:rsid w:val="006A65E2"/>
    <w:rsid w:val="006B1965"/>
    <w:rsid w:val="006B37BD"/>
    <w:rsid w:val="006C092D"/>
    <w:rsid w:val="006C099D"/>
    <w:rsid w:val="006C18F0"/>
    <w:rsid w:val="006C7E01"/>
    <w:rsid w:val="006D64A5"/>
    <w:rsid w:val="006E0935"/>
    <w:rsid w:val="006E353F"/>
    <w:rsid w:val="006E35AB"/>
    <w:rsid w:val="006F3C2F"/>
    <w:rsid w:val="00711AA9"/>
    <w:rsid w:val="00713AFE"/>
    <w:rsid w:val="00722155"/>
    <w:rsid w:val="00737F19"/>
    <w:rsid w:val="00741168"/>
    <w:rsid w:val="007451E0"/>
    <w:rsid w:val="00776311"/>
    <w:rsid w:val="00782BF8"/>
    <w:rsid w:val="00783C75"/>
    <w:rsid w:val="007849D9"/>
    <w:rsid w:val="00787433"/>
    <w:rsid w:val="007A10F1"/>
    <w:rsid w:val="007A1EF4"/>
    <w:rsid w:val="007A3B4B"/>
    <w:rsid w:val="007A3D50"/>
    <w:rsid w:val="007B2D29"/>
    <w:rsid w:val="007B412F"/>
    <w:rsid w:val="007B4AF7"/>
    <w:rsid w:val="007B4C69"/>
    <w:rsid w:val="007B4DBF"/>
    <w:rsid w:val="007C29D6"/>
    <w:rsid w:val="007C5458"/>
    <w:rsid w:val="007D0F01"/>
    <w:rsid w:val="007D2C67"/>
    <w:rsid w:val="007D3423"/>
    <w:rsid w:val="007E06BB"/>
    <w:rsid w:val="007F0C30"/>
    <w:rsid w:val="007F50D1"/>
    <w:rsid w:val="007F638E"/>
    <w:rsid w:val="00816D52"/>
    <w:rsid w:val="00831048"/>
    <w:rsid w:val="00834272"/>
    <w:rsid w:val="008572C2"/>
    <w:rsid w:val="008625C1"/>
    <w:rsid w:val="008753C8"/>
    <w:rsid w:val="0087671D"/>
    <w:rsid w:val="008806F9"/>
    <w:rsid w:val="00881E0C"/>
    <w:rsid w:val="00887957"/>
    <w:rsid w:val="008A57E3"/>
    <w:rsid w:val="008B5BF4"/>
    <w:rsid w:val="008C0CEE"/>
    <w:rsid w:val="008C1B18"/>
    <w:rsid w:val="008D46EC"/>
    <w:rsid w:val="008E0E25"/>
    <w:rsid w:val="008E61A1"/>
    <w:rsid w:val="008F4EF1"/>
    <w:rsid w:val="009031EF"/>
    <w:rsid w:val="00917EA3"/>
    <w:rsid w:val="00917EE0"/>
    <w:rsid w:val="00920F99"/>
    <w:rsid w:val="00921C89"/>
    <w:rsid w:val="00926966"/>
    <w:rsid w:val="00926D03"/>
    <w:rsid w:val="00934036"/>
    <w:rsid w:val="00934889"/>
    <w:rsid w:val="0094541D"/>
    <w:rsid w:val="009473EA"/>
    <w:rsid w:val="00954E7E"/>
    <w:rsid w:val="009554D9"/>
    <w:rsid w:val="009558C4"/>
    <w:rsid w:val="00956FE9"/>
    <w:rsid w:val="009572F9"/>
    <w:rsid w:val="00960D0F"/>
    <w:rsid w:val="0098333E"/>
    <w:rsid w:val="0098366F"/>
    <w:rsid w:val="00983A03"/>
    <w:rsid w:val="00986063"/>
    <w:rsid w:val="00991F67"/>
    <w:rsid w:val="00992876"/>
    <w:rsid w:val="009A0DCE"/>
    <w:rsid w:val="009A22CD"/>
    <w:rsid w:val="009A3E4B"/>
    <w:rsid w:val="009B35FD"/>
    <w:rsid w:val="009B6815"/>
    <w:rsid w:val="009C6BDA"/>
    <w:rsid w:val="009D2967"/>
    <w:rsid w:val="009D2CB5"/>
    <w:rsid w:val="009D3C2B"/>
    <w:rsid w:val="009E4191"/>
    <w:rsid w:val="009F2AB1"/>
    <w:rsid w:val="009F4FAF"/>
    <w:rsid w:val="009F68F1"/>
    <w:rsid w:val="00A0328E"/>
    <w:rsid w:val="00A04529"/>
    <w:rsid w:val="00A050EC"/>
    <w:rsid w:val="00A0584B"/>
    <w:rsid w:val="00A17135"/>
    <w:rsid w:val="00A21A6F"/>
    <w:rsid w:val="00A24E56"/>
    <w:rsid w:val="00A26A62"/>
    <w:rsid w:val="00A35A9B"/>
    <w:rsid w:val="00A4070E"/>
    <w:rsid w:val="00A40CA0"/>
    <w:rsid w:val="00A43660"/>
    <w:rsid w:val="00A47A76"/>
    <w:rsid w:val="00A504A7"/>
    <w:rsid w:val="00A53677"/>
    <w:rsid w:val="00A53BF2"/>
    <w:rsid w:val="00A60D68"/>
    <w:rsid w:val="00A73EFA"/>
    <w:rsid w:val="00A774FA"/>
    <w:rsid w:val="00A77A3B"/>
    <w:rsid w:val="00A86B47"/>
    <w:rsid w:val="00A92F6F"/>
    <w:rsid w:val="00A97523"/>
    <w:rsid w:val="00AA7824"/>
    <w:rsid w:val="00AB0FA3"/>
    <w:rsid w:val="00AB73BF"/>
    <w:rsid w:val="00AC335C"/>
    <w:rsid w:val="00AC463E"/>
    <w:rsid w:val="00AD3BE2"/>
    <w:rsid w:val="00AD3E3D"/>
    <w:rsid w:val="00AE1EE4"/>
    <w:rsid w:val="00AE36EC"/>
    <w:rsid w:val="00AE5A2F"/>
    <w:rsid w:val="00AE7406"/>
    <w:rsid w:val="00AF1688"/>
    <w:rsid w:val="00AF46E6"/>
    <w:rsid w:val="00AF5139"/>
    <w:rsid w:val="00B06EDA"/>
    <w:rsid w:val="00B1161F"/>
    <w:rsid w:val="00B11661"/>
    <w:rsid w:val="00B31401"/>
    <w:rsid w:val="00B32B4D"/>
    <w:rsid w:val="00B4137E"/>
    <w:rsid w:val="00B5086C"/>
    <w:rsid w:val="00B525C1"/>
    <w:rsid w:val="00B54DF7"/>
    <w:rsid w:val="00B56223"/>
    <w:rsid w:val="00B56E79"/>
    <w:rsid w:val="00B57AA7"/>
    <w:rsid w:val="00B61EC9"/>
    <w:rsid w:val="00B637AA"/>
    <w:rsid w:val="00B63BE2"/>
    <w:rsid w:val="00B7592C"/>
    <w:rsid w:val="00B809D3"/>
    <w:rsid w:val="00B84B66"/>
    <w:rsid w:val="00B85475"/>
    <w:rsid w:val="00B9090A"/>
    <w:rsid w:val="00B90D2F"/>
    <w:rsid w:val="00B92196"/>
    <w:rsid w:val="00B9228D"/>
    <w:rsid w:val="00B929EC"/>
    <w:rsid w:val="00BB0725"/>
    <w:rsid w:val="00BB1442"/>
    <w:rsid w:val="00BB33FE"/>
    <w:rsid w:val="00BC408A"/>
    <w:rsid w:val="00BC5023"/>
    <w:rsid w:val="00BC556C"/>
    <w:rsid w:val="00BC613C"/>
    <w:rsid w:val="00BC7DF8"/>
    <w:rsid w:val="00BD42DA"/>
    <w:rsid w:val="00BD4684"/>
    <w:rsid w:val="00BE08A7"/>
    <w:rsid w:val="00BE4391"/>
    <w:rsid w:val="00BE5547"/>
    <w:rsid w:val="00BF3E48"/>
    <w:rsid w:val="00C15F1B"/>
    <w:rsid w:val="00C16288"/>
    <w:rsid w:val="00C17D1D"/>
    <w:rsid w:val="00C22D06"/>
    <w:rsid w:val="00C35E0B"/>
    <w:rsid w:val="00C45923"/>
    <w:rsid w:val="00C531B4"/>
    <w:rsid w:val="00C543E7"/>
    <w:rsid w:val="00C70225"/>
    <w:rsid w:val="00C72198"/>
    <w:rsid w:val="00C73C7D"/>
    <w:rsid w:val="00C75005"/>
    <w:rsid w:val="00C80BFF"/>
    <w:rsid w:val="00C90063"/>
    <w:rsid w:val="00C970DF"/>
    <w:rsid w:val="00CA7E71"/>
    <w:rsid w:val="00CB2673"/>
    <w:rsid w:val="00CB701D"/>
    <w:rsid w:val="00CC3F0E"/>
    <w:rsid w:val="00CD08C9"/>
    <w:rsid w:val="00CD1615"/>
    <w:rsid w:val="00CD1FE8"/>
    <w:rsid w:val="00CD38CD"/>
    <w:rsid w:val="00CD3E0C"/>
    <w:rsid w:val="00CD5565"/>
    <w:rsid w:val="00CD616C"/>
    <w:rsid w:val="00CE4811"/>
    <w:rsid w:val="00CF68D6"/>
    <w:rsid w:val="00CF7B4A"/>
    <w:rsid w:val="00D009F8"/>
    <w:rsid w:val="00D078DA"/>
    <w:rsid w:val="00D07912"/>
    <w:rsid w:val="00D1235D"/>
    <w:rsid w:val="00D14995"/>
    <w:rsid w:val="00D204F2"/>
    <w:rsid w:val="00D2455C"/>
    <w:rsid w:val="00D25023"/>
    <w:rsid w:val="00D27F8C"/>
    <w:rsid w:val="00D33843"/>
    <w:rsid w:val="00D54A6F"/>
    <w:rsid w:val="00D57D57"/>
    <w:rsid w:val="00D62E42"/>
    <w:rsid w:val="00D76978"/>
    <w:rsid w:val="00D772FB"/>
    <w:rsid w:val="00DA1AA0"/>
    <w:rsid w:val="00DA512B"/>
    <w:rsid w:val="00DC44A8"/>
    <w:rsid w:val="00DE4BEE"/>
    <w:rsid w:val="00DE5B3D"/>
    <w:rsid w:val="00DE7112"/>
    <w:rsid w:val="00DF19BE"/>
    <w:rsid w:val="00DF3B44"/>
    <w:rsid w:val="00DF78E8"/>
    <w:rsid w:val="00E1093C"/>
    <w:rsid w:val="00E1372E"/>
    <w:rsid w:val="00E21A51"/>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11FD"/>
    <w:rsid w:val="00E75A32"/>
    <w:rsid w:val="00E84FE5"/>
    <w:rsid w:val="00E879A5"/>
    <w:rsid w:val="00E879FC"/>
    <w:rsid w:val="00EA2574"/>
    <w:rsid w:val="00EA2F1F"/>
    <w:rsid w:val="00EA3F2E"/>
    <w:rsid w:val="00EA57EC"/>
    <w:rsid w:val="00EA6208"/>
    <w:rsid w:val="00EB120E"/>
    <w:rsid w:val="00EB34C8"/>
    <w:rsid w:val="00EB46E2"/>
    <w:rsid w:val="00EC0045"/>
    <w:rsid w:val="00EC13C2"/>
    <w:rsid w:val="00ED06E8"/>
    <w:rsid w:val="00ED452E"/>
    <w:rsid w:val="00EE3CDA"/>
    <w:rsid w:val="00EF0142"/>
    <w:rsid w:val="00EF1475"/>
    <w:rsid w:val="00EF37A8"/>
    <w:rsid w:val="00EF3E19"/>
    <w:rsid w:val="00EF51E8"/>
    <w:rsid w:val="00EF531F"/>
    <w:rsid w:val="00F05FE8"/>
    <w:rsid w:val="00F06D86"/>
    <w:rsid w:val="00F13D87"/>
    <w:rsid w:val="00F149E5"/>
    <w:rsid w:val="00F15E33"/>
    <w:rsid w:val="00F17DA2"/>
    <w:rsid w:val="00F22EC0"/>
    <w:rsid w:val="00F25C47"/>
    <w:rsid w:val="00F27D7B"/>
    <w:rsid w:val="00F31D34"/>
    <w:rsid w:val="00F342A1"/>
    <w:rsid w:val="00F3532A"/>
    <w:rsid w:val="00F36FBA"/>
    <w:rsid w:val="00F44242"/>
    <w:rsid w:val="00F44D36"/>
    <w:rsid w:val="00F46262"/>
    <w:rsid w:val="00F4795D"/>
    <w:rsid w:val="00F50A61"/>
    <w:rsid w:val="00F52237"/>
    <w:rsid w:val="00F525CD"/>
    <w:rsid w:val="00F5286C"/>
    <w:rsid w:val="00F52E12"/>
    <w:rsid w:val="00F52E60"/>
    <w:rsid w:val="00F638CA"/>
    <w:rsid w:val="00F657C5"/>
    <w:rsid w:val="00F74062"/>
    <w:rsid w:val="00F87596"/>
    <w:rsid w:val="00F900B4"/>
    <w:rsid w:val="00F90D46"/>
    <w:rsid w:val="00FA0F2E"/>
    <w:rsid w:val="00FA4DB1"/>
    <w:rsid w:val="00FA7CD2"/>
    <w:rsid w:val="00FB3F2A"/>
    <w:rsid w:val="00FB47AC"/>
    <w:rsid w:val="00FB63D8"/>
    <w:rsid w:val="00FB70E4"/>
    <w:rsid w:val="00FC1FBB"/>
    <w:rsid w:val="00FC3593"/>
    <w:rsid w:val="00FD117D"/>
    <w:rsid w:val="00FD72E3"/>
    <w:rsid w:val="00FE06FC"/>
    <w:rsid w:val="00FF0315"/>
    <w:rsid w:val="00FF154C"/>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5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525C1"/>
    <w:rPr>
      <w:rFonts w:ascii="Times New Roman" w:hAnsi="Times New Roman"/>
      <w:b w:val="0"/>
      <w:i w:val="0"/>
      <w:sz w:val="22"/>
    </w:rPr>
  </w:style>
  <w:style w:type="paragraph" w:styleId="NoSpacing">
    <w:name w:val="No Spacing"/>
    <w:uiPriority w:val="1"/>
    <w:qFormat/>
    <w:rsid w:val="00B525C1"/>
    <w:pPr>
      <w:spacing w:after="0" w:line="240" w:lineRule="auto"/>
    </w:pPr>
  </w:style>
  <w:style w:type="paragraph" w:customStyle="1" w:styleId="scemptylineheader">
    <w:name w:val="sc_emptyline_header"/>
    <w:qFormat/>
    <w:rsid w:val="00B525C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525C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525C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525C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525C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525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525C1"/>
    <w:rPr>
      <w:color w:val="808080"/>
    </w:rPr>
  </w:style>
  <w:style w:type="paragraph" w:customStyle="1" w:styleId="scdirectionallanguage">
    <w:name w:val="sc_directional_language"/>
    <w:qFormat/>
    <w:rsid w:val="00B525C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525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525C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525C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525C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525C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525C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525C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525C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525C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525C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525C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525C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525C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525C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525C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525C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525C1"/>
    <w:rPr>
      <w:rFonts w:ascii="Times New Roman" w:hAnsi="Times New Roman"/>
      <w:color w:val="auto"/>
      <w:sz w:val="22"/>
    </w:rPr>
  </w:style>
  <w:style w:type="paragraph" w:customStyle="1" w:styleId="scclippagebillheader">
    <w:name w:val="sc_clip_page_bill_header"/>
    <w:qFormat/>
    <w:rsid w:val="00B525C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525C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525C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525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5C1"/>
    <w:rPr>
      <w:lang w:val="en-US"/>
    </w:rPr>
  </w:style>
  <w:style w:type="paragraph" w:styleId="Footer">
    <w:name w:val="footer"/>
    <w:basedOn w:val="Normal"/>
    <w:link w:val="FooterChar"/>
    <w:uiPriority w:val="99"/>
    <w:unhideWhenUsed/>
    <w:rsid w:val="00B525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5C1"/>
    <w:rPr>
      <w:lang w:val="en-US"/>
    </w:rPr>
  </w:style>
  <w:style w:type="paragraph" w:styleId="ListParagraph">
    <w:name w:val="List Paragraph"/>
    <w:basedOn w:val="Normal"/>
    <w:uiPriority w:val="34"/>
    <w:qFormat/>
    <w:rsid w:val="00B525C1"/>
    <w:pPr>
      <w:ind w:left="720"/>
      <w:contextualSpacing/>
    </w:pPr>
  </w:style>
  <w:style w:type="paragraph" w:customStyle="1" w:styleId="scbillfooter">
    <w:name w:val="sc_bill_footer"/>
    <w:qFormat/>
    <w:rsid w:val="00B525C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52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525C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525C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525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525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525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525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525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525C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525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525C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525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525C1"/>
    <w:pPr>
      <w:widowControl w:val="0"/>
      <w:suppressAutoHyphens/>
      <w:spacing w:after="0" w:line="360" w:lineRule="auto"/>
    </w:pPr>
    <w:rPr>
      <w:rFonts w:ascii="Times New Roman" w:hAnsi="Times New Roman"/>
      <w:lang w:val="en-US"/>
    </w:rPr>
  </w:style>
  <w:style w:type="paragraph" w:customStyle="1" w:styleId="sctableln">
    <w:name w:val="sc_table_ln"/>
    <w:qFormat/>
    <w:rsid w:val="00B525C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525C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525C1"/>
    <w:rPr>
      <w:strike/>
      <w:dstrike w:val="0"/>
    </w:rPr>
  </w:style>
  <w:style w:type="character" w:customStyle="1" w:styleId="scinsert">
    <w:name w:val="sc_insert"/>
    <w:uiPriority w:val="1"/>
    <w:qFormat/>
    <w:rsid w:val="00B525C1"/>
    <w:rPr>
      <w:caps w:val="0"/>
      <w:smallCaps w:val="0"/>
      <w:strike w:val="0"/>
      <w:dstrike w:val="0"/>
      <w:vanish w:val="0"/>
      <w:u w:val="single"/>
      <w:vertAlign w:val="baseline"/>
    </w:rPr>
  </w:style>
  <w:style w:type="character" w:customStyle="1" w:styleId="scinsertred">
    <w:name w:val="sc_insert_red"/>
    <w:uiPriority w:val="1"/>
    <w:qFormat/>
    <w:rsid w:val="00B525C1"/>
    <w:rPr>
      <w:caps w:val="0"/>
      <w:smallCaps w:val="0"/>
      <w:strike w:val="0"/>
      <w:dstrike w:val="0"/>
      <w:vanish w:val="0"/>
      <w:color w:val="FF0000"/>
      <w:u w:val="single"/>
      <w:vertAlign w:val="baseline"/>
    </w:rPr>
  </w:style>
  <w:style w:type="character" w:customStyle="1" w:styleId="scinsertblue">
    <w:name w:val="sc_insert_blue"/>
    <w:uiPriority w:val="1"/>
    <w:qFormat/>
    <w:rsid w:val="00B525C1"/>
    <w:rPr>
      <w:caps w:val="0"/>
      <w:smallCaps w:val="0"/>
      <w:strike w:val="0"/>
      <w:dstrike w:val="0"/>
      <w:vanish w:val="0"/>
      <w:color w:val="0070C0"/>
      <w:u w:val="single"/>
      <w:vertAlign w:val="baseline"/>
    </w:rPr>
  </w:style>
  <w:style w:type="character" w:customStyle="1" w:styleId="scstrikered">
    <w:name w:val="sc_strike_red"/>
    <w:uiPriority w:val="1"/>
    <w:qFormat/>
    <w:rsid w:val="00B525C1"/>
    <w:rPr>
      <w:strike/>
      <w:dstrike w:val="0"/>
      <w:color w:val="FF0000"/>
    </w:rPr>
  </w:style>
  <w:style w:type="character" w:customStyle="1" w:styleId="scstrikeblue">
    <w:name w:val="sc_strike_blue"/>
    <w:uiPriority w:val="1"/>
    <w:qFormat/>
    <w:rsid w:val="00B525C1"/>
    <w:rPr>
      <w:strike/>
      <w:dstrike w:val="0"/>
      <w:color w:val="0070C0"/>
    </w:rPr>
  </w:style>
  <w:style w:type="character" w:customStyle="1" w:styleId="scinsertbluenounderline">
    <w:name w:val="sc_insert_blue_no_underline"/>
    <w:uiPriority w:val="1"/>
    <w:qFormat/>
    <w:rsid w:val="00B525C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525C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525C1"/>
    <w:rPr>
      <w:strike/>
      <w:dstrike w:val="0"/>
      <w:color w:val="0070C0"/>
      <w:lang w:val="en-US"/>
    </w:rPr>
  </w:style>
  <w:style w:type="character" w:customStyle="1" w:styleId="scstrikerednoncodified">
    <w:name w:val="sc_strike_red_non_codified"/>
    <w:uiPriority w:val="1"/>
    <w:qFormat/>
    <w:rsid w:val="00B525C1"/>
    <w:rPr>
      <w:strike/>
      <w:dstrike w:val="0"/>
      <w:color w:val="FF0000"/>
    </w:rPr>
  </w:style>
  <w:style w:type="paragraph" w:customStyle="1" w:styleId="scbillsiglines">
    <w:name w:val="sc_bill_sig_lines"/>
    <w:qFormat/>
    <w:rsid w:val="00B525C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525C1"/>
    <w:rPr>
      <w:bdr w:val="none" w:sz="0" w:space="0" w:color="auto"/>
      <w:shd w:val="clear" w:color="auto" w:fill="FEC6C6"/>
    </w:rPr>
  </w:style>
  <w:style w:type="character" w:customStyle="1" w:styleId="screstoreblue">
    <w:name w:val="sc_restore_blue"/>
    <w:uiPriority w:val="1"/>
    <w:qFormat/>
    <w:rsid w:val="00B525C1"/>
    <w:rPr>
      <w:color w:val="4472C4" w:themeColor="accent1"/>
      <w:bdr w:val="none" w:sz="0" w:space="0" w:color="auto"/>
      <w:shd w:val="clear" w:color="auto" w:fill="auto"/>
    </w:rPr>
  </w:style>
  <w:style w:type="character" w:customStyle="1" w:styleId="screstorered">
    <w:name w:val="sc_restore_red"/>
    <w:uiPriority w:val="1"/>
    <w:qFormat/>
    <w:rsid w:val="00B525C1"/>
    <w:rPr>
      <w:color w:val="FF0000"/>
      <w:bdr w:val="none" w:sz="0" w:space="0" w:color="auto"/>
      <w:shd w:val="clear" w:color="auto" w:fill="auto"/>
    </w:rPr>
  </w:style>
  <w:style w:type="character" w:customStyle="1" w:styleId="scstrikenewblue">
    <w:name w:val="sc_strike_new_blue"/>
    <w:uiPriority w:val="1"/>
    <w:qFormat/>
    <w:rsid w:val="00B525C1"/>
    <w:rPr>
      <w:strike w:val="0"/>
      <w:dstrike/>
      <w:color w:val="0070C0"/>
      <w:u w:val="none"/>
    </w:rPr>
  </w:style>
  <w:style w:type="character" w:customStyle="1" w:styleId="scstrikenewred">
    <w:name w:val="sc_strike_new_red"/>
    <w:uiPriority w:val="1"/>
    <w:qFormat/>
    <w:rsid w:val="00B525C1"/>
    <w:rPr>
      <w:strike w:val="0"/>
      <w:dstrike/>
      <w:color w:val="FF0000"/>
      <w:u w:val="none"/>
    </w:rPr>
  </w:style>
  <w:style w:type="character" w:customStyle="1" w:styleId="scamendsenate">
    <w:name w:val="sc_amend_senate"/>
    <w:uiPriority w:val="1"/>
    <w:qFormat/>
    <w:rsid w:val="00B525C1"/>
    <w:rPr>
      <w:bdr w:val="none" w:sz="0" w:space="0" w:color="auto"/>
      <w:shd w:val="clear" w:color="auto" w:fill="FFF2CC" w:themeFill="accent4" w:themeFillTint="33"/>
    </w:rPr>
  </w:style>
  <w:style w:type="character" w:customStyle="1" w:styleId="scamendhouse">
    <w:name w:val="sc_amend_house"/>
    <w:uiPriority w:val="1"/>
    <w:qFormat/>
    <w:rsid w:val="00B525C1"/>
    <w:rPr>
      <w:bdr w:val="none" w:sz="0" w:space="0" w:color="auto"/>
      <w:shd w:val="clear" w:color="auto" w:fill="E2EFD9" w:themeFill="accent6" w:themeFillTint="33"/>
    </w:rPr>
  </w:style>
  <w:style w:type="paragraph" w:styleId="Revision">
    <w:name w:val="Revision"/>
    <w:hidden/>
    <w:uiPriority w:val="99"/>
    <w:semiHidden/>
    <w:rsid w:val="00A774F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07&amp;session=126&amp;summary=B" TargetMode="External" Id="R4dfaf00928c64914" /><Relationship Type="http://schemas.openxmlformats.org/officeDocument/2006/relationships/hyperlink" Target="https://www.scstatehouse.gov/sess126_2025-2026/prever/3407_20241205.docx" TargetMode="External" Id="Re8bc21ac8cf845a6" /><Relationship Type="http://schemas.openxmlformats.org/officeDocument/2006/relationships/hyperlink" Target="h:\hj\20250114.docx" TargetMode="External" Id="R91da43d3c5a3433f" /><Relationship Type="http://schemas.openxmlformats.org/officeDocument/2006/relationships/hyperlink" Target="h:\hj\20250114.docx" TargetMode="External" Id="R77930ca1011a4b9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01E59"/>
    <w:rsid w:val="003307AF"/>
    <w:rsid w:val="003B4ECF"/>
    <w:rsid w:val="003E4FBC"/>
    <w:rsid w:val="003F4940"/>
    <w:rsid w:val="004B736E"/>
    <w:rsid w:val="004E2BB5"/>
    <w:rsid w:val="00535CFF"/>
    <w:rsid w:val="00580C56"/>
    <w:rsid w:val="006B363F"/>
    <w:rsid w:val="007070D2"/>
    <w:rsid w:val="00776F2C"/>
    <w:rsid w:val="007C29D6"/>
    <w:rsid w:val="008F7723"/>
    <w:rsid w:val="009031EF"/>
    <w:rsid w:val="00912A5F"/>
    <w:rsid w:val="00940EED"/>
    <w:rsid w:val="00985255"/>
    <w:rsid w:val="009C3651"/>
    <w:rsid w:val="00A51DBA"/>
    <w:rsid w:val="00B20DA6"/>
    <w:rsid w:val="00B457AF"/>
    <w:rsid w:val="00B61EC9"/>
    <w:rsid w:val="00C818FB"/>
    <w:rsid w:val="00CC0451"/>
    <w:rsid w:val="00CD1615"/>
    <w:rsid w:val="00D6665C"/>
    <w:rsid w:val="00D76978"/>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cd17eb2f-f5b7-4769-a05a-aaea3044e42a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086fe5ee-49ee-44e4-ad60-c3826cdde56a</T_BILL_REQUEST_REQUEST>
  <T_BILL_R_ORIGINALDRAFT>8ef47408-77c5-44b8-88d4-06179c6c80b1</T_BILL_R_ORIGINALDRAFT>
  <T_BILL_SPONSOR_SPONSOR>39337972-fe49-4b45-a7b1-488c0e349a99</T_BILL_SPONSOR_SPONSOR>
  <T_BILL_T_BILLNAME>[3407]</T_BILL_T_BILLNAME>
  <T_BILL_T_BILLNUMBER>3407</T_BILL_T_BILLNUMBER>
  <T_BILL_T_BILLTITLE>TO AMEND THE SOUTH CAROLINA CODE OF LAWS BY ADDING SECTION 39‑25‑220 SO AS TO PROVIDE FOR CERTAIN FOOD AND BEVERAGE LABELING.</T_BILL_T_BILLTITLE>
  <T_BILL_T_CHAMBER>house</T_BILL_T_CHAMBER>
  <T_BILL_T_FILENAME> </T_BILL_T_FILENAME>
  <T_BILL_T_LEGTYPE>bill_statewide</T_BILL_T_LEGTYPE>
  <T_BILL_T_RATNUMBERSTRING>HNone</T_BILL_T_RATNUMBERSTRING>
  <T_BILL_T_SECTIONS>[{"SectionUUID":"1be34f44-433a-4b64-8741-ffb89501017e","SectionName":"code_section","SectionNumber":1,"SectionType":"code_section","CodeSections":[{"CodeSectionBookmarkName":"ns_T39C25N220_bed6fe056","IsConstitutionSection":false,"Identity":"39-25-220","IsNew":true,"SubSections":[{"Level":1,"Identity":"T39C25N220SA","SubSectionBookmarkName":"ss_T39C25N220SA_lv1_48a14f62c","IsNewSubSection":false,"SubSectionReplacement":""},{"Level":2,"Identity":"T39C25N220S2","SubSectionBookmarkName":"ss_T39C25N220S2_lv2_3ef6d37fc","IsNewSubSection":false,"SubSectionReplacement":""},{"Level":3,"Identity":"T39C25N220Sa","SubSectionBookmarkName":"ss_T39C25N220Sa_lv3_c69988c2e","IsNewSubSection":false,"SubSectionReplacement":""},{"Level":3,"Identity":"T39C25N220Sb","SubSectionBookmarkName":"ss_T39C25N220Sb_lv3_4c6f61a47","IsNewSubSection":false,"SubSectionReplacement":""},{"Level":3,"Identity":"T39C25N220Sc","SubSectionBookmarkName":"ss_T39C25N220Sc_lv3_768f4af80","IsNewSubSection":false,"SubSectionReplacement":""},{"Level":2,"Identity":"T39C25N220S3","SubSectionBookmarkName":"ss_T39C25N220S3_lv2_7a70bd3ef","IsNewSubSection":false,"SubSectionReplacement":""},{"Level":2,"Identity":"T39C25N220S4","SubSectionBookmarkName":"ss_T39C25N220S4_lv2_5dacd4677","IsNewSubSection":false,"SubSectionReplacement":""},{"Level":2,"Identity":"T39C25N220S5","SubSectionBookmarkName":"ss_T39C25N220S5_lv2_ff0250f89","IsNewSubSection":false,"SubSectionReplacement":""},{"Level":1,"Identity":"T39C25N220SB","SubSectionBookmarkName":"ss_T39C25N220SB_lv1_717c694cd","IsNewSubSection":false,"SubSectionReplacement":""},{"Level":2,"Identity":"T39C25N220S1","SubSectionBookmarkName":"ss_T39C25N220S1_lv2_03941ad0c","IsNewSubSection":false,"SubSectionReplacement":""},{"Level":3,"Identity":"T39C25N220Sa","SubSectionBookmarkName":"ss_T39C25N220Sa_lv3_525114c0e","IsNewSubSection":false,"SubSectionReplacement":""},{"Level":3,"Identity":"T39C25N220Sb","SubSectionBookmarkName":"ss_T39C25N220Sb_lv3_6a63cf94c","IsNewSubSection":false,"SubSectionReplacement":""},{"Level":3,"Identity":"T39C25N220Sc","SubSectionBookmarkName":"ss_T39C25N220Sc_lv3_0933b21c9","IsNewSubSection":false,"SubSectionReplacement":""},{"Level":3,"Identity":"T39C25N220Sd","SubSectionBookmarkName":"ss_T39C25N220Sd_lv3_8cfc457e3","IsNewSubSection":false,"SubSectionReplacement":""},{"Level":2,"Identity":"T39C25N220S2","SubSectionBookmarkName":"ss_T39C25N220S2_lv2_a0f0a2d61","IsNewSubSection":false,"SubSectionReplacement":""},{"Level":3,"Identity":"T39C25N220Sa","SubSectionBookmarkName":"ss_T39C25N220Sa_lv3_dfeed4af4","IsNewSubSection":false,"SubSectionReplacement":""},{"Level":3,"Identity":"T39C25N220Sb","SubSectionBookmarkName":"ss_T39C25N220Sb_lv3_8a4517897","IsNewSubSection":false,"SubSectionReplacement":""},{"Level":2,"Identity":"T39C25N220S3","SubSectionBookmarkName":"ss_T39C25N220S3_lv2_2da3ae0a8","IsNewSubSection":false,"SubSectionReplacement":""},{"Level":2,"Identity":"T39C25N220S4","SubSectionBookmarkName":"ss_T39C25N220S4_lv2_282c91b48","IsNewSubSection":false,"SubSectionReplacement":""},{"Level":3,"Identity":"T39C25N220Sa","SubSectionBookmarkName":"ss_T39C25N220Sa_lv3_a3d84d613","IsNewSubSection":false,"SubSectionReplacement":""},{"Level":3,"Identity":"T39C25N220Sb","SubSectionBookmarkName":"ss_T39C25N220Sb_lv3_850403cf6","IsNewSubSection":false,"SubSectionReplacement":""},{"Level":3,"Identity":"T39C25N220Sc","SubSectionBookmarkName":"ss_T39C25N220Sc_lv3_c705927b3","IsNewSubSection":false,"SubSectionReplacement":""},{"Level":3,"Identity":"T39C25N220Sd","SubSectionBookmarkName":"ss_T39C25N220Sd_lv3_c5b50fef2","IsNewSubSection":false,"SubSectionReplacement":""},{"Level":3,"Identity":"T39C25N220Se","SubSectionBookmarkName":"ss_T39C25N220Se_lv3_4dd6b65cd","IsNewSubSection":false,"SubSectionReplacement":""},{"Level":3,"Identity":"T39C25N220Sf","SubSectionBookmarkName":"ss_T39C25N220Sf_lv3_6e88dff57","IsNewSubSection":false,"SubSectionReplacement":""},{"Level":2,"Identity":"T39C25N220S5","SubSectionBookmarkName":"ss_T39C25N220S5_lv2_74355aa16","IsNewSubSection":false,"SubSectionReplacement":""},{"Level":3,"Identity":"T39C25N220Sa","SubSectionBookmarkName":"ss_T39C25N220Sa_lv3_871a9f519","IsNewSubSection":false,"SubSectionReplacement":""},{"Level":3,"Identity":"T39C25N220Sb","SubSectionBookmarkName":"ss_T39C25N220Sb_lv3_9a7c4b2e3","IsNewSubSection":false,"SubSectionReplacement":""},{"Level":3,"Identity":"T39C25N220Sc","SubSectionBookmarkName":"ss_T39C25N220Sc_lv3_95abc5242","IsNewSubSection":false,"SubSectionReplacement":""},{"Level":2,"Identity":"T39C25N220S6","SubSectionBookmarkName":"ss_T39C25N220S6_lv2_2784d6d4f","IsNewSubSection":false,"SubSectionReplacement":""},{"Level":3,"Identity":"T39C25N220Sa","SubSectionBookmarkName":"ss_T39C25N220Sa_lv3_37f9eb013","IsNewSubSection":false,"SubSectionReplacement":""},{"Level":3,"Identity":"T39C25N220Sb","SubSectionBookmarkName":"ss_T39C25N220Sb_lv3_88ec7a8fc","IsNewSubSection":false,"SubSectionReplacement":""},{"Level":2,"Identity":"T39C25N220S7","SubSectionBookmarkName":"ss_T39C25N220S7_lv2_028e7fca4","IsNewSubSection":false,"SubSectionReplacement":""},{"Level":1,"Identity":"T39C25N220SC","SubSectionBookmarkName":"ss_T39C25N220SC_lv1_f1e130777","IsNewSubSection":false,"SubSectionReplacement":""},{"Level":2,"Identity":"T39C25N220S1","SubSectionBookmarkName":"ss_T39C25N220S1_lv2_947fb3c01","IsNewSubSection":false,"SubSectionReplacement":""},{"Level":2,"Identity":"T39C25N220S2","SubSectionBookmarkName":"ss_T39C25N220S2_lv2_5240eb167","IsNewSubSection":false,"SubSectionReplacement":""},{"Level":3,"Identity":"T39C25N220Sa","SubSectionBookmarkName":"ss_T39C25N220Sa_lv3_45b345294","IsNewSubSection":false,"SubSectionReplacement":""},{"Level":3,"Identity":"T39C25N220Sb","SubSectionBookmarkName":"ss_T39C25N220Sb_lv3_c7c75081d","IsNewSubSection":false,"SubSectionReplacement":""},{"Level":4,"Identity":"T39C25N220Si","SubSectionBookmarkName":"ss_T39C25N220Si_lv4_d37c77ef2","IsNewSubSection":false,"SubSectionReplacement":""},{"Level":4,"Identity":"T39C25N220Sii","SubSectionBookmarkName":"ss_T39C25N220Sii_lv4_e01038d47","IsNewSubSection":false,"SubSectionReplacement":""},{"Level":4,"Identity":"T39C25N220Siii","SubSectionBookmarkName":"ss_T39C25N220Siii_lv4_801a05622","IsNewSubSection":false,"SubSectionReplacement":""},{"Level":4,"Identity":"T39C25N220Siv","SubSectionBookmarkName":"ss_T39C25N220Siv_lv4_8b5d2854f","IsNewSubSection":false,"SubSectionReplacement":""},{"Level":3,"Identity":"T39C25N220Sc","SubSectionBookmarkName":"ss_T39C25N220Sc_lv3_df355a097","IsNewSubSection":false,"SubSectionReplacement":""},{"Level":3,"Identity":"T39C25N220Sd","SubSectionBookmarkName":"ss_T39C25N220Sd_lv3_8cb009c2c","IsNewSubSection":false,"SubSectionReplacement":""},{"Level":3,"Identity":"T39C25N220Se","SubSectionBookmarkName":"ss_T39C25N220Se_lv3_be3a11924","IsNewSubSection":false,"SubSectionReplacement":""},{"Level":4,"Identity":"T39C25N220Si","SubSectionBookmarkName":"ss_T39C25N220Si_lv4_e53ed9737","IsNewSubSection":false,"SubSectionReplacement":""},{"Level":4,"Identity":"T39C25N220Sii","SubSectionBookmarkName":"ss_T39C25N220Sii_lv4_33f3e3684","IsNewSubSection":false,"SubSectionReplacement":""},{"Level":3,"Identity":"T39C25N220Sf","SubSectionBookmarkName":"ss_T39C25N220Sf_lv3_ecced45ae","IsNewSubSection":false,"SubSectionReplacement":""},{"Level":3,"Identity":"T39C25N220Sg","SubSectionBookmarkName":"ss_T39C25N220Sg_lv3_10c682979","IsNewSubSection":false,"SubSectionReplacement":""},{"Level":2,"Identity":"T39C25N220S3","SubSectionBookmarkName":"ss_T39C25N220S3_lv2_fcd0d7d13","IsNewSubSection":false,"SubSectionReplacement":""},{"Level":2,"Identity":"T39C25N220S4","SubSectionBookmarkName":"ss_T39C25N220S4_lv2_f17f195e6","IsNewSubSection":false,"SubSectionReplacement":""},{"Level":3,"Identity":"T39C25N220Sa","SubSectionBookmarkName":"ss_T39C25N220Sa_lv3_4ccb18c52","IsNewSubSection":false,"SubSectionReplacement":""},{"Level":3,"Identity":"T39C25N220Sb","SubSectionBookmarkName":"ss_T39C25N220Sb_lv3_b9ff5ed6e","IsNewSubSection":false,"SubSectionReplacement":""},{"Level":3,"Identity":"T39C25N220Sc","SubSectionBookmarkName":"ss_T39C25N220Sc_lv3_54ddcf7f3","IsNewSubSection":false,"SubSectionReplacement":""},{"Level":2,"Identity":"T39C25N220S5","SubSectionBookmarkName":"ss_T39C25N220S5_lv2_b68378077","IsNewSubSection":false,"SubSectionReplacement":""}],"TitleRelatedTo":"","TitleSoAsTo":"provide for certain food and beverage labeling","Deleted":false}],"TitleText":"","DisableControls":false,"Deleted":false,"RepealItems":[],"SectionBookmarkName":"bs_num_1_7b6c30789"},{"SectionUUID":"8f03ca95-8faa-4d43-a9c2-8afc498075bd","SectionName":"standard_eff_date_section","SectionNumber":2,"SectionType":"drafting_clause","CodeSections":[],"TitleText":"","DisableControls":false,"Deleted":false,"RepealItems":[],"SectionBookmarkName":"bs_num_2_lastsection"}]</T_BILL_T_SECTIONS>
  <T_BILL_T_SUBJECT>Food and Beverage Labels</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1624</Words>
  <Characters>8072</Characters>
  <Application>Microsoft Office Word</Application>
  <DocSecurity>0</DocSecurity>
  <Lines>139</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2024-10-14T20:39:00Z</cp:lastPrinted>
  <dcterms:created xsi:type="dcterms:W3CDTF">2024-12-03T13:30:00Z</dcterms:created>
  <dcterms:modified xsi:type="dcterms:W3CDTF">2024-12-03T13:30:00Z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