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Stavrinakis, Pope, Spann-Wilder, Schuessler and Waters</w:t>
      </w:r>
    </w:p>
    <w:p>
      <w:pPr>
        <w:widowControl w:val="false"/>
        <w:spacing w:after="0"/>
        <w:jc w:val="left"/>
      </w:pPr>
      <w:r>
        <w:rPr>
          <w:rFonts w:ascii="Times New Roman"/>
          <w:sz w:val="22"/>
        </w:rPr>
        <w:t xml:space="preserve">Companion/Similar bill(s): 10, 3645</w:t>
      </w:r>
    </w:p>
    <w:p>
      <w:pPr>
        <w:widowControl w:val="false"/>
        <w:spacing w:after="0"/>
        <w:jc w:val="left"/>
      </w:pPr>
      <w:r>
        <w:rPr>
          <w:rFonts w:ascii="Times New Roman"/>
          <w:sz w:val="22"/>
        </w:rPr>
        <w:t xml:space="preserve">Document Path: LC-0083DG25.docx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Paid family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91ea9c3fc104e3a">
        <w:r w:rsidRPr="00770434">
          <w:rPr>
            <w:rStyle w:val="Hyperlink"/>
          </w:rPr>
          <w:t>House Journal</w:t>
        </w:r>
        <w:r w:rsidRPr="00770434">
          <w:rPr>
            <w:rStyle w:val="Hyperlink"/>
          </w:rPr>
          <w:noBreakHyphen/>
          <w:t>page 224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4518879fa6384a24">
        <w:r w:rsidRPr="00770434">
          <w:rPr>
            <w:rStyle w:val="Hyperlink"/>
          </w:rPr>
          <w:t>House Journal</w:t>
        </w:r>
        <w:r w:rsidRPr="00770434">
          <w:rPr>
            <w:rStyle w:val="Hyperlink"/>
          </w:rPr>
          <w:noBreakHyphen/>
          <w:t>page 224</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Waters
 </w:t>
      </w:r>
    </w:p>
    <w:p>
      <w:pPr>
        <w:widowControl w:val="false"/>
        <w:spacing w:after="0"/>
        <w:jc w:val="left"/>
      </w:pPr>
    </w:p>
    <w:p>
      <w:pPr>
        <w:widowControl w:val="false"/>
        <w:spacing w:after="0"/>
        <w:jc w:val="left"/>
      </w:pPr>
      <w:r>
        <w:rPr>
          <w:rFonts w:ascii="Times New Roman"/>
          <w:sz w:val="22"/>
        </w:rPr>
        <w:t xml:space="preserve">View the latest </w:t>
      </w:r>
      <w:hyperlink r:id="R0ab2051cb3a24c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6712e41a6a4be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677B" w14:paraId="40FEFADA" w14:textId="137A2C2D">
          <w:pPr>
            <w:pStyle w:val="scbilltitle"/>
          </w:pPr>
          <w:r w:rsidRPr="004C677B">
            <w:t>TO AMEND THE SOUTH CAROLINA CODE OF LAWS BY AMENDING SECTIONS 8-11-150 AND 8-11-155, BOTH RELATING TO PAID PARENTAL LEAVE, SO AS TO INCREASE THE NUMBER OF WEEKS OF PAID PARENTAL LEAVE IN THE EVENT OF THE BIRTH OR ADOPTION OF A CHILD FOR ELIGIBLE STATE EMPLOYEES.</w:t>
          </w:r>
        </w:p>
      </w:sdtContent>
    </w:sdt>
    <w:bookmarkStart w:name="at_877ed3a3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8c3f93a" w:id="1"/>
      <w:r w:rsidRPr="0094541D">
        <w:t>B</w:t>
      </w:r>
      <w:bookmarkEnd w:id="1"/>
      <w:r w:rsidRPr="0094541D">
        <w:t>e it enacted by the General Assembly of the State of South Carolina:</w:t>
      </w:r>
    </w:p>
    <w:p w:rsidR="00E21EDE" w:rsidP="00E21EDE" w:rsidRDefault="00E21EDE" w14:paraId="01CCBE4A" w14:textId="77777777">
      <w:pPr>
        <w:pStyle w:val="scemptyline"/>
      </w:pPr>
    </w:p>
    <w:p w:rsidR="00E21EDE" w:rsidP="00E21EDE" w:rsidRDefault="00E21EDE" w14:paraId="1C6A64E3" w14:textId="77777777">
      <w:pPr>
        <w:pStyle w:val="scdirectionallanguage"/>
      </w:pPr>
      <w:bookmarkStart w:name="bs_num_1_536a1ecd4" w:id="2"/>
      <w:r>
        <w:t>S</w:t>
      </w:r>
      <w:bookmarkEnd w:id="2"/>
      <w:r>
        <w:t>ECTION 1.</w:t>
      </w:r>
      <w:r>
        <w:tab/>
      </w:r>
      <w:bookmarkStart w:name="dl_e4db46c13" w:id="3"/>
      <w:r>
        <w:t>S</w:t>
      </w:r>
      <w:bookmarkEnd w:id="3"/>
      <w:r>
        <w:t>ection 8-11-150 of the S.C. Code is amended to read:</w:t>
      </w:r>
    </w:p>
    <w:p w:rsidR="00E21EDE" w:rsidP="00E21EDE" w:rsidRDefault="00E21EDE" w14:paraId="61CF8CCC" w14:textId="77777777">
      <w:pPr>
        <w:pStyle w:val="sccodifiedsection"/>
      </w:pPr>
    </w:p>
    <w:p w:rsidR="00E21EDE" w:rsidP="00E21EDE" w:rsidRDefault="00E21EDE" w14:paraId="6ACD3189" w14:textId="77777777">
      <w:pPr>
        <w:pStyle w:val="sccodifiedsection"/>
      </w:pPr>
      <w:r>
        <w:tab/>
      </w:r>
      <w:bookmarkStart w:name="cs_T8C11N150_b1a8130ae" w:id="4"/>
      <w:r>
        <w:t>S</w:t>
      </w:r>
      <w:bookmarkEnd w:id="4"/>
      <w:r>
        <w:t>ection 8-11-150.</w:t>
      </w:r>
      <w:r>
        <w:tab/>
      </w:r>
      <w:bookmarkStart w:name="ss_T8C11N150SA_lv1_ea79466c5" w:id="5"/>
      <w:r>
        <w:t>(</w:t>
      </w:r>
      <w:bookmarkEnd w:id="5"/>
      <w:r>
        <w:t>A) For the purposes of this section:</w:t>
      </w:r>
    </w:p>
    <w:p w:rsidR="00E21EDE" w:rsidP="00E21EDE" w:rsidRDefault="00E21EDE" w14:paraId="558ABF09" w14:textId="13B533FC">
      <w:pPr>
        <w:pStyle w:val="sccodifiedsection"/>
      </w:pPr>
      <w:r>
        <w:tab/>
      </w:r>
      <w:r>
        <w:tab/>
      </w:r>
      <w:bookmarkStart w:name="ss_T8C11N150S1_lv2_14f2149b4" w:id="6"/>
      <w:r>
        <w:t>(</w:t>
      </w:r>
      <w:bookmarkEnd w:id="6"/>
      <w:r>
        <w:t>1) “Child” means a newborn biological child or foster of a child in state custody and under the age of eighteen. No child can have more than two parents eligible for paid parental leave.</w:t>
      </w:r>
    </w:p>
    <w:p w:rsidR="00E21EDE" w:rsidP="00E21EDE" w:rsidRDefault="00E21EDE" w14:paraId="2390AF6D" w14:textId="4959E07A">
      <w:pPr>
        <w:pStyle w:val="sccodifiedsection"/>
      </w:pPr>
      <w:r>
        <w:tab/>
      </w:r>
      <w:r>
        <w:tab/>
      </w:r>
      <w:bookmarkStart w:name="ss_T8C11N150S2_lv2_8850ab170" w:id="7"/>
      <w:r>
        <w:t>(</w:t>
      </w:r>
      <w:bookmarkEnd w:id="7"/>
      <w:r>
        <w:t xml:space="preserve">2) “Eligible state employee” </w:t>
      </w:r>
      <w:r>
        <w:rPr>
          <w:rStyle w:val="scstrike"/>
        </w:rPr>
        <w:t xml:space="preserve">means an employee occupying any percentage of a full-time equivalent </w:t>
      </w:r>
      <w:proofErr w:type="spellStart"/>
      <w:r>
        <w:rPr>
          <w:rStyle w:val="scstrike"/>
        </w:rPr>
        <w:t>position</w:t>
      </w:r>
      <w:r w:rsidRPr="00F046F5" w:rsidR="00F046F5">
        <w:rPr>
          <w:rStyle w:val="scinsert"/>
        </w:rPr>
        <w:t>any</w:t>
      </w:r>
      <w:proofErr w:type="spellEnd"/>
      <w:r w:rsidRPr="00F046F5" w:rsidR="00F046F5">
        <w:rPr>
          <w:rStyle w:val="scinsert"/>
        </w:rPr>
        <w:t xml:space="preserve"> person employed full-time by this State, its departments, agencies, or institutions. This includes any person employed full-time by a four-year or postgraduate institution of higher education under the control of the State or a technical college supported and under the control of the State</w:t>
      </w:r>
      <w:r>
        <w:t>.</w:t>
      </w:r>
    </w:p>
    <w:p w:rsidR="00E21EDE" w:rsidP="00E21EDE" w:rsidRDefault="00E21EDE" w14:paraId="2EBAC9D1" w14:textId="4C41D591">
      <w:pPr>
        <w:pStyle w:val="sccodifiedsection"/>
      </w:pPr>
      <w:r>
        <w:tab/>
      </w:r>
      <w:r>
        <w:tab/>
      </w:r>
      <w:bookmarkStart w:name="ss_T8C11N150S3_lv2_9e2b27a27" w:id="8"/>
      <w:r>
        <w:t>(</w:t>
      </w:r>
      <w:bookmarkEnd w:id="8"/>
      <w:r>
        <w:t xml:space="preserve">3) “Paid parental leave” means </w:t>
      </w:r>
      <w:r>
        <w:rPr>
          <w:rStyle w:val="scstrike"/>
        </w:rPr>
        <w:t xml:space="preserve">six </w:t>
      </w:r>
      <w:r w:rsidR="00F046F5">
        <w:rPr>
          <w:rStyle w:val="scinsert"/>
        </w:rPr>
        <w:t xml:space="preserve">twelve </w:t>
      </w:r>
      <w:r>
        <w:t xml:space="preserve">weeks of paid leave at one hundred percent of the eligible state employee's base pay or </w:t>
      </w:r>
      <w:r>
        <w:rPr>
          <w:rStyle w:val="scstrike"/>
        </w:rPr>
        <w:t xml:space="preserve">two </w:t>
      </w:r>
      <w:r w:rsidR="00F046F5">
        <w:rPr>
          <w:rStyle w:val="scinsert"/>
        </w:rPr>
        <w:t xml:space="preserve">four </w:t>
      </w:r>
      <w:r>
        <w:t>weeks of paid leave at one hundred percent of the eligible state employee's base pay.  Leave for part-time eligible state employees must be on a prorated basis corresponding to the percentage of hours they are normally scheduled to work.</w:t>
      </w:r>
    </w:p>
    <w:p w:rsidR="00E21EDE" w:rsidP="00E21EDE" w:rsidRDefault="00E21EDE" w14:paraId="12D1DCEA" w14:textId="77777777">
      <w:pPr>
        <w:pStyle w:val="sccodifiedsection"/>
      </w:pPr>
      <w:r>
        <w:tab/>
      </w:r>
      <w:r>
        <w:tab/>
      </w:r>
      <w:bookmarkStart w:name="ss_T8C11N150S4_lv2_92c696dd9" w:id="9"/>
      <w:r>
        <w:t>(</w:t>
      </w:r>
      <w:bookmarkEnd w:id="9"/>
      <w:r>
        <w:t>4) “Qualifying event” means the birth of a newborn biological child to an eligible state employee or after a co-parent's birth of a newborn child or fostering a child in state custody.</w:t>
      </w:r>
    </w:p>
    <w:p w:rsidR="00E21EDE" w:rsidP="00E21EDE" w:rsidRDefault="00E21EDE" w14:paraId="53F650A0" w14:textId="3C7A5FA3">
      <w:pPr>
        <w:pStyle w:val="sccodifiedsection"/>
      </w:pPr>
      <w:r>
        <w:tab/>
      </w:r>
      <w:bookmarkStart w:name="ss_T8C11N150SB_lv1_1a5b01d9e" w:id="10"/>
      <w:r>
        <w:t>(</w:t>
      </w:r>
      <w:bookmarkEnd w:id="10"/>
      <w:r>
        <w:t xml:space="preserve">B) Eligible state employees who are employed by this State, its departments, agencies, or institutions and who give birth are entitled to receive </w:t>
      </w:r>
      <w:r>
        <w:rPr>
          <w:rStyle w:val="scstrike"/>
        </w:rPr>
        <w:t xml:space="preserve">six </w:t>
      </w:r>
      <w:r w:rsidR="00F046F5">
        <w:rPr>
          <w:rStyle w:val="scinsert"/>
        </w:rPr>
        <w:t xml:space="preserve">twelve </w:t>
      </w:r>
      <w:r>
        <w:t xml:space="preserve">weeks of paid parental leave.  Other eligible state employees who do not give birth are entitled to receive </w:t>
      </w:r>
      <w:r>
        <w:rPr>
          <w:rStyle w:val="scstrike"/>
        </w:rPr>
        <w:t xml:space="preserve">two </w:t>
      </w:r>
      <w:r w:rsidR="00F046F5">
        <w:rPr>
          <w:rStyle w:val="scinsert"/>
        </w:rPr>
        <w:t xml:space="preserve">four </w:t>
      </w:r>
      <w:r>
        <w:t>weeks of paid parental leave.</w:t>
      </w:r>
    </w:p>
    <w:p w:rsidR="00E21EDE" w:rsidP="00E21EDE" w:rsidRDefault="00E21EDE" w14:paraId="647BCAD9" w14:textId="77777777">
      <w:pPr>
        <w:pStyle w:val="sccodifiedsection"/>
      </w:pPr>
      <w:r>
        <w:tab/>
      </w:r>
      <w:bookmarkStart w:name="ss_T8C11N150SC_lv1_6f9a94fc2" w:id="11"/>
      <w:r>
        <w:t>(</w:t>
      </w:r>
      <w:bookmarkEnd w:id="11"/>
      <w:r>
        <w:t>C) Paid parental leave usage includes the following:</w:t>
      </w:r>
    </w:p>
    <w:p w:rsidR="00E21EDE" w:rsidP="00E21EDE" w:rsidRDefault="00E21EDE" w14:paraId="1BD8878D" w14:textId="5E483F2C">
      <w:pPr>
        <w:pStyle w:val="sccodifiedsection"/>
      </w:pPr>
      <w:r>
        <w:tab/>
      </w:r>
      <w:r>
        <w:tab/>
      </w:r>
      <w:bookmarkStart w:name="ss_T8C11N150S1_lv2_25010fd86" w:id="12"/>
      <w:r>
        <w:t>(</w:t>
      </w:r>
      <w:bookmarkEnd w:id="12"/>
      <w:r>
        <w:t xml:space="preserve">1) The entitlement to leave pursuant to subsection (B) expires at the end of the twelve-month period beginning on the date of such birth or initial legal placement. An eligible state employee shall </w:t>
      </w:r>
      <w:r>
        <w:lastRenderedPageBreak/>
        <w:t xml:space="preserve">receive no more than one occurrence of </w:t>
      </w:r>
      <w:r>
        <w:rPr>
          <w:rStyle w:val="scstrike"/>
        </w:rPr>
        <w:t xml:space="preserve">six </w:t>
      </w:r>
      <w:r w:rsidR="00F046F5">
        <w:rPr>
          <w:rStyle w:val="scinsert"/>
        </w:rPr>
        <w:t xml:space="preserve">twelve </w:t>
      </w:r>
      <w:r>
        <w:t xml:space="preserve">or </w:t>
      </w:r>
      <w:r>
        <w:rPr>
          <w:rStyle w:val="scstrike"/>
        </w:rPr>
        <w:t xml:space="preserve">two </w:t>
      </w:r>
      <w:r w:rsidR="00F046F5">
        <w:rPr>
          <w:rStyle w:val="scinsert"/>
        </w:rPr>
        <w:t xml:space="preserve">four </w:t>
      </w:r>
      <w:r>
        <w:t>weeks of paid parental leave for any twelve-month period, even if more than one qualifying event occurs. However, nothing in this item prohibits a foster parent from requesting and receiving approval for parental leave in nonconsecutive one-week time periods.</w:t>
      </w:r>
    </w:p>
    <w:p w:rsidR="00E21EDE" w:rsidP="00E21EDE" w:rsidRDefault="00E21EDE" w14:paraId="000B5058" w14:textId="77777777">
      <w:pPr>
        <w:pStyle w:val="sccodifiedsection"/>
      </w:pPr>
      <w:r>
        <w:tab/>
      </w:r>
      <w:r>
        <w:tab/>
      </w:r>
      <w:bookmarkStart w:name="ss_T8C11N150S2_lv2_31e64ac3e" w:id="13"/>
      <w:r>
        <w:t>(</w:t>
      </w:r>
      <w:bookmarkEnd w:id="13"/>
      <w:r>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rsidR="00E21EDE" w:rsidP="00E21EDE" w:rsidRDefault="00E21EDE" w14:paraId="5B8E4C17" w14:textId="77777777">
      <w:pPr>
        <w:pStyle w:val="sccodifiedsection"/>
      </w:pPr>
      <w:r>
        <w:tab/>
      </w:r>
      <w:r>
        <w:tab/>
      </w:r>
      <w:bookmarkStart w:name="ss_T8C11N150S3_lv2_c524b646f" w:id="14"/>
      <w:r>
        <w:t>(</w:t>
      </w:r>
      <w:bookmarkEnd w:id="14"/>
      <w:r>
        <w:t>3) Days of paid parental leave taken under this section must be taken consecutively, except that foster parents may request and receive approval for parental leave in nonconsecutive one-week time periods.</w:t>
      </w:r>
    </w:p>
    <w:p w:rsidR="00E21EDE" w:rsidP="00E21EDE" w:rsidRDefault="00E21EDE" w14:paraId="01A48640" w14:textId="77777777">
      <w:pPr>
        <w:pStyle w:val="sccodifiedsection"/>
      </w:pPr>
      <w:r>
        <w:tab/>
      </w:r>
      <w:r>
        <w:tab/>
      </w:r>
      <w:bookmarkStart w:name="ss_T8C11N150S4_lv2_35ac2f946" w:id="15"/>
      <w:r>
        <w:t>(</w:t>
      </w:r>
      <w:bookmarkEnd w:id="15"/>
      <w:r>
        <w:t>4) If both parents are eligible state employees, paid parental leave may be taken concurrently, consecutively, or a different time as the other eligible state employee.</w:t>
      </w:r>
    </w:p>
    <w:p w:rsidR="00E21EDE" w:rsidP="00E21EDE" w:rsidRDefault="00E21EDE" w14:paraId="7E8C2FE4" w14:textId="77777777">
      <w:pPr>
        <w:pStyle w:val="sccodifiedsection"/>
      </w:pPr>
      <w:r>
        <w:tab/>
      </w:r>
      <w:r>
        <w:tab/>
      </w:r>
      <w:bookmarkStart w:name="ss_T8C11N150S5_lv2_502449fd9" w:id="16"/>
      <w:r>
        <w:t>(</w:t>
      </w:r>
      <w:bookmarkEnd w:id="16"/>
      <w:r>
        <w:t>5) Legal holidays listed in Section 53-5-10 must not be counted against paid parental leave.</w:t>
      </w:r>
    </w:p>
    <w:p w:rsidR="00E21EDE" w:rsidP="00E21EDE" w:rsidRDefault="00E21EDE" w14:paraId="1633C0D3" w14:textId="77777777">
      <w:pPr>
        <w:pStyle w:val="sccodifiedsection"/>
      </w:pPr>
      <w:r>
        <w:tab/>
      </w:r>
      <w:r>
        <w:tab/>
      </w:r>
      <w:bookmarkStart w:name="ss_T8C11N150S6_lv2_692148f4e" w:id="17"/>
      <w:r>
        <w:t>(</w:t>
      </w:r>
      <w:bookmarkEnd w:id="17"/>
      <w:r>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E21EDE" w:rsidP="00E21EDE" w:rsidRDefault="00E21EDE" w14:paraId="4EB6AB9D" w14:textId="63A6897C">
      <w:pPr>
        <w:pStyle w:val="sccodifiedsection"/>
      </w:pPr>
      <w:r>
        <w:tab/>
      </w:r>
      <w:bookmarkStart w:name="ss_T8C11N150SD_lv1_8ed89d581" w:id="18"/>
      <w:r>
        <w:t>(</w:t>
      </w:r>
      <w:bookmarkEnd w:id="18"/>
      <w:r>
        <w:t>D) The Division of Human Resources of the Department of Administration shall promulgate regulations, guidance, and procedures to implement this section.</w:t>
      </w:r>
    </w:p>
    <w:p w:rsidR="007C7448" w:rsidP="007C7448" w:rsidRDefault="007C7448" w14:paraId="4C6D63A0" w14:textId="77777777">
      <w:pPr>
        <w:pStyle w:val="scemptyline"/>
      </w:pPr>
    </w:p>
    <w:p w:rsidR="007C7448" w:rsidP="007C7448" w:rsidRDefault="007C7448" w14:paraId="41DC6A7B" w14:textId="77777777">
      <w:pPr>
        <w:pStyle w:val="scdirectionallanguage"/>
      </w:pPr>
      <w:bookmarkStart w:name="bs_num_2_bdcf4beaa" w:id="19"/>
      <w:r>
        <w:t>S</w:t>
      </w:r>
      <w:bookmarkEnd w:id="19"/>
      <w:r>
        <w:t>ECTION 2.</w:t>
      </w:r>
      <w:r>
        <w:tab/>
      </w:r>
      <w:bookmarkStart w:name="dl_ce428ee2e" w:id="20"/>
      <w:r>
        <w:t>S</w:t>
      </w:r>
      <w:bookmarkEnd w:id="20"/>
      <w:r>
        <w:t>ection 8-11-155 of the S.C. Code is amended to read:</w:t>
      </w:r>
    </w:p>
    <w:p w:rsidR="007C7448" w:rsidP="007C7448" w:rsidRDefault="007C7448" w14:paraId="1FCD105F" w14:textId="77777777">
      <w:pPr>
        <w:pStyle w:val="sccodifiedsection"/>
      </w:pPr>
    </w:p>
    <w:p w:rsidR="007C7448" w:rsidP="007C7448" w:rsidRDefault="007C7448" w14:paraId="440173A5" w14:textId="77777777">
      <w:pPr>
        <w:pStyle w:val="sccodifiedsection"/>
      </w:pPr>
      <w:r>
        <w:tab/>
      </w:r>
      <w:bookmarkStart w:name="cs_T8C11N155_aa2af7765" w:id="21"/>
      <w:r>
        <w:t>S</w:t>
      </w:r>
      <w:bookmarkEnd w:id="21"/>
      <w:r>
        <w:t>ection 8-11-155.</w:t>
      </w:r>
      <w:r>
        <w:tab/>
      </w:r>
      <w:bookmarkStart w:name="ss_T8C11N155SA_lv1_5739ac14f" w:id="22"/>
      <w:r>
        <w:t>(</w:t>
      </w:r>
      <w:bookmarkEnd w:id="22"/>
      <w:r>
        <w:t>A) For the purposes of this section:</w:t>
      </w:r>
    </w:p>
    <w:p w:rsidR="007C7448" w:rsidP="007C7448" w:rsidRDefault="007C7448" w14:paraId="518AA6DC" w14:textId="77777777">
      <w:pPr>
        <w:pStyle w:val="sccodifiedsection"/>
      </w:pPr>
      <w:r>
        <w:tab/>
      </w:r>
      <w:r>
        <w:tab/>
      </w:r>
      <w:bookmarkStart w:name="ss_T8C11N155S1_lv2_c10960d5a" w:id="23"/>
      <w:r>
        <w:t>(</w:t>
      </w:r>
      <w:bookmarkEnd w:id="23"/>
      <w:r>
        <w:t>1) “Child” means a child initially legally placed for adoption and under the age of eighteen.  No child can have more than two parents eligible for paid parental leave.</w:t>
      </w:r>
    </w:p>
    <w:p w:rsidR="007C7448" w:rsidP="007C7448" w:rsidRDefault="007C7448" w14:paraId="0525432B" w14:textId="77777777">
      <w:pPr>
        <w:pStyle w:val="sccodifiedsection"/>
      </w:pPr>
      <w:r>
        <w:tab/>
      </w:r>
      <w:r>
        <w:tab/>
      </w:r>
      <w:bookmarkStart w:name="ss_T8C11N155S2_lv2_33fd23235" w:id="24"/>
      <w:r>
        <w:t>(</w:t>
      </w:r>
      <w:bookmarkEnd w:id="24"/>
      <w:r>
        <w:t>2) “Eligible state employee” means an employee occupying any percentage of a full-time equivalent position.</w:t>
      </w:r>
    </w:p>
    <w:p w:rsidR="007C7448" w:rsidP="007C7448" w:rsidRDefault="007C7448" w14:paraId="5788FF6B" w14:textId="466A7E2C">
      <w:pPr>
        <w:pStyle w:val="sccodifiedsection"/>
      </w:pPr>
      <w:r>
        <w:tab/>
      </w:r>
      <w:r>
        <w:tab/>
      </w:r>
      <w:bookmarkStart w:name="ss_T8C11N155S3_lv2_0ed8dde8b" w:id="25"/>
      <w:r>
        <w:t>(</w:t>
      </w:r>
      <w:bookmarkEnd w:id="25"/>
      <w:r>
        <w:t xml:space="preserve">3) “Paid parental leave” means </w:t>
      </w:r>
      <w:r>
        <w:rPr>
          <w:rStyle w:val="scstrike"/>
        </w:rPr>
        <w:t xml:space="preserve">six </w:t>
      </w:r>
      <w:r w:rsidR="00E06EEB">
        <w:rPr>
          <w:rStyle w:val="scinsert"/>
        </w:rPr>
        <w:t xml:space="preserve">twelve </w:t>
      </w:r>
      <w:r>
        <w:t xml:space="preserve">weeks of paid leave at one hundred percent of the eligible state employee's base pay or </w:t>
      </w:r>
      <w:r>
        <w:rPr>
          <w:rStyle w:val="scstrike"/>
        </w:rPr>
        <w:t xml:space="preserve">two </w:t>
      </w:r>
      <w:r w:rsidR="00E06EEB">
        <w:rPr>
          <w:rStyle w:val="scinsert"/>
        </w:rPr>
        <w:t xml:space="preserve">four </w:t>
      </w:r>
      <w:r>
        <w:t>weeks of paid leave at one hundred percent of the eligible state employee's base pay.  Leave for part-time eligible state employees must be on a prorated basis corresponding to the percentage of hours they are normally scheduled to work.</w:t>
      </w:r>
    </w:p>
    <w:p w:rsidR="007C7448" w:rsidP="007C7448" w:rsidRDefault="007C7448" w14:paraId="5DD76ADB" w14:textId="77777777">
      <w:pPr>
        <w:pStyle w:val="sccodifiedsection"/>
      </w:pPr>
      <w:r>
        <w:tab/>
      </w:r>
      <w:r>
        <w:tab/>
      </w:r>
      <w:bookmarkStart w:name="ss_T8C11N155S4_lv2_917c49065" w:id="26"/>
      <w:r>
        <w:t>(</w:t>
      </w:r>
      <w:bookmarkEnd w:id="26"/>
      <w:r>
        <w:t>4) “Qualifying event” means the initial legal placement of a child by adoption.</w:t>
      </w:r>
    </w:p>
    <w:p w:rsidR="007C7448" w:rsidP="007C7448" w:rsidRDefault="007C7448" w14:paraId="4B7837FE" w14:textId="779450C3">
      <w:pPr>
        <w:pStyle w:val="sccodifiedsection"/>
      </w:pPr>
      <w:r>
        <w:lastRenderedPageBreak/>
        <w:tab/>
      </w:r>
      <w:bookmarkStart w:name="ss_T8C11N155SB_lv1_b7f081789" w:id="27"/>
      <w:r>
        <w:t>(</w:t>
      </w:r>
      <w:bookmarkEnd w:id="27"/>
      <w:r>
        <w:t xml:space="preserve">B) Eligible state employees who are employed by this State, its departments, agencies, or institutions and are primarily responsible for furnishing the care and nurture of the child, are entitled to </w:t>
      </w:r>
      <w:r>
        <w:rPr>
          <w:rStyle w:val="scstrike"/>
        </w:rPr>
        <w:t xml:space="preserve">six </w:t>
      </w:r>
      <w:r w:rsidR="00E06EEB">
        <w:rPr>
          <w:rStyle w:val="scinsert"/>
        </w:rPr>
        <w:t xml:space="preserve">twelve </w:t>
      </w:r>
      <w:r>
        <w:t xml:space="preserve">weeks of paid parental leave upon the occurrence of a qualifying event. Eligible state employees who are employed by this State, its departments, agencies, or institutions who are not primarily responsible for furnishing the care and nurture of the child, are entitled to </w:t>
      </w:r>
      <w:r>
        <w:rPr>
          <w:rStyle w:val="scstrike"/>
        </w:rPr>
        <w:t xml:space="preserve">two </w:t>
      </w:r>
      <w:r w:rsidR="00E06EEB">
        <w:rPr>
          <w:rStyle w:val="scinsert"/>
        </w:rPr>
        <w:t>four</w:t>
      </w:r>
      <w:r w:rsidR="00E8118E">
        <w:rPr>
          <w:rStyle w:val="scinsert"/>
        </w:rPr>
        <w:t xml:space="preserve"> </w:t>
      </w:r>
      <w:bookmarkStart w:name="open_doc_here" w:id="28"/>
      <w:bookmarkEnd w:id="28"/>
      <w:r>
        <w:t>weeks of paid parental leave upon the occurrence of a qualifying event.</w:t>
      </w:r>
    </w:p>
    <w:p w:rsidR="007C7448" w:rsidP="007C7448" w:rsidRDefault="007C7448" w14:paraId="189A8092" w14:textId="77777777">
      <w:pPr>
        <w:pStyle w:val="sccodifiedsection"/>
      </w:pPr>
      <w:r>
        <w:tab/>
      </w:r>
      <w:bookmarkStart w:name="ss_T8C11N155SC_lv1_2ddbcfb6f" w:id="29"/>
      <w:r>
        <w:t>(</w:t>
      </w:r>
      <w:bookmarkEnd w:id="29"/>
      <w:r>
        <w:t>C) Paid parental leave usage includes the following:</w:t>
      </w:r>
    </w:p>
    <w:p w:rsidR="007C7448" w:rsidP="007C7448" w:rsidRDefault="007C7448" w14:paraId="3953548A" w14:textId="471B8198">
      <w:pPr>
        <w:pStyle w:val="sccodifiedsection"/>
      </w:pPr>
      <w:r>
        <w:tab/>
      </w:r>
      <w:r>
        <w:tab/>
      </w:r>
      <w:bookmarkStart w:name="ss_T8C11N155S1_lv2_94da81bd2" w:id="30"/>
      <w:r>
        <w:t>(</w:t>
      </w:r>
      <w:bookmarkEnd w:id="30"/>
      <w:r>
        <w:t xml:space="preserve">1) The entitlement to leave pursuant to subsection (B) expires at the end of the twelve-month period beginning on the date of initial legal placement. An eligible state employee shall receive no more than one occurrence of </w:t>
      </w:r>
      <w:r>
        <w:rPr>
          <w:rStyle w:val="scstrike"/>
        </w:rPr>
        <w:t xml:space="preserve">six </w:t>
      </w:r>
      <w:r w:rsidR="00E06EEB">
        <w:rPr>
          <w:rStyle w:val="scinsert"/>
        </w:rPr>
        <w:t xml:space="preserve">twelve </w:t>
      </w:r>
      <w:r>
        <w:t xml:space="preserve">or </w:t>
      </w:r>
      <w:r>
        <w:rPr>
          <w:rStyle w:val="scstrike"/>
        </w:rPr>
        <w:t xml:space="preserve">two </w:t>
      </w:r>
      <w:r w:rsidR="00E06EEB">
        <w:rPr>
          <w:rStyle w:val="scinsert"/>
        </w:rPr>
        <w:t xml:space="preserve">four </w:t>
      </w:r>
      <w:r>
        <w:t>weeks of paid parental leave for any twelve-month period, even if more than one qualifying event occurs.</w:t>
      </w:r>
    </w:p>
    <w:p w:rsidR="007C7448" w:rsidP="007C7448" w:rsidRDefault="007C7448" w14:paraId="5E5B1C3D" w14:textId="77777777">
      <w:pPr>
        <w:pStyle w:val="sccodifiedsection"/>
      </w:pPr>
      <w:r>
        <w:tab/>
      </w:r>
      <w:r>
        <w:tab/>
      </w:r>
      <w:bookmarkStart w:name="ss_T8C11N155S2_lv2_4f210248f" w:id="31"/>
      <w:r>
        <w:t>(</w:t>
      </w:r>
      <w:bookmarkEnd w:id="31"/>
      <w:r>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rsidR="007C7448" w:rsidP="007C7448" w:rsidRDefault="007C7448" w14:paraId="75CA52F3" w14:textId="77777777">
      <w:pPr>
        <w:pStyle w:val="sccodifiedsection"/>
      </w:pPr>
      <w:r>
        <w:tab/>
      </w:r>
      <w:r>
        <w:tab/>
      </w:r>
      <w:bookmarkStart w:name="ss_T8C11N155S3_lv2_db9a2cf1c" w:id="32"/>
      <w:r>
        <w:t>(</w:t>
      </w:r>
      <w:bookmarkEnd w:id="32"/>
      <w:r>
        <w:t>3) Days of paid parental leave taken under this section must be taken consecutively.</w:t>
      </w:r>
    </w:p>
    <w:p w:rsidR="007C7448" w:rsidP="007C7448" w:rsidRDefault="007C7448" w14:paraId="591C510C" w14:textId="77777777">
      <w:pPr>
        <w:pStyle w:val="sccodifiedsection"/>
      </w:pPr>
      <w:r>
        <w:tab/>
      </w:r>
      <w:r>
        <w:tab/>
      </w:r>
      <w:bookmarkStart w:name="ss_T8C11N155S4_lv2_a7b5567e9" w:id="33"/>
      <w:r>
        <w:t>(</w:t>
      </w:r>
      <w:bookmarkEnd w:id="33"/>
      <w:r>
        <w:t>4) If both parents are eligible state employees, paid parental leave may be taken concurrently, consecutively, or a different time as the other eligible state employee.</w:t>
      </w:r>
    </w:p>
    <w:p w:rsidR="007C7448" w:rsidP="007C7448" w:rsidRDefault="007C7448" w14:paraId="6E85A9FC" w14:textId="77777777">
      <w:pPr>
        <w:pStyle w:val="sccodifiedsection"/>
      </w:pPr>
      <w:r>
        <w:tab/>
      </w:r>
      <w:r>
        <w:tab/>
      </w:r>
      <w:bookmarkStart w:name="ss_T8C11N155S5_lv2_c1adfe311" w:id="34"/>
      <w:r>
        <w:t>(</w:t>
      </w:r>
      <w:bookmarkEnd w:id="34"/>
      <w:r>
        <w:t>5) Legal holidays listed in Section 53-5-10 must not be counted against paid parental leave.</w:t>
      </w:r>
    </w:p>
    <w:p w:rsidR="007C7448" w:rsidP="007C7448" w:rsidRDefault="007C7448" w14:paraId="4CAD180F" w14:textId="77777777">
      <w:pPr>
        <w:pStyle w:val="sccodifiedsection"/>
      </w:pPr>
      <w:r>
        <w:tab/>
      </w:r>
      <w:r>
        <w:tab/>
      </w:r>
      <w:bookmarkStart w:name="ss_T8C11N155S6_lv2_3d7328b00" w:id="35"/>
      <w:r>
        <w:t>(</w:t>
      </w:r>
      <w:bookmarkEnd w:id="35"/>
      <w:r>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7C7448" w:rsidP="007C7448" w:rsidRDefault="007C7448" w14:paraId="128778C1" w14:textId="65BF1079">
      <w:pPr>
        <w:pStyle w:val="sccodifiedsection"/>
      </w:pPr>
      <w:r>
        <w:tab/>
      </w:r>
      <w:bookmarkStart w:name="ss_T8C11N155SD_lv1_703b2559c" w:id="36"/>
      <w:r>
        <w:t>(</w:t>
      </w:r>
      <w:bookmarkEnd w:id="36"/>
      <w:r>
        <w:t>D) The Division of Human Resources of the Department of Administration shall promulgate regulations, guidance, and procedures to implement this section.</w:t>
      </w:r>
    </w:p>
    <w:p w:rsidRPr="00DF3B44" w:rsidR="007E06BB" w:rsidP="00787433" w:rsidRDefault="007E06BB" w14:paraId="3D8F1FED" w14:textId="1B93DCB9">
      <w:pPr>
        <w:pStyle w:val="scemptyline"/>
      </w:pPr>
    </w:p>
    <w:p w:rsidRPr="00DF3B44" w:rsidR="007A10F1" w:rsidP="007A10F1" w:rsidRDefault="00E27805" w14:paraId="0E9393B4" w14:textId="3A662836">
      <w:pPr>
        <w:pStyle w:val="scnoncodifiedsection"/>
      </w:pPr>
      <w:bookmarkStart w:name="bs_num_3_lastsection" w:id="37"/>
      <w:bookmarkStart w:name="eff_date_section" w:id="38"/>
      <w:r w:rsidRPr="00DF3B44">
        <w:t>S</w:t>
      </w:r>
      <w:bookmarkEnd w:id="37"/>
      <w:r w:rsidRPr="00DF3B44">
        <w:t>ECTION 3.</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42A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A6A1081" w:rsidR="00685035" w:rsidRPr="007B4AF7" w:rsidRDefault="009A24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1F09">
              <w:rPr>
                <w:noProof/>
              </w:rPr>
              <w:t>LC-0083DG25.docx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3D1"/>
    <w:rsid w:val="00017FB0"/>
    <w:rsid w:val="00020B5D"/>
    <w:rsid w:val="00026421"/>
    <w:rsid w:val="00030409"/>
    <w:rsid w:val="00030C45"/>
    <w:rsid w:val="00037F04"/>
    <w:rsid w:val="000404BF"/>
    <w:rsid w:val="00044B84"/>
    <w:rsid w:val="000479D0"/>
    <w:rsid w:val="0006464F"/>
    <w:rsid w:val="00066B54"/>
    <w:rsid w:val="00072FCD"/>
    <w:rsid w:val="00074A4F"/>
    <w:rsid w:val="00077B65"/>
    <w:rsid w:val="000A3C25"/>
    <w:rsid w:val="000B4C02"/>
    <w:rsid w:val="000B5B4A"/>
    <w:rsid w:val="000B7FE1"/>
    <w:rsid w:val="000C25BE"/>
    <w:rsid w:val="000C3E88"/>
    <w:rsid w:val="000C46B9"/>
    <w:rsid w:val="000C58E4"/>
    <w:rsid w:val="000C6F9A"/>
    <w:rsid w:val="000D2F44"/>
    <w:rsid w:val="000D33E4"/>
    <w:rsid w:val="000E578A"/>
    <w:rsid w:val="000F0809"/>
    <w:rsid w:val="000F2250"/>
    <w:rsid w:val="0010329A"/>
    <w:rsid w:val="00105756"/>
    <w:rsid w:val="001164F9"/>
    <w:rsid w:val="0011719C"/>
    <w:rsid w:val="00140049"/>
    <w:rsid w:val="001565A6"/>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2074"/>
    <w:rsid w:val="002836D8"/>
    <w:rsid w:val="002A7989"/>
    <w:rsid w:val="002B02F3"/>
    <w:rsid w:val="002B1664"/>
    <w:rsid w:val="002B1ABE"/>
    <w:rsid w:val="002C3463"/>
    <w:rsid w:val="002C55DF"/>
    <w:rsid w:val="002D266D"/>
    <w:rsid w:val="002D5B3D"/>
    <w:rsid w:val="002D7447"/>
    <w:rsid w:val="002E034A"/>
    <w:rsid w:val="002E315A"/>
    <w:rsid w:val="002E4F8C"/>
    <w:rsid w:val="002F560C"/>
    <w:rsid w:val="002F5847"/>
    <w:rsid w:val="0030425A"/>
    <w:rsid w:val="003421F1"/>
    <w:rsid w:val="0034279C"/>
    <w:rsid w:val="00354F64"/>
    <w:rsid w:val="003559A1"/>
    <w:rsid w:val="00361563"/>
    <w:rsid w:val="00362C47"/>
    <w:rsid w:val="00367375"/>
    <w:rsid w:val="00371D36"/>
    <w:rsid w:val="00373E17"/>
    <w:rsid w:val="003775E6"/>
    <w:rsid w:val="00381998"/>
    <w:rsid w:val="003A5F1C"/>
    <w:rsid w:val="003C3E2E"/>
    <w:rsid w:val="003D4A3C"/>
    <w:rsid w:val="003D55B2"/>
    <w:rsid w:val="003D6238"/>
    <w:rsid w:val="003E0033"/>
    <w:rsid w:val="003E37E6"/>
    <w:rsid w:val="003E5452"/>
    <w:rsid w:val="003E7165"/>
    <w:rsid w:val="003E7FF6"/>
    <w:rsid w:val="004046B5"/>
    <w:rsid w:val="00406F27"/>
    <w:rsid w:val="004141B8"/>
    <w:rsid w:val="00414C9F"/>
    <w:rsid w:val="004203B9"/>
    <w:rsid w:val="00420493"/>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77B"/>
    <w:rsid w:val="004D1442"/>
    <w:rsid w:val="004D3DCB"/>
    <w:rsid w:val="004E1946"/>
    <w:rsid w:val="004E66E9"/>
    <w:rsid w:val="004E7DDE"/>
    <w:rsid w:val="004F0090"/>
    <w:rsid w:val="004F172C"/>
    <w:rsid w:val="005002ED"/>
    <w:rsid w:val="00500DBC"/>
    <w:rsid w:val="00501B8C"/>
    <w:rsid w:val="005102BE"/>
    <w:rsid w:val="00523F7F"/>
    <w:rsid w:val="00524D54"/>
    <w:rsid w:val="00545001"/>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030"/>
    <w:rsid w:val="005D02B4"/>
    <w:rsid w:val="005D3013"/>
    <w:rsid w:val="005E1E50"/>
    <w:rsid w:val="005E2B9C"/>
    <w:rsid w:val="005E3332"/>
    <w:rsid w:val="005F76B0"/>
    <w:rsid w:val="0060062E"/>
    <w:rsid w:val="00604429"/>
    <w:rsid w:val="006067B0"/>
    <w:rsid w:val="00606A8B"/>
    <w:rsid w:val="00611EBA"/>
    <w:rsid w:val="006213A8"/>
    <w:rsid w:val="00623BEA"/>
    <w:rsid w:val="006347E9"/>
    <w:rsid w:val="00640C87"/>
    <w:rsid w:val="006454BB"/>
    <w:rsid w:val="006542E5"/>
    <w:rsid w:val="00657CF4"/>
    <w:rsid w:val="00661463"/>
    <w:rsid w:val="00663B8D"/>
    <w:rsid w:val="00663E00"/>
    <w:rsid w:val="00664F48"/>
    <w:rsid w:val="00664FAD"/>
    <w:rsid w:val="0066677F"/>
    <w:rsid w:val="0067345B"/>
    <w:rsid w:val="00680810"/>
    <w:rsid w:val="006830A2"/>
    <w:rsid w:val="00683986"/>
    <w:rsid w:val="00685035"/>
    <w:rsid w:val="00685770"/>
    <w:rsid w:val="00690DBA"/>
    <w:rsid w:val="006964F9"/>
    <w:rsid w:val="006A395F"/>
    <w:rsid w:val="006A65E2"/>
    <w:rsid w:val="006B37BD"/>
    <w:rsid w:val="006C092D"/>
    <w:rsid w:val="006C099D"/>
    <w:rsid w:val="006C18F0"/>
    <w:rsid w:val="006C1BC3"/>
    <w:rsid w:val="006C7E01"/>
    <w:rsid w:val="006D24A7"/>
    <w:rsid w:val="006D64A5"/>
    <w:rsid w:val="006E0935"/>
    <w:rsid w:val="006E353F"/>
    <w:rsid w:val="006E35AB"/>
    <w:rsid w:val="006E3DA1"/>
    <w:rsid w:val="00711AA9"/>
    <w:rsid w:val="00722155"/>
    <w:rsid w:val="00722367"/>
    <w:rsid w:val="00735F5F"/>
    <w:rsid w:val="00737F19"/>
    <w:rsid w:val="00782BF8"/>
    <w:rsid w:val="00783C75"/>
    <w:rsid w:val="007849D9"/>
    <w:rsid w:val="00787433"/>
    <w:rsid w:val="007A10F1"/>
    <w:rsid w:val="007A324B"/>
    <w:rsid w:val="007A3D50"/>
    <w:rsid w:val="007A47F7"/>
    <w:rsid w:val="007B1A08"/>
    <w:rsid w:val="007B2D29"/>
    <w:rsid w:val="007B412F"/>
    <w:rsid w:val="007B4AF7"/>
    <w:rsid w:val="007B4DBF"/>
    <w:rsid w:val="007C5458"/>
    <w:rsid w:val="007C7448"/>
    <w:rsid w:val="007D2C67"/>
    <w:rsid w:val="007E06BB"/>
    <w:rsid w:val="007F50D1"/>
    <w:rsid w:val="00810C19"/>
    <w:rsid w:val="00814ED4"/>
    <w:rsid w:val="00816D52"/>
    <w:rsid w:val="00831048"/>
    <w:rsid w:val="00834272"/>
    <w:rsid w:val="00846B68"/>
    <w:rsid w:val="008625C1"/>
    <w:rsid w:val="0087196D"/>
    <w:rsid w:val="0087671D"/>
    <w:rsid w:val="008806F9"/>
    <w:rsid w:val="00887957"/>
    <w:rsid w:val="008A57E3"/>
    <w:rsid w:val="008A7B43"/>
    <w:rsid w:val="008B5BF4"/>
    <w:rsid w:val="008C0CEE"/>
    <w:rsid w:val="008C1B18"/>
    <w:rsid w:val="008C5D9C"/>
    <w:rsid w:val="008D1E09"/>
    <w:rsid w:val="008D46EC"/>
    <w:rsid w:val="008E0E25"/>
    <w:rsid w:val="008E61A1"/>
    <w:rsid w:val="008F56FB"/>
    <w:rsid w:val="009031EF"/>
    <w:rsid w:val="00912678"/>
    <w:rsid w:val="00912ADB"/>
    <w:rsid w:val="00917EA3"/>
    <w:rsid w:val="00917EE0"/>
    <w:rsid w:val="00921C89"/>
    <w:rsid w:val="0092411F"/>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41C"/>
    <w:rsid w:val="009A3E4B"/>
    <w:rsid w:val="009B35FD"/>
    <w:rsid w:val="009B6815"/>
    <w:rsid w:val="009C0534"/>
    <w:rsid w:val="009C775C"/>
    <w:rsid w:val="009D2967"/>
    <w:rsid w:val="009D3C2B"/>
    <w:rsid w:val="009E4191"/>
    <w:rsid w:val="009F2AB1"/>
    <w:rsid w:val="009F4FAF"/>
    <w:rsid w:val="009F68F1"/>
    <w:rsid w:val="00A00DD3"/>
    <w:rsid w:val="00A04529"/>
    <w:rsid w:val="00A0584B"/>
    <w:rsid w:val="00A17135"/>
    <w:rsid w:val="00A21A6F"/>
    <w:rsid w:val="00A24E56"/>
    <w:rsid w:val="00A26A62"/>
    <w:rsid w:val="00A32762"/>
    <w:rsid w:val="00A345A9"/>
    <w:rsid w:val="00A35A9B"/>
    <w:rsid w:val="00A4070E"/>
    <w:rsid w:val="00A40CA0"/>
    <w:rsid w:val="00A504A7"/>
    <w:rsid w:val="00A53677"/>
    <w:rsid w:val="00A53BF2"/>
    <w:rsid w:val="00A60B00"/>
    <w:rsid w:val="00A60D68"/>
    <w:rsid w:val="00A73EFA"/>
    <w:rsid w:val="00A77A3B"/>
    <w:rsid w:val="00A92F6F"/>
    <w:rsid w:val="00A97523"/>
    <w:rsid w:val="00AA1F09"/>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6E97"/>
    <w:rsid w:val="00B32B4D"/>
    <w:rsid w:val="00B4137E"/>
    <w:rsid w:val="00B54DF7"/>
    <w:rsid w:val="00B56223"/>
    <w:rsid w:val="00B56E79"/>
    <w:rsid w:val="00B57AA7"/>
    <w:rsid w:val="00B637AA"/>
    <w:rsid w:val="00B63BE2"/>
    <w:rsid w:val="00B651DF"/>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E45"/>
    <w:rsid w:val="00C15F1B"/>
    <w:rsid w:val="00C16288"/>
    <w:rsid w:val="00C17D1D"/>
    <w:rsid w:val="00C32EF9"/>
    <w:rsid w:val="00C45923"/>
    <w:rsid w:val="00C543E7"/>
    <w:rsid w:val="00C70225"/>
    <w:rsid w:val="00C72198"/>
    <w:rsid w:val="00C73C7D"/>
    <w:rsid w:val="00C75005"/>
    <w:rsid w:val="00C860C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2D17"/>
    <w:rsid w:val="00DC44A8"/>
    <w:rsid w:val="00DE4BEE"/>
    <w:rsid w:val="00DE5B3D"/>
    <w:rsid w:val="00DE7112"/>
    <w:rsid w:val="00DF19BE"/>
    <w:rsid w:val="00DF3B44"/>
    <w:rsid w:val="00DF43FB"/>
    <w:rsid w:val="00E05D68"/>
    <w:rsid w:val="00E06EEB"/>
    <w:rsid w:val="00E1372E"/>
    <w:rsid w:val="00E21D30"/>
    <w:rsid w:val="00E21EDE"/>
    <w:rsid w:val="00E24D9A"/>
    <w:rsid w:val="00E27805"/>
    <w:rsid w:val="00E27A11"/>
    <w:rsid w:val="00E30497"/>
    <w:rsid w:val="00E358A2"/>
    <w:rsid w:val="00E35C9A"/>
    <w:rsid w:val="00E3771B"/>
    <w:rsid w:val="00E40979"/>
    <w:rsid w:val="00E43F26"/>
    <w:rsid w:val="00E52A36"/>
    <w:rsid w:val="00E542A9"/>
    <w:rsid w:val="00E6378B"/>
    <w:rsid w:val="00E63EC3"/>
    <w:rsid w:val="00E653DA"/>
    <w:rsid w:val="00E65958"/>
    <w:rsid w:val="00E808FE"/>
    <w:rsid w:val="00E8118E"/>
    <w:rsid w:val="00E84FE5"/>
    <w:rsid w:val="00E879A5"/>
    <w:rsid w:val="00E879FC"/>
    <w:rsid w:val="00EA2574"/>
    <w:rsid w:val="00EA2F1F"/>
    <w:rsid w:val="00EA3F2E"/>
    <w:rsid w:val="00EA57EC"/>
    <w:rsid w:val="00EA6208"/>
    <w:rsid w:val="00EB120E"/>
    <w:rsid w:val="00EB34C8"/>
    <w:rsid w:val="00EB46E2"/>
    <w:rsid w:val="00EC0045"/>
    <w:rsid w:val="00ED452E"/>
    <w:rsid w:val="00EE0DBA"/>
    <w:rsid w:val="00EE3CDA"/>
    <w:rsid w:val="00EF37A8"/>
    <w:rsid w:val="00EF531F"/>
    <w:rsid w:val="00F046F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3B8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4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20493"/>
    <w:rPr>
      <w:rFonts w:ascii="Times New Roman" w:hAnsi="Times New Roman"/>
      <w:b w:val="0"/>
      <w:i w:val="0"/>
      <w:sz w:val="22"/>
    </w:rPr>
  </w:style>
  <w:style w:type="paragraph" w:styleId="NoSpacing">
    <w:name w:val="No Spacing"/>
    <w:uiPriority w:val="1"/>
    <w:qFormat/>
    <w:rsid w:val="00420493"/>
    <w:pPr>
      <w:spacing w:after="0" w:line="240" w:lineRule="auto"/>
    </w:pPr>
  </w:style>
  <w:style w:type="paragraph" w:customStyle="1" w:styleId="scemptylineheader">
    <w:name w:val="sc_emptyline_header"/>
    <w:qFormat/>
    <w:rsid w:val="0042049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049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049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049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04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0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0493"/>
    <w:rPr>
      <w:color w:val="808080"/>
    </w:rPr>
  </w:style>
  <w:style w:type="paragraph" w:customStyle="1" w:styleId="scdirectionallanguage">
    <w:name w:val="sc_directional_language"/>
    <w:qFormat/>
    <w:rsid w:val="004204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0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049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049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049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049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04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049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049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04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04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049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049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04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049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049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049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0493"/>
    <w:rPr>
      <w:rFonts w:ascii="Times New Roman" w:hAnsi="Times New Roman"/>
      <w:color w:val="auto"/>
      <w:sz w:val="22"/>
    </w:rPr>
  </w:style>
  <w:style w:type="paragraph" w:customStyle="1" w:styleId="scclippagebillheader">
    <w:name w:val="sc_clip_page_bill_header"/>
    <w:qFormat/>
    <w:rsid w:val="004204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049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049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0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493"/>
    <w:rPr>
      <w:lang w:val="en-US"/>
    </w:rPr>
  </w:style>
  <w:style w:type="paragraph" w:styleId="Footer">
    <w:name w:val="footer"/>
    <w:basedOn w:val="Normal"/>
    <w:link w:val="FooterChar"/>
    <w:uiPriority w:val="99"/>
    <w:unhideWhenUsed/>
    <w:rsid w:val="00420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493"/>
    <w:rPr>
      <w:lang w:val="en-US"/>
    </w:rPr>
  </w:style>
  <w:style w:type="paragraph" w:styleId="ListParagraph">
    <w:name w:val="List Paragraph"/>
    <w:basedOn w:val="Normal"/>
    <w:uiPriority w:val="34"/>
    <w:qFormat/>
    <w:rsid w:val="00420493"/>
    <w:pPr>
      <w:ind w:left="720"/>
      <w:contextualSpacing/>
    </w:pPr>
  </w:style>
  <w:style w:type="paragraph" w:customStyle="1" w:styleId="scbillfooter">
    <w:name w:val="sc_bill_footer"/>
    <w:qFormat/>
    <w:rsid w:val="0042049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0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049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049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0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0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0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0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0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049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0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049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04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0493"/>
    <w:pPr>
      <w:widowControl w:val="0"/>
      <w:suppressAutoHyphens/>
      <w:spacing w:after="0" w:line="360" w:lineRule="auto"/>
    </w:pPr>
    <w:rPr>
      <w:rFonts w:ascii="Times New Roman" w:hAnsi="Times New Roman"/>
      <w:lang w:val="en-US"/>
    </w:rPr>
  </w:style>
  <w:style w:type="paragraph" w:customStyle="1" w:styleId="sctableln">
    <w:name w:val="sc_table_ln"/>
    <w:qFormat/>
    <w:rsid w:val="0042049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049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0493"/>
    <w:rPr>
      <w:strike/>
      <w:dstrike w:val="0"/>
    </w:rPr>
  </w:style>
  <w:style w:type="character" w:customStyle="1" w:styleId="scinsert">
    <w:name w:val="sc_insert"/>
    <w:uiPriority w:val="1"/>
    <w:qFormat/>
    <w:rsid w:val="00420493"/>
    <w:rPr>
      <w:caps w:val="0"/>
      <w:smallCaps w:val="0"/>
      <w:strike w:val="0"/>
      <w:dstrike w:val="0"/>
      <w:vanish w:val="0"/>
      <w:u w:val="single"/>
      <w:vertAlign w:val="baseline"/>
    </w:rPr>
  </w:style>
  <w:style w:type="character" w:customStyle="1" w:styleId="scinsertred">
    <w:name w:val="sc_insert_red"/>
    <w:uiPriority w:val="1"/>
    <w:qFormat/>
    <w:rsid w:val="00420493"/>
    <w:rPr>
      <w:caps w:val="0"/>
      <w:smallCaps w:val="0"/>
      <w:strike w:val="0"/>
      <w:dstrike w:val="0"/>
      <w:vanish w:val="0"/>
      <w:color w:val="FF0000"/>
      <w:u w:val="single"/>
      <w:vertAlign w:val="baseline"/>
    </w:rPr>
  </w:style>
  <w:style w:type="character" w:customStyle="1" w:styleId="scinsertblue">
    <w:name w:val="sc_insert_blue"/>
    <w:uiPriority w:val="1"/>
    <w:qFormat/>
    <w:rsid w:val="00420493"/>
    <w:rPr>
      <w:caps w:val="0"/>
      <w:smallCaps w:val="0"/>
      <w:strike w:val="0"/>
      <w:dstrike w:val="0"/>
      <w:vanish w:val="0"/>
      <w:color w:val="0070C0"/>
      <w:u w:val="single"/>
      <w:vertAlign w:val="baseline"/>
    </w:rPr>
  </w:style>
  <w:style w:type="character" w:customStyle="1" w:styleId="scstrikered">
    <w:name w:val="sc_strike_red"/>
    <w:uiPriority w:val="1"/>
    <w:qFormat/>
    <w:rsid w:val="00420493"/>
    <w:rPr>
      <w:strike/>
      <w:dstrike w:val="0"/>
      <w:color w:val="FF0000"/>
    </w:rPr>
  </w:style>
  <w:style w:type="character" w:customStyle="1" w:styleId="scstrikeblue">
    <w:name w:val="sc_strike_blue"/>
    <w:uiPriority w:val="1"/>
    <w:qFormat/>
    <w:rsid w:val="00420493"/>
    <w:rPr>
      <w:strike/>
      <w:dstrike w:val="0"/>
      <w:color w:val="0070C0"/>
    </w:rPr>
  </w:style>
  <w:style w:type="character" w:customStyle="1" w:styleId="scinsertbluenounderline">
    <w:name w:val="sc_insert_blue_no_underline"/>
    <w:uiPriority w:val="1"/>
    <w:qFormat/>
    <w:rsid w:val="0042049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049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0493"/>
    <w:rPr>
      <w:strike/>
      <w:dstrike w:val="0"/>
      <w:color w:val="0070C0"/>
      <w:lang w:val="en-US"/>
    </w:rPr>
  </w:style>
  <w:style w:type="character" w:customStyle="1" w:styleId="scstrikerednoncodified">
    <w:name w:val="sc_strike_red_non_codified"/>
    <w:uiPriority w:val="1"/>
    <w:qFormat/>
    <w:rsid w:val="00420493"/>
    <w:rPr>
      <w:strike/>
      <w:dstrike w:val="0"/>
      <w:color w:val="FF0000"/>
    </w:rPr>
  </w:style>
  <w:style w:type="paragraph" w:customStyle="1" w:styleId="scbillsiglines">
    <w:name w:val="sc_bill_sig_lines"/>
    <w:qFormat/>
    <w:rsid w:val="0042049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0493"/>
    <w:rPr>
      <w:bdr w:val="none" w:sz="0" w:space="0" w:color="auto"/>
      <w:shd w:val="clear" w:color="auto" w:fill="FEC6C6"/>
    </w:rPr>
  </w:style>
  <w:style w:type="character" w:customStyle="1" w:styleId="screstoreblue">
    <w:name w:val="sc_restore_blue"/>
    <w:uiPriority w:val="1"/>
    <w:qFormat/>
    <w:rsid w:val="00420493"/>
    <w:rPr>
      <w:color w:val="4472C4" w:themeColor="accent1"/>
      <w:bdr w:val="none" w:sz="0" w:space="0" w:color="auto"/>
      <w:shd w:val="clear" w:color="auto" w:fill="auto"/>
    </w:rPr>
  </w:style>
  <w:style w:type="character" w:customStyle="1" w:styleId="screstorered">
    <w:name w:val="sc_restore_red"/>
    <w:uiPriority w:val="1"/>
    <w:qFormat/>
    <w:rsid w:val="00420493"/>
    <w:rPr>
      <w:color w:val="FF0000"/>
      <w:bdr w:val="none" w:sz="0" w:space="0" w:color="auto"/>
      <w:shd w:val="clear" w:color="auto" w:fill="auto"/>
    </w:rPr>
  </w:style>
  <w:style w:type="character" w:customStyle="1" w:styleId="scstrikenewblue">
    <w:name w:val="sc_strike_new_blue"/>
    <w:uiPriority w:val="1"/>
    <w:qFormat/>
    <w:rsid w:val="00420493"/>
    <w:rPr>
      <w:strike w:val="0"/>
      <w:dstrike/>
      <w:color w:val="0070C0"/>
      <w:u w:val="none"/>
    </w:rPr>
  </w:style>
  <w:style w:type="character" w:customStyle="1" w:styleId="scstrikenewred">
    <w:name w:val="sc_strike_new_red"/>
    <w:uiPriority w:val="1"/>
    <w:qFormat/>
    <w:rsid w:val="00420493"/>
    <w:rPr>
      <w:strike w:val="0"/>
      <w:dstrike/>
      <w:color w:val="FF0000"/>
      <w:u w:val="none"/>
    </w:rPr>
  </w:style>
  <w:style w:type="character" w:customStyle="1" w:styleId="scamendsenate">
    <w:name w:val="sc_amend_senate"/>
    <w:uiPriority w:val="1"/>
    <w:qFormat/>
    <w:rsid w:val="00420493"/>
    <w:rPr>
      <w:bdr w:val="none" w:sz="0" w:space="0" w:color="auto"/>
      <w:shd w:val="clear" w:color="auto" w:fill="FFF2CC" w:themeFill="accent4" w:themeFillTint="33"/>
    </w:rPr>
  </w:style>
  <w:style w:type="character" w:customStyle="1" w:styleId="scamendhouse">
    <w:name w:val="sc_amend_house"/>
    <w:uiPriority w:val="1"/>
    <w:qFormat/>
    <w:rsid w:val="00420493"/>
    <w:rPr>
      <w:bdr w:val="none" w:sz="0" w:space="0" w:color="auto"/>
      <w:shd w:val="clear" w:color="auto" w:fill="E2EFD9" w:themeFill="accent6" w:themeFillTint="33"/>
    </w:rPr>
  </w:style>
  <w:style w:type="paragraph" w:styleId="Revision">
    <w:name w:val="Revision"/>
    <w:hidden/>
    <w:uiPriority w:val="99"/>
    <w:semiHidden/>
    <w:rsid w:val="00F046F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90&amp;session=126&amp;summary=B" TargetMode="External" Id="R0ab2051cb3a24c28" /><Relationship Type="http://schemas.openxmlformats.org/officeDocument/2006/relationships/hyperlink" Target="https://www.scstatehouse.gov/sess126_2025-2026/prever/3490_20241205.docx" TargetMode="External" Id="R0f6712e41a6a4be2" /><Relationship Type="http://schemas.openxmlformats.org/officeDocument/2006/relationships/hyperlink" Target="h:\hj\20250114.docx" TargetMode="External" Id="R891ea9c3fc104e3a" /><Relationship Type="http://schemas.openxmlformats.org/officeDocument/2006/relationships/hyperlink" Target="h:\hj\20250114.docx" TargetMode="External" Id="R4518879fa6384a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0C45"/>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0adf95ae-89d7-4687-b6a1-d392c2ba5a93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25bc2571-2a15-4c06-9b0b-b9b8723d50af</T_BILL_REQUEST_REQUEST>
  <T_BILL_R_ORIGINALDRAFT>1a7b26ee-6ef5-4641-854c-1599eb07c8ba</T_BILL_R_ORIGINALDRAFT>
  <T_BILL_SPONSOR_SPONSOR>2d305db3-2246-42da-9f89-d74a22476ef3</T_BILL_SPONSOR_SPONSOR>
  <T_BILL_T_BILLNAME>[3490]</T_BILL_T_BILLNAME>
  <T_BILL_T_BILLNUMBER>3490</T_BILL_T_BILLNUMBER>
  <T_BILL_T_BILLTITLE>TO AMEND THE SOUTH CAROLINA CODE OF LAWS BY AMENDING SECTIONS 8-11-150 AND 8-11-155, BOTH RELATING TO PAID PARENTAL LEAVE, SO AS TO INCREASE THE NUMBER OF WEEKS OF PAID PARENTAL LEAVE IN THE EVENT OF THE BIRTH OR ADOPTION OF A CHILD FOR ELIGIBLE STATE EMPLOYEES.</T_BILL_T_BILLTITLE>
  <T_BILL_T_CHAMBER>house</T_BILL_T_CHAMBER>
  <T_BILL_T_FILENAME> </T_BILL_T_FILENAME>
  <T_BILL_T_LEGTYPE>bill_statewide</T_BILL_T_LEGTYPE>
  <T_BILL_T_RATNUMBERSTRING>HNone</T_BILL_T_RATNUMBERSTRING>
  <T_BILL_T_SECTIONS>[{"SectionUUID":"dbe641ae-cf9b-4806-a8da-b0b1f1c87d76","SectionName":"code_section","SectionNumber":1,"SectionType":"code_section","CodeSections":[{"CodeSectionBookmarkName":"cs_T8C11N150_b1a8130ae","IsConstitutionSection":false,"Identity":"8-11-150","IsNew":false,"SubSections":[{"Level":1,"Identity":"T8C11N150SA","SubSectionBookmarkName":"ss_T8C11N150SA_lv1_ea79466c5","IsNewSubSection":false,"SubSectionReplacement":""},{"Level":1,"Identity":"T8C11N150SB","SubSectionBookmarkName":"ss_T8C11N150SB_lv1_1a5b01d9e","IsNewSubSection":false,"SubSectionReplacement":""},{"Level":1,"Identity":"T8C11N150SC","SubSectionBookmarkName":"ss_T8C11N150SC_lv1_6f9a94fc2","IsNewSubSection":false,"SubSectionReplacement":""},{"Level":1,"Identity":"T8C11N150SD","SubSectionBookmarkName":"ss_T8C11N150SD_lv1_8ed89d581","IsNewSubSection":false,"SubSectionReplacement":""},{"Level":2,"Identity":"T8C11N150S1","SubSectionBookmarkName":"ss_T8C11N150S1_lv2_14f2149b4","IsNewSubSection":false,"SubSectionReplacement":""},{"Level":2,"Identity":"T8C11N150S2","SubSectionBookmarkName":"ss_T8C11N150S2_lv2_8850ab170","IsNewSubSection":false,"SubSectionReplacement":""},{"Level":2,"Identity":"T8C11N150S3","SubSectionBookmarkName":"ss_T8C11N150S3_lv2_9e2b27a27","IsNewSubSection":false,"SubSectionReplacement":""},{"Level":2,"Identity":"T8C11N150S4","SubSectionBookmarkName":"ss_T8C11N150S4_lv2_92c696dd9","IsNewSubSection":false,"SubSectionReplacement":""},{"Level":2,"Identity":"T8C11N150S1","SubSectionBookmarkName":"ss_T8C11N150S1_lv2_25010fd86","IsNewSubSection":false,"SubSectionReplacement":""},{"Level":2,"Identity":"T8C11N150S2","SubSectionBookmarkName":"ss_T8C11N150S2_lv2_31e64ac3e","IsNewSubSection":false,"SubSectionReplacement":""},{"Level":2,"Identity":"T8C11N150S3","SubSectionBookmarkName":"ss_T8C11N150S3_lv2_c524b646f","IsNewSubSection":false,"SubSectionReplacement":""},{"Level":2,"Identity":"T8C11N150S4","SubSectionBookmarkName":"ss_T8C11N150S4_lv2_35ac2f946","IsNewSubSection":false,"SubSectionReplacement":""},{"Level":2,"Identity":"T8C11N150S5","SubSectionBookmarkName":"ss_T8C11N150S5_lv2_502449fd9","IsNewSubSection":false,"SubSectionReplacement":""},{"Level":2,"Identity":"T8C11N150S6","SubSectionBookmarkName":"ss_T8C11N150S6_lv2_692148f4e","IsNewSubSection":false,"SubSectionReplacement":""}],"TitleRelatedTo":"Paid parental leave;  birth of child;  placement of foster child","TitleSoAsTo":"","Deleted":false}],"TitleText":"","DisableControls":false,"Deleted":false,"RepealItems":[],"SectionBookmarkName":"bs_num_1_536a1ecd4"},{"SectionUUID":"92167262-f227-40e6-9b03-cbd7b2fe2737","SectionName":"code_section","SectionNumber":2,"SectionType":"code_section","CodeSections":[{"CodeSectionBookmarkName":"cs_T8C11N155_aa2af7765","IsConstitutionSection":false,"Identity":"8-11-155","IsNew":false,"SubSections":[{"Level":1,"Identity":"T8C11N155SA","SubSectionBookmarkName":"ss_T8C11N155SA_lv1_5739ac14f","IsNewSubSection":false,"SubSectionReplacement":""},{"Level":1,"Identity":"T8C11N155SB","SubSectionBookmarkName":"ss_T8C11N155SB_lv1_b7f081789","IsNewSubSection":false,"SubSectionReplacement":""},{"Level":1,"Identity":"T8C11N155SC","SubSectionBookmarkName":"ss_T8C11N155SC_lv1_2ddbcfb6f","IsNewSubSection":false,"SubSectionReplacement":""},{"Level":1,"Identity":"T8C11N155SD","SubSectionBookmarkName":"ss_T8C11N155SD_lv1_703b2559c","IsNewSubSection":false,"SubSectionReplacement":""},{"Level":2,"Identity":"T8C11N155S1","SubSectionBookmarkName":"ss_T8C11N155S1_lv2_c10960d5a","IsNewSubSection":false,"SubSectionReplacement":""},{"Level":2,"Identity":"T8C11N155S2","SubSectionBookmarkName":"ss_T8C11N155S2_lv2_33fd23235","IsNewSubSection":false,"SubSectionReplacement":""},{"Level":2,"Identity":"T8C11N155S3","SubSectionBookmarkName":"ss_T8C11N155S3_lv2_0ed8dde8b","IsNewSubSection":false,"SubSectionReplacement":""},{"Level":2,"Identity":"T8C11N155S4","SubSectionBookmarkName":"ss_T8C11N155S4_lv2_917c49065","IsNewSubSection":false,"SubSectionReplacement":""},{"Level":2,"Identity":"T8C11N155S1","SubSectionBookmarkName":"ss_T8C11N155S1_lv2_94da81bd2","IsNewSubSection":false,"SubSectionReplacement":""},{"Level":2,"Identity":"T8C11N155S2","SubSectionBookmarkName":"ss_T8C11N155S2_lv2_4f210248f","IsNewSubSection":false,"SubSectionReplacement":""},{"Level":2,"Identity":"T8C11N155S3","SubSectionBookmarkName":"ss_T8C11N155S3_lv2_db9a2cf1c","IsNewSubSection":false,"SubSectionReplacement":""},{"Level":2,"Identity":"T8C11N155S4","SubSectionBookmarkName":"ss_T8C11N155S4_lv2_a7b5567e9","IsNewSubSection":false,"SubSectionReplacement":""},{"Level":2,"Identity":"T8C11N155S5","SubSectionBookmarkName":"ss_T8C11N155S5_lv2_c1adfe311","IsNewSubSection":false,"SubSectionReplacement":""},{"Level":2,"Identity":"T8C11N155S6","SubSectionBookmarkName":"ss_T8C11N155S6_lv2_3d7328b00","IsNewSubSection":false,"SubSectionReplacement":""}],"TitleRelatedTo":"Paid parental leave;  adoption","TitleSoAsTo":"","Deleted":false}],"TitleText":"","DisableControls":false,"Deleted":false,"RepealItems":[],"SectionBookmarkName":"bs_num_2_bdcf4beaa"},{"SectionUUID":"8f03ca95-8faa-4d43-a9c2-8afc498075bd","SectionName":"standard_eff_date_section","SectionNumber":3,"SectionType":"drafting_clause","CodeSections":[],"TitleText":"","DisableControls":false,"Deleted":false,"RepealItems":[],"SectionBookmarkName":"bs_num_3_lastsection"}]</T_BILL_T_SECTIONS>
  <T_BILL_T_SUBJECT>Paid family leave</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6330</Characters>
  <Application>Microsoft Office Word</Application>
  <DocSecurity>0</DocSecurity>
  <Lines>109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2024-12-04T16:38:00Z</cp:lastPrinted>
  <dcterms:created xsi:type="dcterms:W3CDTF">2024-12-05T13:31:00Z</dcterms:created>
  <dcterms:modified xsi:type="dcterms:W3CDTF">2024-12-05T13:31:00Z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