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Spann-Wilder, Lawson, Taylor, Hixon, Hartz and Willis</w:t>
      </w:r>
    </w:p>
    <w:p>
      <w:pPr>
        <w:widowControl w:val="false"/>
        <w:spacing w:after="0"/>
        <w:jc w:val="left"/>
      </w:pPr>
      <w:r>
        <w:rPr>
          <w:rFonts w:ascii="Times New Roman"/>
          <w:sz w:val="22"/>
        </w:rPr>
        <w:t xml:space="preserve">Document Path: LC-0143SA25.docx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SCRS and PORS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23574aa20943e1">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e4c6ede9a99462b">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Taylor, 
 Hixon, Hartz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Willis
 </w:t>
      </w:r>
    </w:p>
    <w:p>
      <w:pPr>
        <w:widowControl w:val="false"/>
        <w:spacing w:after="0"/>
        <w:jc w:val="left"/>
      </w:pPr>
    </w:p>
    <w:p>
      <w:pPr>
        <w:widowControl w:val="false"/>
        <w:spacing w:after="0"/>
        <w:jc w:val="left"/>
      </w:pPr>
      <w:r>
        <w:rPr>
          <w:rFonts w:ascii="Times New Roman"/>
          <w:sz w:val="22"/>
        </w:rPr>
        <w:t xml:space="preserve">View the latest </w:t>
      </w:r>
      <w:hyperlink r:id="R9ae9720c010943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71bd50784a497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E0BFB" w:rsidRDefault="00432135" w14:paraId="47642A99" w14:textId="0E7B49B5">
      <w:pPr>
        <w:pStyle w:val="scemptylineheader"/>
      </w:pPr>
      <w:bookmarkStart w:name="open_doc_here" w:id="0"/>
      <w:bookmarkEnd w:id="0"/>
    </w:p>
    <w:p w:rsidRPr="00BB0725" w:rsidR="00A73EFA" w:rsidP="009E0BFB" w:rsidRDefault="00A73EFA" w14:paraId="7B72410E" w14:textId="2AC76738">
      <w:pPr>
        <w:pStyle w:val="scemptylineheader"/>
      </w:pPr>
    </w:p>
    <w:p w:rsidRPr="00BB0725" w:rsidR="00A73EFA" w:rsidP="009E0BFB" w:rsidRDefault="00A73EFA" w14:paraId="6AD935C9" w14:textId="3ECF873E">
      <w:pPr>
        <w:pStyle w:val="scemptylineheader"/>
      </w:pPr>
    </w:p>
    <w:p w:rsidRPr="00DF3B44" w:rsidR="00A73EFA" w:rsidP="009E0BFB" w:rsidRDefault="00A73EFA" w14:paraId="51A98227" w14:textId="3A841C55">
      <w:pPr>
        <w:pStyle w:val="scemptylineheader"/>
      </w:pPr>
    </w:p>
    <w:p w:rsidRPr="00DF3B44" w:rsidR="00A73EFA" w:rsidP="009E0BFB" w:rsidRDefault="00A73EFA" w14:paraId="3858851A" w14:textId="793FB54D">
      <w:pPr>
        <w:pStyle w:val="scemptylineheader"/>
      </w:pPr>
    </w:p>
    <w:p w:rsidRPr="00DF3B44" w:rsidR="00A73EFA" w:rsidP="009E0BFB" w:rsidRDefault="00A73EFA" w14:paraId="4E3DDE20" w14:textId="1C1B55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107F" w14:paraId="40FEFADA" w14:textId="4F809871">
          <w:pPr>
            <w:pStyle w:val="scbilltitle"/>
          </w:pPr>
          <w:r>
            <w:t>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w:t>
          </w:r>
          <w:r w:rsidR="005F64B0">
            <w:t>6.</w:t>
          </w:r>
        </w:p>
      </w:sdtContent>
    </w:sdt>
    <w:bookmarkStart w:name="at_09115c64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661f1b1" w:id="2"/>
      <w:r w:rsidRPr="0094541D">
        <w:t>B</w:t>
      </w:r>
      <w:bookmarkEnd w:id="2"/>
      <w:r w:rsidRPr="0094541D">
        <w:t>e it enacted by the General Assembly of the State of South Carolina:</w:t>
      </w:r>
    </w:p>
    <w:p w:rsidR="00594568" w:rsidP="00594568" w:rsidRDefault="00594568" w14:paraId="4C89DDCB" w14:textId="77777777">
      <w:pPr>
        <w:pStyle w:val="scemptyline"/>
      </w:pPr>
    </w:p>
    <w:p w:rsidR="00594568" w:rsidP="00594568" w:rsidRDefault="00594568" w14:paraId="48901755" w14:textId="2AA934EA">
      <w:pPr>
        <w:pStyle w:val="scdirectionallanguage"/>
      </w:pPr>
      <w:bookmarkStart w:name="bs_num_1_e249c278c" w:id="3"/>
      <w:r>
        <w:t>S</w:t>
      </w:r>
      <w:bookmarkEnd w:id="3"/>
      <w:r>
        <w:t>ECTION 1.</w:t>
      </w:r>
      <w:r>
        <w:tab/>
      </w:r>
      <w:bookmarkStart w:name="dl_04a487a57" w:id="4"/>
      <w:r>
        <w:t>S</w:t>
      </w:r>
      <w:bookmarkEnd w:id="4"/>
      <w:r>
        <w:t>ection 9‑1‑1790(A)</w:t>
      </w:r>
      <w:r w:rsidR="009E69DE">
        <w:t>(2)(a)</w:t>
      </w:r>
      <w:r>
        <w:t xml:space="preserve"> of the S.C. Code is amended to read:</w:t>
      </w:r>
    </w:p>
    <w:p w:rsidR="00594568" w:rsidP="00594568" w:rsidRDefault="00594568" w14:paraId="41FA7B58" w14:textId="77777777">
      <w:pPr>
        <w:pStyle w:val="sccodifiedsection"/>
      </w:pPr>
    </w:p>
    <w:p w:rsidR="00594568" w:rsidP="009E69DE" w:rsidRDefault="00594568" w14:paraId="0542C6D6" w14:textId="60B91879">
      <w:pPr>
        <w:pStyle w:val="sccodifiedsection"/>
      </w:pPr>
      <w:bookmarkStart w:name="cs_T9C1N1790_80bff9d48" w:id="5"/>
      <w:r>
        <w:tab/>
      </w:r>
      <w:bookmarkStart w:name="ss_T9C1N1790Sa_lv1_61a6ea21d" w:id="6"/>
      <w:bookmarkEnd w:id="5"/>
      <w:r>
        <w:t>(</w:t>
      </w:r>
      <w:bookmarkEnd w:id="6"/>
      <w:r>
        <w:t>a) the member retired before January 2,</w:t>
      </w:r>
      <w:r>
        <w:rPr>
          <w:rStyle w:val="scstrike"/>
        </w:rPr>
        <w:t xml:space="preserve"> </w:t>
      </w:r>
      <w:proofErr w:type="gramStart"/>
      <w:r>
        <w:rPr>
          <w:rStyle w:val="scstrike"/>
        </w:rPr>
        <w:t>2013</w:t>
      </w:r>
      <w:proofErr w:type="gramEnd"/>
      <w:r w:rsidR="002F3842">
        <w:rPr>
          <w:rStyle w:val="scinsert"/>
        </w:rPr>
        <w:t xml:space="preserve"> </w:t>
      </w:r>
      <w:r w:rsidR="009E69DE">
        <w:rPr>
          <w:rStyle w:val="scinsert"/>
        </w:rPr>
        <w:t>2026</w:t>
      </w:r>
      <w:r>
        <w:t>;</w:t>
      </w:r>
    </w:p>
    <w:p w:rsidR="009E69DE" w:rsidP="009E69DE" w:rsidRDefault="009E69DE" w14:paraId="460DB460" w14:textId="77777777">
      <w:pPr>
        <w:pStyle w:val="scemptyline"/>
      </w:pPr>
    </w:p>
    <w:p w:rsidR="009E69DE" w:rsidP="009E69DE" w:rsidRDefault="009E69DE" w14:paraId="3C6C431B" w14:textId="2722049D">
      <w:pPr>
        <w:pStyle w:val="scdirectionallanguage"/>
      </w:pPr>
      <w:bookmarkStart w:name="bs_num_2_c52376a8a" w:id="7"/>
      <w:r>
        <w:t>S</w:t>
      </w:r>
      <w:bookmarkEnd w:id="7"/>
      <w:r>
        <w:t>ECTION 2.</w:t>
      </w:r>
      <w:r>
        <w:tab/>
      </w:r>
      <w:bookmarkStart w:name="dl_08fd31258" w:id="8"/>
      <w:r>
        <w:t>S</w:t>
      </w:r>
      <w:bookmarkEnd w:id="8"/>
      <w:r>
        <w:t>ection 9‑11‑90(4)</w:t>
      </w:r>
      <w:r w:rsidR="0080107F">
        <w:t>(a)(ii)(A)</w:t>
      </w:r>
      <w:r>
        <w:t xml:space="preserve"> of the S.C. Code is amended to read:</w:t>
      </w:r>
    </w:p>
    <w:p w:rsidR="009E69DE" w:rsidP="009E69DE" w:rsidRDefault="009E69DE" w14:paraId="4A68C463" w14:textId="77777777">
      <w:pPr>
        <w:pStyle w:val="sccodifiedsection"/>
      </w:pPr>
    </w:p>
    <w:p w:rsidR="009E69DE" w:rsidP="009E69DE" w:rsidRDefault="009E69DE" w14:paraId="3E9724FE" w14:textId="3E1F8C8E">
      <w:pPr>
        <w:pStyle w:val="sccodifiedsection"/>
      </w:pPr>
      <w:bookmarkStart w:name="cs_T9C11N90_659263042" w:id="9"/>
      <w:r>
        <w:tab/>
      </w:r>
      <w:bookmarkStart w:name="ss_T9C11N90SA_lv1_b6a634dbc" w:id="10"/>
      <w:bookmarkEnd w:id="9"/>
      <w:r>
        <w:t>(</w:t>
      </w:r>
      <w:bookmarkEnd w:id="10"/>
      <w:r>
        <w:t>A) the member retired before January 2,</w:t>
      </w:r>
      <w:r>
        <w:rPr>
          <w:rStyle w:val="scstrike"/>
        </w:rPr>
        <w:t xml:space="preserve"> </w:t>
      </w:r>
      <w:proofErr w:type="gramStart"/>
      <w:r>
        <w:rPr>
          <w:rStyle w:val="scstrike"/>
        </w:rPr>
        <w:t>2013</w:t>
      </w:r>
      <w:proofErr w:type="gramEnd"/>
      <w:r w:rsidR="002F3842">
        <w:rPr>
          <w:rStyle w:val="scinsert"/>
        </w:rPr>
        <w:t xml:space="preserve"> </w:t>
      </w:r>
      <w:r w:rsidR="0080107F">
        <w:rPr>
          <w:rStyle w:val="scinsert"/>
        </w:rPr>
        <w:t>2026</w:t>
      </w:r>
      <w:r>
        <w:t>;</w:t>
      </w:r>
    </w:p>
    <w:p w:rsidRPr="00DF3B44" w:rsidR="007E06BB" w:rsidP="00787433" w:rsidRDefault="007E06BB" w14:paraId="3D8F1FED" w14:textId="16CDAAFB">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43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584232" w:rsidR="00685035" w:rsidRPr="007B4AF7" w:rsidRDefault="00835A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8E7">
              <w:rPr>
                <w:noProof/>
              </w:rPr>
              <w:t>LC-0143SA25.docx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0F"/>
    <w:rsid w:val="00002E0E"/>
    <w:rsid w:val="00011182"/>
    <w:rsid w:val="00012912"/>
    <w:rsid w:val="00017FB0"/>
    <w:rsid w:val="00020B5D"/>
    <w:rsid w:val="00026421"/>
    <w:rsid w:val="00030409"/>
    <w:rsid w:val="00037F04"/>
    <w:rsid w:val="000404BF"/>
    <w:rsid w:val="00044B84"/>
    <w:rsid w:val="000479D0"/>
    <w:rsid w:val="000531BD"/>
    <w:rsid w:val="00056EE2"/>
    <w:rsid w:val="0006464F"/>
    <w:rsid w:val="00066B54"/>
    <w:rsid w:val="00072FCD"/>
    <w:rsid w:val="000735A1"/>
    <w:rsid w:val="00074A4F"/>
    <w:rsid w:val="00077B65"/>
    <w:rsid w:val="000A3C25"/>
    <w:rsid w:val="000B4C02"/>
    <w:rsid w:val="000B5B4A"/>
    <w:rsid w:val="000B7FE1"/>
    <w:rsid w:val="000C21D5"/>
    <w:rsid w:val="000C3E88"/>
    <w:rsid w:val="000C46B9"/>
    <w:rsid w:val="000C58E4"/>
    <w:rsid w:val="000C6F9A"/>
    <w:rsid w:val="000D2F44"/>
    <w:rsid w:val="000D33E4"/>
    <w:rsid w:val="000E578A"/>
    <w:rsid w:val="000F2250"/>
    <w:rsid w:val="0010329A"/>
    <w:rsid w:val="001052C6"/>
    <w:rsid w:val="00105756"/>
    <w:rsid w:val="001164F9"/>
    <w:rsid w:val="0011719C"/>
    <w:rsid w:val="00120DFA"/>
    <w:rsid w:val="00140049"/>
    <w:rsid w:val="00171601"/>
    <w:rsid w:val="001730EB"/>
    <w:rsid w:val="00173276"/>
    <w:rsid w:val="00176122"/>
    <w:rsid w:val="00186BFF"/>
    <w:rsid w:val="0019025B"/>
    <w:rsid w:val="00192AF7"/>
    <w:rsid w:val="00197366"/>
    <w:rsid w:val="001A136C"/>
    <w:rsid w:val="001B031A"/>
    <w:rsid w:val="001B6DA2"/>
    <w:rsid w:val="001C25EC"/>
    <w:rsid w:val="001F2A41"/>
    <w:rsid w:val="001F313F"/>
    <w:rsid w:val="001F331D"/>
    <w:rsid w:val="001F394C"/>
    <w:rsid w:val="002038AA"/>
    <w:rsid w:val="002114C8"/>
    <w:rsid w:val="0021166F"/>
    <w:rsid w:val="00211B50"/>
    <w:rsid w:val="002162DF"/>
    <w:rsid w:val="00230038"/>
    <w:rsid w:val="00233975"/>
    <w:rsid w:val="00236D73"/>
    <w:rsid w:val="00246535"/>
    <w:rsid w:val="00255004"/>
    <w:rsid w:val="00257F60"/>
    <w:rsid w:val="002612C2"/>
    <w:rsid w:val="002625EA"/>
    <w:rsid w:val="00262AC5"/>
    <w:rsid w:val="00264AE9"/>
    <w:rsid w:val="00275AE6"/>
    <w:rsid w:val="002836D8"/>
    <w:rsid w:val="0029017D"/>
    <w:rsid w:val="002A7989"/>
    <w:rsid w:val="002B02F3"/>
    <w:rsid w:val="002C3463"/>
    <w:rsid w:val="002C7244"/>
    <w:rsid w:val="002D266D"/>
    <w:rsid w:val="002D5B3D"/>
    <w:rsid w:val="002D7447"/>
    <w:rsid w:val="002E315A"/>
    <w:rsid w:val="002E4F8C"/>
    <w:rsid w:val="002F3842"/>
    <w:rsid w:val="002F560C"/>
    <w:rsid w:val="002F5847"/>
    <w:rsid w:val="0030425A"/>
    <w:rsid w:val="003421F1"/>
    <w:rsid w:val="0034279C"/>
    <w:rsid w:val="00354F64"/>
    <w:rsid w:val="003559A1"/>
    <w:rsid w:val="00361563"/>
    <w:rsid w:val="00371D36"/>
    <w:rsid w:val="00373E17"/>
    <w:rsid w:val="003775E6"/>
    <w:rsid w:val="00381998"/>
    <w:rsid w:val="00394A1B"/>
    <w:rsid w:val="00397923"/>
    <w:rsid w:val="003A5F1C"/>
    <w:rsid w:val="003B0AB8"/>
    <w:rsid w:val="003C3E2E"/>
    <w:rsid w:val="003D4A3C"/>
    <w:rsid w:val="003D55B2"/>
    <w:rsid w:val="003E0033"/>
    <w:rsid w:val="003E5452"/>
    <w:rsid w:val="003E7165"/>
    <w:rsid w:val="003E7FF6"/>
    <w:rsid w:val="004016B8"/>
    <w:rsid w:val="004046B5"/>
    <w:rsid w:val="00406F27"/>
    <w:rsid w:val="004141B8"/>
    <w:rsid w:val="004203B9"/>
    <w:rsid w:val="00432135"/>
    <w:rsid w:val="00446987"/>
    <w:rsid w:val="00446D28"/>
    <w:rsid w:val="0046627A"/>
    <w:rsid w:val="00466CD0"/>
    <w:rsid w:val="00467BA1"/>
    <w:rsid w:val="00473583"/>
    <w:rsid w:val="00475C0A"/>
    <w:rsid w:val="00477F32"/>
    <w:rsid w:val="00481850"/>
    <w:rsid w:val="004851A0"/>
    <w:rsid w:val="0048627F"/>
    <w:rsid w:val="004932AB"/>
    <w:rsid w:val="00494BEF"/>
    <w:rsid w:val="004A5512"/>
    <w:rsid w:val="004A6BE5"/>
    <w:rsid w:val="004B0C18"/>
    <w:rsid w:val="004C1A04"/>
    <w:rsid w:val="004C20BC"/>
    <w:rsid w:val="004C5C9A"/>
    <w:rsid w:val="004D10E4"/>
    <w:rsid w:val="004D1442"/>
    <w:rsid w:val="004D3DCB"/>
    <w:rsid w:val="004D6732"/>
    <w:rsid w:val="004E1946"/>
    <w:rsid w:val="004E66E9"/>
    <w:rsid w:val="004E7DDE"/>
    <w:rsid w:val="004F0090"/>
    <w:rsid w:val="004F172C"/>
    <w:rsid w:val="005002ED"/>
    <w:rsid w:val="00500DBC"/>
    <w:rsid w:val="005102BE"/>
    <w:rsid w:val="00523F7F"/>
    <w:rsid w:val="00524D54"/>
    <w:rsid w:val="0053521F"/>
    <w:rsid w:val="0054531B"/>
    <w:rsid w:val="00546C24"/>
    <w:rsid w:val="005476FF"/>
    <w:rsid w:val="005516F6"/>
    <w:rsid w:val="00552842"/>
    <w:rsid w:val="00552FA0"/>
    <w:rsid w:val="00554E89"/>
    <w:rsid w:val="00564B58"/>
    <w:rsid w:val="00572281"/>
    <w:rsid w:val="005801DD"/>
    <w:rsid w:val="00580E8E"/>
    <w:rsid w:val="005870AF"/>
    <w:rsid w:val="00592A40"/>
    <w:rsid w:val="00594568"/>
    <w:rsid w:val="005A28BC"/>
    <w:rsid w:val="005A5377"/>
    <w:rsid w:val="005B7567"/>
    <w:rsid w:val="005B7817"/>
    <w:rsid w:val="005C06C8"/>
    <w:rsid w:val="005C23D7"/>
    <w:rsid w:val="005C40EB"/>
    <w:rsid w:val="005D02B4"/>
    <w:rsid w:val="005D3013"/>
    <w:rsid w:val="005E1E50"/>
    <w:rsid w:val="005E2B9C"/>
    <w:rsid w:val="005E3332"/>
    <w:rsid w:val="005F3F44"/>
    <w:rsid w:val="005F64B0"/>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8BF"/>
    <w:rsid w:val="006C7E01"/>
    <w:rsid w:val="006D64A5"/>
    <w:rsid w:val="006E0935"/>
    <w:rsid w:val="006E353F"/>
    <w:rsid w:val="006E35AB"/>
    <w:rsid w:val="006F17F9"/>
    <w:rsid w:val="006F5D51"/>
    <w:rsid w:val="00711AA9"/>
    <w:rsid w:val="00722155"/>
    <w:rsid w:val="00725451"/>
    <w:rsid w:val="00737F19"/>
    <w:rsid w:val="00756743"/>
    <w:rsid w:val="007704E7"/>
    <w:rsid w:val="00782BF8"/>
    <w:rsid w:val="00783C75"/>
    <w:rsid w:val="007848E5"/>
    <w:rsid w:val="007849D9"/>
    <w:rsid w:val="00787433"/>
    <w:rsid w:val="007A10F1"/>
    <w:rsid w:val="007A3D50"/>
    <w:rsid w:val="007B2D29"/>
    <w:rsid w:val="007B412F"/>
    <w:rsid w:val="007B4AF7"/>
    <w:rsid w:val="007B4DBF"/>
    <w:rsid w:val="007B4F76"/>
    <w:rsid w:val="007C5458"/>
    <w:rsid w:val="007D2C67"/>
    <w:rsid w:val="007E06BB"/>
    <w:rsid w:val="007F50D1"/>
    <w:rsid w:val="0080107F"/>
    <w:rsid w:val="00816D52"/>
    <w:rsid w:val="00831048"/>
    <w:rsid w:val="00834272"/>
    <w:rsid w:val="00835A2E"/>
    <w:rsid w:val="008474BB"/>
    <w:rsid w:val="008625C1"/>
    <w:rsid w:val="0087671D"/>
    <w:rsid w:val="008806F9"/>
    <w:rsid w:val="00887957"/>
    <w:rsid w:val="008A57E3"/>
    <w:rsid w:val="008B5BF4"/>
    <w:rsid w:val="008C0CEE"/>
    <w:rsid w:val="008C1B18"/>
    <w:rsid w:val="008D46EC"/>
    <w:rsid w:val="008E0E25"/>
    <w:rsid w:val="008E61A1"/>
    <w:rsid w:val="008F1A1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78E"/>
    <w:rsid w:val="0098366F"/>
    <w:rsid w:val="00983A03"/>
    <w:rsid w:val="00983A70"/>
    <w:rsid w:val="00986063"/>
    <w:rsid w:val="00991F67"/>
    <w:rsid w:val="00992876"/>
    <w:rsid w:val="009A0DCE"/>
    <w:rsid w:val="009A22CD"/>
    <w:rsid w:val="009A3E4B"/>
    <w:rsid w:val="009B35FD"/>
    <w:rsid w:val="009B5C8F"/>
    <w:rsid w:val="009B6815"/>
    <w:rsid w:val="009D2967"/>
    <w:rsid w:val="009D3C2B"/>
    <w:rsid w:val="009E0BFB"/>
    <w:rsid w:val="009E4191"/>
    <w:rsid w:val="009E69DE"/>
    <w:rsid w:val="009F2AB1"/>
    <w:rsid w:val="009F4FAF"/>
    <w:rsid w:val="009F68F1"/>
    <w:rsid w:val="00A02747"/>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70315"/>
    <w:rsid w:val="00A71CF8"/>
    <w:rsid w:val="00A73EFA"/>
    <w:rsid w:val="00A74290"/>
    <w:rsid w:val="00A77A3B"/>
    <w:rsid w:val="00A92F6F"/>
    <w:rsid w:val="00A97523"/>
    <w:rsid w:val="00AA7824"/>
    <w:rsid w:val="00AB0FA3"/>
    <w:rsid w:val="00AB73BF"/>
    <w:rsid w:val="00AC335C"/>
    <w:rsid w:val="00AC463E"/>
    <w:rsid w:val="00AD3BE2"/>
    <w:rsid w:val="00AD3E3D"/>
    <w:rsid w:val="00AE1EE4"/>
    <w:rsid w:val="00AE36EC"/>
    <w:rsid w:val="00AE7406"/>
    <w:rsid w:val="00AE76DD"/>
    <w:rsid w:val="00AF1688"/>
    <w:rsid w:val="00AF46E6"/>
    <w:rsid w:val="00AF5139"/>
    <w:rsid w:val="00B06EDA"/>
    <w:rsid w:val="00B1161F"/>
    <w:rsid w:val="00B11661"/>
    <w:rsid w:val="00B252CB"/>
    <w:rsid w:val="00B32548"/>
    <w:rsid w:val="00B32B4D"/>
    <w:rsid w:val="00B4137E"/>
    <w:rsid w:val="00B54DF7"/>
    <w:rsid w:val="00B56223"/>
    <w:rsid w:val="00B56E79"/>
    <w:rsid w:val="00B57AA7"/>
    <w:rsid w:val="00B637AA"/>
    <w:rsid w:val="00B63BE2"/>
    <w:rsid w:val="00B73CBB"/>
    <w:rsid w:val="00B7592C"/>
    <w:rsid w:val="00B77F07"/>
    <w:rsid w:val="00B809D3"/>
    <w:rsid w:val="00B84B66"/>
    <w:rsid w:val="00B85475"/>
    <w:rsid w:val="00B90724"/>
    <w:rsid w:val="00B9090A"/>
    <w:rsid w:val="00B92196"/>
    <w:rsid w:val="00B9228D"/>
    <w:rsid w:val="00B929EC"/>
    <w:rsid w:val="00BB0725"/>
    <w:rsid w:val="00BC408A"/>
    <w:rsid w:val="00BC5023"/>
    <w:rsid w:val="00BC556C"/>
    <w:rsid w:val="00BD42DA"/>
    <w:rsid w:val="00BD4684"/>
    <w:rsid w:val="00BD5BBE"/>
    <w:rsid w:val="00BE08A7"/>
    <w:rsid w:val="00BE4391"/>
    <w:rsid w:val="00BF3E48"/>
    <w:rsid w:val="00C15F1B"/>
    <w:rsid w:val="00C16288"/>
    <w:rsid w:val="00C164DD"/>
    <w:rsid w:val="00C17D1D"/>
    <w:rsid w:val="00C35D58"/>
    <w:rsid w:val="00C37483"/>
    <w:rsid w:val="00C43734"/>
    <w:rsid w:val="00C45923"/>
    <w:rsid w:val="00C543E7"/>
    <w:rsid w:val="00C70225"/>
    <w:rsid w:val="00C70686"/>
    <w:rsid w:val="00C72198"/>
    <w:rsid w:val="00C73C7D"/>
    <w:rsid w:val="00C75005"/>
    <w:rsid w:val="00C970DF"/>
    <w:rsid w:val="00CA7E71"/>
    <w:rsid w:val="00CB2673"/>
    <w:rsid w:val="00CB701D"/>
    <w:rsid w:val="00CC13C2"/>
    <w:rsid w:val="00CC3F0E"/>
    <w:rsid w:val="00CD08C9"/>
    <w:rsid w:val="00CD1FE8"/>
    <w:rsid w:val="00CD38CD"/>
    <w:rsid w:val="00CD3E0C"/>
    <w:rsid w:val="00CD5565"/>
    <w:rsid w:val="00CD616C"/>
    <w:rsid w:val="00CF0706"/>
    <w:rsid w:val="00CF68D6"/>
    <w:rsid w:val="00CF7B4A"/>
    <w:rsid w:val="00D009F8"/>
    <w:rsid w:val="00D078DA"/>
    <w:rsid w:val="00D14995"/>
    <w:rsid w:val="00D204F2"/>
    <w:rsid w:val="00D2455C"/>
    <w:rsid w:val="00D25023"/>
    <w:rsid w:val="00D26463"/>
    <w:rsid w:val="00D27F8C"/>
    <w:rsid w:val="00D33843"/>
    <w:rsid w:val="00D54A6F"/>
    <w:rsid w:val="00D57D57"/>
    <w:rsid w:val="00D62E42"/>
    <w:rsid w:val="00D772FB"/>
    <w:rsid w:val="00D804F6"/>
    <w:rsid w:val="00D96E7C"/>
    <w:rsid w:val="00DA1AA0"/>
    <w:rsid w:val="00DA512B"/>
    <w:rsid w:val="00DA7334"/>
    <w:rsid w:val="00DB1BB7"/>
    <w:rsid w:val="00DC44A8"/>
    <w:rsid w:val="00DE4BEE"/>
    <w:rsid w:val="00DE5B3D"/>
    <w:rsid w:val="00DE7112"/>
    <w:rsid w:val="00DF19BE"/>
    <w:rsid w:val="00DF3B44"/>
    <w:rsid w:val="00E0190E"/>
    <w:rsid w:val="00E10234"/>
    <w:rsid w:val="00E1372E"/>
    <w:rsid w:val="00E21D30"/>
    <w:rsid w:val="00E24D9A"/>
    <w:rsid w:val="00E27805"/>
    <w:rsid w:val="00E278E7"/>
    <w:rsid w:val="00E27A11"/>
    <w:rsid w:val="00E30497"/>
    <w:rsid w:val="00E357F7"/>
    <w:rsid w:val="00E358A2"/>
    <w:rsid w:val="00E35C9A"/>
    <w:rsid w:val="00E3771B"/>
    <w:rsid w:val="00E40979"/>
    <w:rsid w:val="00E43F26"/>
    <w:rsid w:val="00E4438F"/>
    <w:rsid w:val="00E52A36"/>
    <w:rsid w:val="00E6378B"/>
    <w:rsid w:val="00E63EC3"/>
    <w:rsid w:val="00E653DA"/>
    <w:rsid w:val="00E65958"/>
    <w:rsid w:val="00E84FE5"/>
    <w:rsid w:val="00E879A5"/>
    <w:rsid w:val="00E879FC"/>
    <w:rsid w:val="00E91686"/>
    <w:rsid w:val="00EA2574"/>
    <w:rsid w:val="00EA2F1F"/>
    <w:rsid w:val="00EA3F2E"/>
    <w:rsid w:val="00EA57EC"/>
    <w:rsid w:val="00EA6208"/>
    <w:rsid w:val="00EB120E"/>
    <w:rsid w:val="00EB34C8"/>
    <w:rsid w:val="00EB46E2"/>
    <w:rsid w:val="00EC0045"/>
    <w:rsid w:val="00ED014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9B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10E4"/>
    <w:rPr>
      <w:rFonts w:ascii="Times New Roman" w:hAnsi="Times New Roman"/>
      <w:b w:val="0"/>
      <w:i w:val="0"/>
      <w:sz w:val="22"/>
    </w:rPr>
  </w:style>
  <w:style w:type="paragraph" w:styleId="NoSpacing">
    <w:name w:val="No Spacing"/>
    <w:uiPriority w:val="1"/>
    <w:qFormat/>
    <w:rsid w:val="004D10E4"/>
    <w:pPr>
      <w:spacing w:after="0" w:line="240" w:lineRule="auto"/>
    </w:pPr>
  </w:style>
  <w:style w:type="paragraph" w:customStyle="1" w:styleId="scemptylineheader">
    <w:name w:val="sc_emptyline_header"/>
    <w:qFormat/>
    <w:rsid w:val="004D10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10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10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10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10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10E4"/>
    <w:rPr>
      <w:color w:val="808080"/>
    </w:rPr>
  </w:style>
  <w:style w:type="paragraph" w:customStyle="1" w:styleId="scdirectionallanguage">
    <w:name w:val="sc_directional_language"/>
    <w:qFormat/>
    <w:rsid w:val="004D10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10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10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10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10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10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10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10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10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10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10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10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1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10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10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10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10E4"/>
    <w:rPr>
      <w:rFonts w:ascii="Times New Roman" w:hAnsi="Times New Roman"/>
      <w:color w:val="auto"/>
      <w:sz w:val="22"/>
    </w:rPr>
  </w:style>
  <w:style w:type="paragraph" w:customStyle="1" w:styleId="scclippagebillheader">
    <w:name w:val="sc_clip_page_bill_header"/>
    <w:qFormat/>
    <w:rsid w:val="004D10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10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10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0E4"/>
    <w:rPr>
      <w:lang w:val="en-US"/>
    </w:rPr>
  </w:style>
  <w:style w:type="paragraph" w:styleId="Footer">
    <w:name w:val="footer"/>
    <w:basedOn w:val="Normal"/>
    <w:link w:val="FooterChar"/>
    <w:uiPriority w:val="99"/>
    <w:unhideWhenUsed/>
    <w:rsid w:val="004D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0E4"/>
    <w:rPr>
      <w:lang w:val="en-US"/>
    </w:rPr>
  </w:style>
  <w:style w:type="paragraph" w:styleId="ListParagraph">
    <w:name w:val="List Paragraph"/>
    <w:basedOn w:val="Normal"/>
    <w:uiPriority w:val="34"/>
    <w:qFormat/>
    <w:rsid w:val="004D10E4"/>
    <w:pPr>
      <w:ind w:left="720"/>
      <w:contextualSpacing/>
    </w:pPr>
  </w:style>
  <w:style w:type="paragraph" w:customStyle="1" w:styleId="scbillfooter">
    <w:name w:val="sc_bill_footer"/>
    <w:qFormat/>
    <w:rsid w:val="004D10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10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10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10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10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10E4"/>
    <w:pPr>
      <w:widowControl w:val="0"/>
      <w:suppressAutoHyphens/>
      <w:spacing w:after="0" w:line="360" w:lineRule="auto"/>
    </w:pPr>
    <w:rPr>
      <w:rFonts w:ascii="Times New Roman" w:hAnsi="Times New Roman"/>
      <w:lang w:val="en-US"/>
    </w:rPr>
  </w:style>
  <w:style w:type="paragraph" w:customStyle="1" w:styleId="sctableln">
    <w:name w:val="sc_table_ln"/>
    <w:qFormat/>
    <w:rsid w:val="004D10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10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10E4"/>
    <w:rPr>
      <w:strike/>
      <w:dstrike w:val="0"/>
    </w:rPr>
  </w:style>
  <w:style w:type="character" w:customStyle="1" w:styleId="scinsert">
    <w:name w:val="sc_insert"/>
    <w:uiPriority w:val="1"/>
    <w:qFormat/>
    <w:rsid w:val="004D10E4"/>
    <w:rPr>
      <w:caps w:val="0"/>
      <w:smallCaps w:val="0"/>
      <w:strike w:val="0"/>
      <w:dstrike w:val="0"/>
      <w:vanish w:val="0"/>
      <w:u w:val="single"/>
      <w:vertAlign w:val="baseline"/>
    </w:rPr>
  </w:style>
  <w:style w:type="character" w:customStyle="1" w:styleId="scinsertred">
    <w:name w:val="sc_insert_red"/>
    <w:uiPriority w:val="1"/>
    <w:qFormat/>
    <w:rsid w:val="004D10E4"/>
    <w:rPr>
      <w:caps w:val="0"/>
      <w:smallCaps w:val="0"/>
      <w:strike w:val="0"/>
      <w:dstrike w:val="0"/>
      <w:vanish w:val="0"/>
      <w:color w:val="FF0000"/>
      <w:u w:val="single"/>
      <w:vertAlign w:val="baseline"/>
    </w:rPr>
  </w:style>
  <w:style w:type="character" w:customStyle="1" w:styleId="scinsertblue">
    <w:name w:val="sc_insert_blue"/>
    <w:uiPriority w:val="1"/>
    <w:qFormat/>
    <w:rsid w:val="004D10E4"/>
    <w:rPr>
      <w:caps w:val="0"/>
      <w:smallCaps w:val="0"/>
      <w:strike w:val="0"/>
      <w:dstrike w:val="0"/>
      <w:vanish w:val="0"/>
      <w:color w:val="0070C0"/>
      <w:u w:val="single"/>
      <w:vertAlign w:val="baseline"/>
    </w:rPr>
  </w:style>
  <w:style w:type="character" w:customStyle="1" w:styleId="scstrikered">
    <w:name w:val="sc_strike_red"/>
    <w:uiPriority w:val="1"/>
    <w:qFormat/>
    <w:rsid w:val="004D10E4"/>
    <w:rPr>
      <w:strike/>
      <w:dstrike w:val="0"/>
      <w:color w:val="FF0000"/>
    </w:rPr>
  </w:style>
  <w:style w:type="character" w:customStyle="1" w:styleId="scstrikeblue">
    <w:name w:val="sc_strike_blue"/>
    <w:uiPriority w:val="1"/>
    <w:qFormat/>
    <w:rsid w:val="004D10E4"/>
    <w:rPr>
      <w:strike/>
      <w:dstrike w:val="0"/>
      <w:color w:val="0070C0"/>
    </w:rPr>
  </w:style>
  <w:style w:type="character" w:customStyle="1" w:styleId="scinsertbluenounderline">
    <w:name w:val="sc_insert_blue_no_underline"/>
    <w:uiPriority w:val="1"/>
    <w:qFormat/>
    <w:rsid w:val="004D10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10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10E4"/>
    <w:rPr>
      <w:strike/>
      <w:dstrike w:val="0"/>
      <w:color w:val="0070C0"/>
      <w:lang w:val="en-US"/>
    </w:rPr>
  </w:style>
  <w:style w:type="character" w:customStyle="1" w:styleId="scstrikerednoncodified">
    <w:name w:val="sc_strike_red_non_codified"/>
    <w:uiPriority w:val="1"/>
    <w:qFormat/>
    <w:rsid w:val="004D10E4"/>
    <w:rPr>
      <w:strike/>
      <w:dstrike w:val="0"/>
      <w:color w:val="FF0000"/>
    </w:rPr>
  </w:style>
  <w:style w:type="paragraph" w:customStyle="1" w:styleId="scbillsiglines">
    <w:name w:val="sc_bill_sig_lines"/>
    <w:qFormat/>
    <w:rsid w:val="004D10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10E4"/>
    <w:rPr>
      <w:bdr w:val="none" w:sz="0" w:space="0" w:color="auto"/>
      <w:shd w:val="clear" w:color="auto" w:fill="FEC6C6"/>
    </w:rPr>
  </w:style>
  <w:style w:type="character" w:customStyle="1" w:styleId="screstoreblue">
    <w:name w:val="sc_restore_blue"/>
    <w:uiPriority w:val="1"/>
    <w:qFormat/>
    <w:rsid w:val="004D10E4"/>
    <w:rPr>
      <w:color w:val="4472C4" w:themeColor="accent1"/>
      <w:bdr w:val="none" w:sz="0" w:space="0" w:color="auto"/>
      <w:shd w:val="clear" w:color="auto" w:fill="auto"/>
    </w:rPr>
  </w:style>
  <w:style w:type="character" w:customStyle="1" w:styleId="screstorered">
    <w:name w:val="sc_restore_red"/>
    <w:uiPriority w:val="1"/>
    <w:qFormat/>
    <w:rsid w:val="004D10E4"/>
    <w:rPr>
      <w:color w:val="FF0000"/>
      <w:bdr w:val="none" w:sz="0" w:space="0" w:color="auto"/>
      <w:shd w:val="clear" w:color="auto" w:fill="auto"/>
    </w:rPr>
  </w:style>
  <w:style w:type="character" w:customStyle="1" w:styleId="scstrikenewblue">
    <w:name w:val="sc_strike_new_blue"/>
    <w:uiPriority w:val="1"/>
    <w:qFormat/>
    <w:rsid w:val="004D10E4"/>
    <w:rPr>
      <w:strike w:val="0"/>
      <w:dstrike/>
      <w:color w:val="0070C0"/>
      <w:u w:val="none"/>
    </w:rPr>
  </w:style>
  <w:style w:type="character" w:customStyle="1" w:styleId="scstrikenewred">
    <w:name w:val="sc_strike_new_red"/>
    <w:uiPriority w:val="1"/>
    <w:qFormat/>
    <w:rsid w:val="004D10E4"/>
    <w:rPr>
      <w:strike w:val="0"/>
      <w:dstrike/>
      <w:color w:val="FF0000"/>
      <w:u w:val="none"/>
    </w:rPr>
  </w:style>
  <w:style w:type="character" w:customStyle="1" w:styleId="scamendsenate">
    <w:name w:val="sc_amend_senate"/>
    <w:uiPriority w:val="1"/>
    <w:qFormat/>
    <w:rsid w:val="004D10E4"/>
    <w:rPr>
      <w:bdr w:val="none" w:sz="0" w:space="0" w:color="auto"/>
      <w:shd w:val="clear" w:color="auto" w:fill="FFF2CC" w:themeFill="accent4" w:themeFillTint="33"/>
    </w:rPr>
  </w:style>
  <w:style w:type="character" w:customStyle="1" w:styleId="scamendhouse">
    <w:name w:val="sc_amend_house"/>
    <w:uiPriority w:val="1"/>
    <w:qFormat/>
    <w:rsid w:val="004D10E4"/>
    <w:rPr>
      <w:bdr w:val="none" w:sz="0" w:space="0" w:color="auto"/>
      <w:shd w:val="clear" w:color="auto" w:fill="E2EFD9" w:themeFill="accent6" w:themeFillTint="33"/>
    </w:rPr>
  </w:style>
  <w:style w:type="paragraph" w:styleId="Revision">
    <w:name w:val="Revision"/>
    <w:hidden/>
    <w:uiPriority w:val="99"/>
    <w:semiHidden/>
    <w:rsid w:val="009E69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2&amp;session=126&amp;summary=B" TargetMode="External" Id="R9ae9720c010943b0" /><Relationship Type="http://schemas.openxmlformats.org/officeDocument/2006/relationships/hyperlink" Target="https://www.scstatehouse.gov/sess126_2025-2026/prever/3542_20241205.docx" TargetMode="External" Id="Rad71bd50784a497a" /><Relationship Type="http://schemas.openxmlformats.org/officeDocument/2006/relationships/hyperlink" Target="h:\hj\20250114.docx" TargetMode="External" Id="R8723574aa20943e1" /><Relationship Type="http://schemas.openxmlformats.org/officeDocument/2006/relationships/hyperlink" Target="h:\hj\20250114.docx" TargetMode="External" Id="Rae4c6ede9a9946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16B8"/>
    <w:rsid w:val="00467BA1"/>
    <w:rsid w:val="004E2BB5"/>
    <w:rsid w:val="00580C56"/>
    <w:rsid w:val="00580E8E"/>
    <w:rsid w:val="005870AF"/>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c4633f3e-d593-412d-a869-e7f358de5495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dc1d09ba-4c21-42df-9bc7-8a0de570045a</T_BILL_REQUEST_REQUEST>
  <T_BILL_R_ORIGINALDRAFT>f1535048-cf2f-4f94-9dd8-6334a96febea</T_BILL_R_ORIGINALDRAFT>
  <T_BILL_SPONSOR_SPONSOR>3a341ced-5413-431c-8f88-c3ac6e809a70</T_BILL_SPONSOR_SPONSOR>
  <T_BILL_T_BILLNAME>[3542]</T_BILL_T_BILLNAME>
  <T_BILL_T_BILLNUMBER>3542</T_BILL_T_BILLNUMBER>
  <T_BILL_T_BILLTITLE>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2026.</T_BILL_T_BILLTITLE>
  <T_BILL_T_CHAMBER>house</T_BILL_T_CHAMBER>
  <T_BILL_T_FILENAME> </T_BILL_T_FILENAME>
  <T_BILL_T_LEGTYPE>bill_statewide</T_BILL_T_LEGTYPE>
  <T_BILL_T_RATNUMBERSTRING>HNone</T_BILL_T_RATNUMBERSTRING>
  <T_BILL_T_SECTIONS>[{"SectionUUID":"4af5c386-2772-432b-bf32-ca63696ccd9f","SectionName":"code_section","SectionNumber":1,"SectionType":"code_section","CodeSections":[{"CodeSectionBookmarkName":"cs_T9C1N1790_80bff9d48","IsConstitutionSection":false,"Identity":"9-1-1790","IsNew":false,"SubSections":[{"Level":1,"Identity":"T9C1N1790Sa","SubSectionBookmarkName":"ss_T9C1N1790Sa_lv1_61a6ea21d","IsNewSubSection":false,"SubSectionReplacement":""}],"TitleRelatedTo":"","TitleSoAsTo":"","Deleted":false}],"TitleText":"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2025","DisableControls":false,"Deleted":false,"RepealItems":[],"SectionBookmarkName":"bs_num_1_e249c278c"},{"SectionUUID":"2b4c0c76-d60f-4fdd-97e2-2c6274c06fee","SectionName":"code_section","SectionNumber":2,"SectionType":"code_section","CodeSections":[{"CodeSectionBookmarkName":"cs_T9C11N90_659263042","IsConstitutionSection":false,"Identity":"9-11-90","IsNew":false,"SubSections":[{"Level":1,"Identity":"T9C11N90SA","SubSectionBookmarkName":"ss_T9C11N90SA_lv1_b6a634dbc","IsNewSubSection":false,"SubSectionReplacement":""}],"TitleRelatedTo":"","TitleSoAsTo":"","Deleted":false}],"TitleText":"","DisableControls":false,"Deleted":false,"RepealItems":[],"SectionBookmarkName":"bs_num_2_c52376a8a"},{"SectionUUID":"8f03ca95-8faa-4d43-a9c2-8afc498075bd","SectionName":"standard_eff_date_section","SectionNumber":3,"SectionType":"drafting_clause","CodeSections":[],"TitleText":"","DisableControls":false,"Deleted":false,"RepealItems":[],"SectionBookmarkName":"bs_num_3_lastsection"}]</T_BILL_T_SECTIONS>
  <T_BILL_T_SUBJECT> SCRS and PORS earnings limitation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683</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2024-12-05T14:27:00Z</cp:lastPrinted>
  <dcterms:created xsi:type="dcterms:W3CDTF">2024-12-05T17:41:00Z</dcterms:created>
  <dcterms:modified xsi:type="dcterms:W3CDTF">2024-12-05T17:41:00Z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