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Pope, Hewitt, B. Newton, Mitchell, Yow, Oremus, Willis, Ligon and Guffey</w:t>
      </w:r>
    </w:p>
    <w:p>
      <w:pPr>
        <w:widowControl w:val="false"/>
        <w:spacing w:after="0"/>
        <w:jc w:val="left"/>
      </w:pPr>
      <w:r>
        <w:rPr>
          <w:rFonts w:ascii="Times New Roman"/>
          <w:sz w:val="22"/>
        </w:rPr>
        <w:t xml:space="preserve">Document Path: LC-0023HDB25.docx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Commissioners to Article V Convention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4a723e8e0b44b7b">
        <w:r w:rsidRPr="00770434">
          <w:rPr>
            <w:rStyle w:val="Hyperlink"/>
          </w:rPr>
          <w:t>House Journal</w:t>
        </w:r>
        <w:r w:rsidRPr="00770434">
          <w:rPr>
            <w:rStyle w:val="Hyperlink"/>
          </w:rPr>
          <w:noBreakHyphen/>
          <w:t>page 244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584d2a2015d41e7">
        <w:r w:rsidRPr="00770434">
          <w:rPr>
            <w:rStyle w:val="Hyperlink"/>
          </w:rPr>
          <w:t>House Journal</w:t>
        </w:r>
        <w:r w:rsidRPr="00770434">
          <w:rPr>
            <w:rStyle w:val="Hyperlink"/>
          </w:rPr>
          <w:noBreakHyphen/>
          <w:t>page 244</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Hewitt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B. Newton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Mitchell
 </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w:t>
      </w:r>
      <w:r>
        <w:rPr>
          <w:b/>
        </w:rPr>
        <w:t xml:space="preserve"> Judiciary</w:t>
      </w:r>
      <w:r>
        <w:t xml:space="preserve"> (</w:t>
      </w:r>
      <w:hyperlink w:history="true" r:id="R7e4cbe40008c497e">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2/11/2025</w:t>
      </w:r>
      <w:r>
        <w:tab/>
        <w:t/>
      </w:r>
      <w:r>
        <w:tab/>
        <w:t>Scrivener's error corrected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Yow, Oremus
 </w:t>
      </w:r>
    </w:p>
    <w:p>
      <w:pPr>
        <w:widowControl w:val="false"/>
        <w:tabs>
          <w:tab w:val="right" w:pos="1008"/>
          <w:tab w:val="left" w:pos="1152"/>
          <w:tab w:val="left" w:pos="1872"/>
          <w:tab w:val="left" w:pos="9187"/>
        </w:tabs>
        <w:spacing w:after="0"/>
        <w:ind w:left="2088" w:hanging="2088"/>
      </w:pPr>
      <w:r>
        <w:tab/>
        <w:t>2/12/2025</w:t>
      </w:r>
      <w:r>
        <w:tab/>
        <w:t>House</w:t>
      </w:r>
      <w:r>
        <w:tab/>
        <w:t xml:space="preserve">Debate adjourned until</w:t>
      </w:r>
      <w:r>
        <w:t xml:space="preserve"> Thur., 2-13-25</w:t>
      </w:r>
      <w:r>
        <w:t xml:space="preserve"> (</w:t>
      </w:r>
      <w:hyperlink w:history="true" r:id="Rb01aab562e7e4877">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Debate adjourned until</w:t>
      </w:r>
      <w:r>
        <w:t xml:space="preserve"> Tues., 2-18-25</w:t>
      </w:r>
      <w:r>
        <w:t xml:space="preserve"> (</w:t>
      </w:r>
      <w:hyperlink w:history="true" r:id="Raecd8533f8444430">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Debate adjourned until</w:t>
      </w:r>
      <w:r>
        <w:t xml:space="preserve"> Wed., 2-19-25</w:t>
      </w:r>
      <w:r>
        <w:t xml:space="preserve"> (</w:t>
      </w:r>
      <w:hyperlink w:history="true" r:id="R8bd5429ef2dc4512">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Willis
 </w:t>
      </w:r>
    </w:p>
    <w:p>
      <w:pPr>
        <w:widowControl w:val="false"/>
        <w:tabs>
          <w:tab w:val="right" w:pos="1008"/>
          <w:tab w:val="left" w:pos="1152"/>
          <w:tab w:val="left" w:pos="1872"/>
          <w:tab w:val="left" w:pos="9187"/>
        </w:tabs>
        <w:spacing w:after="0"/>
        <w:ind w:left="2088" w:hanging="2088"/>
      </w:pPr>
      <w:r>
        <w:tab/>
        <w:t>2/19/2025</w:t>
      </w:r>
      <w:r>
        <w:tab/>
        <w:t>House</w:t>
      </w:r>
      <w:r>
        <w:tab/>
        <w:t xml:space="preserve">Debate adjourned until</w:t>
      </w:r>
      <w:r>
        <w:t xml:space="preserve"> Thur., 2-20-25</w:t>
      </w:r>
      <w:r>
        <w:t xml:space="preserve"> (</w:t>
      </w:r>
      <w:hyperlink w:history="true" r:id="R490b9d8fc692462a">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2/19/2025</w:t>
      </w:r>
      <w:r>
        <w:tab/>
        <w:t/>
      </w:r>
      <w:r>
        <w:tab/>
        <w:t>Scrivener's error corrected
 </w:t>
      </w:r>
    </w:p>
    <w:p>
      <w:pPr>
        <w:widowControl w:val="false"/>
        <w:tabs>
          <w:tab w:val="right" w:pos="1008"/>
          <w:tab w:val="left" w:pos="1152"/>
          <w:tab w:val="left" w:pos="1872"/>
          <w:tab w:val="left" w:pos="9187"/>
        </w:tabs>
        <w:spacing w:after="0"/>
        <w:ind w:left="2088" w:hanging="2088"/>
      </w:pPr>
      <w:r>
        <w:tab/>
        <w:t>2/20/2025</w:t>
      </w:r>
      <w:r>
        <w:tab/>
        <w:t>House</w:t>
      </w:r>
      <w:r>
        <w:tab/>
        <w:t xml:space="preserve">Requests for debate-Rep(s).</w:t>
      </w:r>
      <w:r>
        <w:t xml:space="preserve"> Taylor, Pope, Long, Martin, Ligon, White, Magnuson, Hixon, Hartz, Oremus, Harris, Cromer, BL Cox, Kirby, Bamberg, Hewitt, Govan, Williams, Hosey, Hart</w:t>
      </w:r>
      <w:r>
        <w:t xml:space="preserve"> (</w:t>
      </w:r>
      <w:hyperlink w:history="true" r:id="R04c7af20d531416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2/25/2025</w:t>
      </w:r>
      <w:r>
        <w:tab/>
        <w:t>House</w:t>
      </w:r>
      <w:r>
        <w:tab/>
        <w:t xml:space="preserve">Debate adjourned until</w:t>
      </w:r>
      <w:r>
        <w:t xml:space="preserve"> Wed., 2-26-25</w:t>
      </w:r>
      <w:r>
        <w:t xml:space="preserve"> (</w:t>
      </w:r>
      <w:hyperlink w:history="true" r:id="R1f0d030db6364ea6">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Debate adjourned until</w:t>
      </w:r>
      <w:r>
        <w:t xml:space="preserve"> Tues., 3-4--25</w:t>
      </w:r>
      <w:r>
        <w:t xml:space="preserve"> (</w:t>
      </w:r>
      <w:hyperlink w:history="true" r:id="Rc992181502c74031">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Reconsidered</w:t>
      </w:r>
      <w:r>
        <w:t xml:space="preserve"> (</w:t>
      </w:r>
      <w:hyperlink w:history="true" r:id="R2b90c38076d24dfc">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Debate adjourned until</w:t>
      </w:r>
      <w:r>
        <w:t xml:space="preserve"> Wed., 3-5-25</w:t>
      </w:r>
      <w:r>
        <w:t xml:space="preserve"> (</w:t>
      </w:r>
      <w:hyperlink w:history="true" r:id="R3c6e8393d6fb4ad6">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Read second time</w:t>
      </w:r>
      <w:r>
        <w:t xml:space="preserve"> (</w:t>
      </w:r>
      <w:hyperlink w:history="true" r:id="Re1a2ac4b0b364651">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Roll call</w:t>
      </w:r>
      <w:r>
        <w:t xml:space="preserve"> Yeas-76  Nays-29</w:t>
      </w:r>
      <w:r>
        <w:t xml:space="preserve"> (</w:t>
      </w:r>
      <w:hyperlink w:history="true" r:id="R4b4a502375494598">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Read third time and sent to Senate</w:t>
      </w:r>
      <w:r>
        <w:t xml:space="preserve"> (</w:t>
      </w:r>
      <w:hyperlink w:history="true" r:id="R5bcc97112e584960">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Introduced and read first time</w:t>
      </w:r>
      <w:r>
        <w:t xml:space="preserve"> (</w:t>
      </w:r>
      <w:hyperlink w:history="true" r:id="Rc851c82803134daa">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Referred to Committee on</w:t>
      </w:r>
      <w:r>
        <w:rPr>
          <w:b/>
        </w:rPr>
        <w:t xml:space="preserve"> Judiciary</w:t>
      </w:r>
      <w:r>
        <w:t xml:space="preserve"> (</w:t>
      </w:r>
      <w:hyperlink w:history="true" r:id="R58bfde594a4a4e1d">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6d92cc4f1041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802f6344ce49c9">
        <w:r>
          <w:rPr>
            <w:rStyle w:val="Hyperlink"/>
            <w:u w:val="single"/>
          </w:rPr>
          <w:t>12/05/2024</w:t>
        </w:r>
      </w:hyperlink>
      <w:r>
        <w:t xml:space="preserve"/>
      </w:r>
    </w:p>
    <w:p>
      <w:pPr>
        <w:widowControl w:val="true"/>
        <w:spacing w:after="0"/>
        <w:jc w:val="left"/>
      </w:pPr>
      <w:r>
        <w:rPr>
          <w:rFonts w:ascii="Times New Roman"/>
          <w:sz w:val="22"/>
        </w:rPr>
        <w:t xml:space="preserve"/>
      </w:r>
      <w:hyperlink r:id="R68a97d6d57024d59">
        <w:r>
          <w:rPr>
            <w:rStyle w:val="Hyperlink"/>
            <w:u w:val="single"/>
          </w:rPr>
          <w:t>02/06/2025</w:t>
        </w:r>
      </w:hyperlink>
      <w:r>
        <w:t xml:space="preserve"/>
      </w:r>
    </w:p>
    <w:p>
      <w:pPr>
        <w:widowControl w:val="true"/>
        <w:spacing w:after="0"/>
        <w:jc w:val="left"/>
      </w:pPr>
      <w:r>
        <w:rPr>
          <w:rFonts w:ascii="Times New Roman"/>
          <w:sz w:val="22"/>
        </w:rPr>
        <w:t xml:space="preserve"/>
      </w:r>
      <w:hyperlink r:id="Rfd76c184c7464aef">
        <w:r>
          <w:rPr>
            <w:rStyle w:val="Hyperlink"/>
            <w:u w:val="single"/>
          </w:rPr>
          <w:t>02/11/2025</w:t>
        </w:r>
      </w:hyperlink>
      <w:r>
        <w:t xml:space="preserve"/>
      </w:r>
    </w:p>
    <w:p>
      <w:pPr>
        <w:widowControl w:val="true"/>
        <w:spacing w:after="0"/>
        <w:jc w:val="left"/>
      </w:pPr>
      <w:r>
        <w:rPr>
          <w:rFonts w:ascii="Times New Roman"/>
          <w:sz w:val="22"/>
        </w:rPr>
        <w:t xml:space="preserve"/>
      </w:r>
      <w:hyperlink r:id="Rc89782ab218941d6">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252AE" w:rsidP="005252AE" w:rsidRDefault="005252AE" w14:paraId="7BD94AD1" w14:textId="77777777">
      <w:pPr>
        <w:pStyle w:val="sccoversheetstricken"/>
      </w:pPr>
      <w:r w:rsidRPr="00B07BF4">
        <w:t>Indicates Matter Stricken</w:t>
      </w:r>
    </w:p>
    <w:p w:rsidRPr="00B07BF4" w:rsidR="005252AE" w:rsidP="005252AE" w:rsidRDefault="005252AE" w14:paraId="5A183A59" w14:textId="77777777">
      <w:pPr>
        <w:pStyle w:val="sccoversheetunderline"/>
      </w:pPr>
      <w:r w:rsidRPr="00B07BF4">
        <w:t>Indicates New Matter</w:t>
      </w:r>
    </w:p>
    <w:p w:rsidRPr="00B07BF4" w:rsidR="005252AE" w:rsidP="005252AE" w:rsidRDefault="005252AE" w14:paraId="6E833D13" w14:textId="77777777">
      <w:pPr>
        <w:pStyle w:val="sccoversheetemptyline"/>
      </w:pPr>
    </w:p>
    <w:sdt>
      <w:sdtPr>
        <w:alias w:val="status"/>
        <w:tag w:val="status"/>
        <w:id w:val="854397200"/>
        <w:placeholder>
          <w:docPart w:val="D8B1E56961D64C54851A5DB0066497DF"/>
        </w:placeholder>
      </w:sdtPr>
      <w:sdtEndPr/>
      <w:sdtContent>
        <w:p w:rsidRPr="00B07BF4" w:rsidR="005252AE" w:rsidP="005252AE" w:rsidRDefault="005252AE" w14:paraId="3BCAEC73" w14:textId="3EE1653D">
          <w:pPr>
            <w:pStyle w:val="sccoversheetstatus"/>
          </w:pPr>
          <w:r>
            <w:t>Committee Report</w:t>
          </w:r>
        </w:p>
      </w:sdtContent>
    </w:sdt>
    <w:sdt>
      <w:sdtPr>
        <w:alias w:val="printed1"/>
        <w:tag w:val="printed1"/>
        <w:id w:val="-1779714481"/>
        <w:placeholder>
          <w:docPart w:val="D8B1E56961D64C54851A5DB0066497DF"/>
        </w:placeholder>
        <w:text/>
      </w:sdtPr>
      <w:sdtEndPr/>
      <w:sdtContent>
        <w:p w:rsidR="005252AE" w:rsidP="005252AE" w:rsidRDefault="005252AE" w14:paraId="72DDDD01" w14:textId="490D3313">
          <w:pPr>
            <w:pStyle w:val="sccoversheetinfo"/>
          </w:pPr>
          <w:r>
            <w:t>February 6, 2025</w:t>
          </w:r>
        </w:p>
      </w:sdtContent>
    </w:sdt>
    <w:p w:rsidR="005252AE" w:rsidP="005252AE" w:rsidRDefault="005252AE" w14:paraId="4474586A" w14:textId="77777777">
      <w:pPr>
        <w:pStyle w:val="sccoversheetinfo"/>
      </w:pPr>
    </w:p>
    <w:sdt>
      <w:sdtPr>
        <w:alias w:val="billnumber"/>
        <w:tag w:val="billnumber"/>
        <w:id w:val="-897512070"/>
        <w:placeholder>
          <w:docPart w:val="D8B1E56961D64C54851A5DB0066497DF"/>
        </w:placeholder>
        <w:text/>
      </w:sdtPr>
      <w:sdtEndPr/>
      <w:sdtContent>
        <w:p w:rsidRPr="00B07BF4" w:rsidR="005252AE" w:rsidP="005252AE" w:rsidRDefault="005252AE" w14:paraId="3E70A776" w14:textId="36E71EB2">
          <w:pPr>
            <w:pStyle w:val="sccoversheetbillno"/>
          </w:pPr>
          <w:r>
            <w:t>H. 3558</w:t>
          </w:r>
        </w:p>
      </w:sdtContent>
    </w:sdt>
    <w:p w:rsidR="005252AE" w:rsidP="005252AE" w:rsidRDefault="005252AE" w14:paraId="02D52241" w14:textId="77777777">
      <w:pPr>
        <w:pStyle w:val="sccoversheetsponsor6"/>
        <w:jc w:val="center"/>
      </w:pPr>
    </w:p>
    <w:p w:rsidRPr="00B07BF4" w:rsidR="005252AE" w:rsidP="005252AE" w:rsidRDefault="005252AE" w14:paraId="458FB68F" w14:textId="613947C8">
      <w:pPr>
        <w:pStyle w:val="sccoversheetsponsor6"/>
        <w:jc w:val="center"/>
      </w:pPr>
      <w:r w:rsidRPr="00B07BF4">
        <w:t xml:space="preserve">Introduced by </w:t>
      </w:r>
      <w:sdt>
        <w:sdtPr>
          <w:alias w:val="sponsortype"/>
          <w:tag w:val="sponsortype"/>
          <w:id w:val="1707217765"/>
          <w:placeholder>
            <w:docPart w:val="D8B1E56961D64C54851A5DB0066497DF"/>
          </w:placeholder>
          <w:text/>
        </w:sdtPr>
        <w:sdtEndPr/>
        <w:sdtContent>
          <w:r>
            <w:t>Reps.</w:t>
          </w:r>
        </w:sdtContent>
      </w:sdt>
      <w:r w:rsidRPr="00B07BF4">
        <w:t xml:space="preserve"> </w:t>
      </w:r>
      <w:sdt>
        <w:sdtPr>
          <w:alias w:val="sponsors"/>
          <w:tag w:val="sponsors"/>
          <w:id w:val="716862734"/>
          <w:placeholder>
            <w:docPart w:val="D8B1E56961D64C54851A5DB0066497DF"/>
          </w:placeholder>
          <w:text/>
        </w:sdtPr>
        <w:sdtEndPr/>
        <w:sdtContent>
          <w:r>
            <w:t>Taylor, Pope, Hewitt, B. Newton and Mitchell</w:t>
          </w:r>
        </w:sdtContent>
      </w:sdt>
      <w:r w:rsidRPr="00B07BF4">
        <w:t xml:space="preserve"> </w:t>
      </w:r>
    </w:p>
    <w:p w:rsidRPr="00B07BF4" w:rsidR="005252AE" w:rsidP="005252AE" w:rsidRDefault="005252AE" w14:paraId="355B6677" w14:textId="77777777">
      <w:pPr>
        <w:pStyle w:val="sccoversheetsponsor6"/>
      </w:pPr>
    </w:p>
    <w:p w:rsidRPr="00B07BF4" w:rsidR="005252AE" w:rsidP="007B2FC7" w:rsidRDefault="00DC2C80" w14:paraId="0E76BDE6" w14:textId="6AE15380">
      <w:pPr>
        <w:pStyle w:val="sccoversheetreadfirst"/>
      </w:pPr>
      <w:sdt>
        <w:sdtPr>
          <w:alias w:val="typeinitial"/>
          <w:tag w:val="typeinitial"/>
          <w:id w:val="98301346"/>
          <w:placeholder>
            <w:docPart w:val="D8B1E56961D64C54851A5DB0066497DF"/>
          </w:placeholder>
          <w:text/>
        </w:sdtPr>
        <w:sdtEndPr/>
        <w:sdtContent>
          <w:r w:rsidR="005252AE">
            <w:t>S</w:t>
          </w:r>
        </w:sdtContent>
      </w:sdt>
      <w:r w:rsidRPr="00B07BF4" w:rsidR="005252AE">
        <w:t xml:space="preserve">. Printed </w:t>
      </w:r>
      <w:sdt>
        <w:sdtPr>
          <w:alias w:val="printed2"/>
          <w:tag w:val="printed2"/>
          <w:id w:val="-774643221"/>
          <w:placeholder>
            <w:docPart w:val="D8B1E56961D64C54851A5DB0066497DF"/>
          </w:placeholder>
          <w:text/>
        </w:sdtPr>
        <w:sdtEndPr/>
        <w:sdtContent>
          <w:r w:rsidR="005252AE">
            <w:t>2/6/25</w:t>
          </w:r>
        </w:sdtContent>
      </w:sdt>
      <w:r w:rsidRPr="00B07BF4" w:rsidR="005252AE">
        <w:t>--</w:t>
      </w:r>
      <w:sdt>
        <w:sdtPr>
          <w:alias w:val="residingchamber"/>
          <w:tag w:val="residingchamber"/>
          <w:id w:val="1651789982"/>
          <w:placeholder>
            <w:docPart w:val="D8B1E56961D64C54851A5DB0066497DF"/>
          </w:placeholder>
          <w:text/>
        </w:sdtPr>
        <w:sdtEndPr/>
        <w:sdtContent>
          <w:r w:rsidR="005252AE">
            <w:t>H</w:t>
          </w:r>
        </w:sdtContent>
      </w:sdt>
      <w:r w:rsidRPr="00B07BF4" w:rsidR="005252AE">
        <w:t>.</w:t>
      </w:r>
      <w:r w:rsidR="007B2FC7">
        <w:tab/>
        <w:t>[SEC 2/1</w:t>
      </w:r>
      <w:r>
        <w:t>9</w:t>
      </w:r>
      <w:r w:rsidR="007B2FC7">
        <w:t xml:space="preserve">/2025 </w:t>
      </w:r>
      <w:r>
        <w:t>5</w:t>
      </w:r>
      <w:r w:rsidR="007B2FC7">
        <w:t>:</w:t>
      </w:r>
      <w:r>
        <w:t>5</w:t>
      </w:r>
      <w:r w:rsidR="007B2FC7">
        <w:t>7 PM]</w:t>
      </w:r>
    </w:p>
    <w:p w:rsidRPr="00B07BF4" w:rsidR="005252AE" w:rsidP="005252AE" w:rsidRDefault="005252AE" w14:paraId="7C5FCBC9" w14:textId="5DD7C8BC">
      <w:pPr>
        <w:pStyle w:val="sccoversheetreadfirst"/>
      </w:pPr>
      <w:r w:rsidRPr="00B07BF4">
        <w:t xml:space="preserve">Read the first time </w:t>
      </w:r>
      <w:sdt>
        <w:sdtPr>
          <w:alias w:val="readfirst"/>
          <w:tag w:val="readfirst"/>
          <w:id w:val="-1145275273"/>
          <w:placeholder>
            <w:docPart w:val="D8B1E56961D64C54851A5DB0066497DF"/>
          </w:placeholder>
          <w:text/>
        </w:sdtPr>
        <w:sdtEndPr/>
        <w:sdtContent>
          <w:r>
            <w:t>January 14, 2025</w:t>
          </w:r>
        </w:sdtContent>
      </w:sdt>
    </w:p>
    <w:p w:rsidRPr="00B07BF4" w:rsidR="005252AE" w:rsidP="005252AE" w:rsidRDefault="005252AE" w14:paraId="0219D6CF" w14:textId="77777777">
      <w:pPr>
        <w:pStyle w:val="sccoversheetemptyline"/>
      </w:pPr>
    </w:p>
    <w:p w:rsidRPr="00B07BF4" w:rsidR="005252AE" w:rsidP="005252AE" w:rsidRDefault="005252AE" w14:paraId="34526F2F" w14:textId="77777777">
      <w:pPr>
        <w:pStyle w:val="sccoversheetemptyline"/>
        <w:tabs>
          <w:tab w:val="center" w:pos="4493"/>
          <w:tab w:val="right" w:pos="8986"/>
        </w:tabs>
        <w:jc w:val="center"/>
      </w:pPr>
      <w:r w:rsidRPr="00B07BF4">
        <w:t>________</w:t>
      </w:r>
    </w:p>
    <w:p w:rsidRPr="00B07BF4" w:rsidR="005252AE" w:rsidP="005252AE" w:rsidRDefault="005252AE" w14:paraId="59802974" w14:textId="77777777">
      <w:pPr>
        <w:pStyle w:val="sccoversheetemptyline"/>
        <w:jc w:val="center"/>
        <w:rPr>
          <w:u w:val="single"/>
        </w:rPr>
      </w:pPr>
    </w:p>
    <w:p w:rsidRPr="00B07BF4" w:rsidR="005252AE" w:rsidP="005252AE" w:rsidRDefault="005252AE" w14:paraId="24C32DA5" w14:textId="2CA791C5">
      <w:pPr>
        <w:pStyle w:val="sccoversheetcommitteereportheader"/>
      </w:pPr>
      <w:r w:rsidRPr="00B07BF4">
        <w:t xml:space="preserve">The committee on </w:t>
      </w:r>
      <w:sdt>
        <w:sdtPr>
          <w:alias w:val="committeename"/>
          <w:tag w:val="committeename"/>
          <w:id w:val="-1151050561"/>
          <w:placeholder>
            <w:docPart w:val="D8B1E56961D64C54851A5DB0066497DF"/>
          </w:placeholder>
          <w:text/>
        </w:sdtPr>
        <w:sdtEndPr/>
        <w:sdtContent>
          <w:r>
            <w:t>House Judiciary</w:t>
          </w:r>
        </w:sdtContent>
      </w:sdt>
    </w:p>
    <w:p w:rsidRPr="00B07BF4" w:rsidR="005252AE" w:rsidP="005252AE" w:rsidRDefault="005252AE" w14:paraId="6EBAD8FF" w14:textId="14D93C1D">
      <w:pPr>
        <w:pStyle w:val="sccommitteereporttitle"/>
      </w:pPr>
      <w:r w:rsidRPr="00B07BF4">
        <w:t>To who</w:t>
      </w:r>
      <w:r>
        <w:t>m</w:t>
      </w:r>
      <w:r w:rsidRPr="00B07BF4">
        <w:t xml:space="preserve"> was referred a </w:t>
      </w:r>
      <w:sdt>
        <w:sdtPr>
          <w:alias w:val="doctype"/>
          <w:tag w:val="doctype"/>
          <w:id w:val="-95182141"/>
          <w:placeholder>
            <w:docPart w:val="D8B1E56961D64C54851A5DB0066497DF"/>
          </w:placeholder>
          <w:text/>
        </w:sdtPr>
        <w:sdtEndPr/>
        <w:sdtContent>
          <w:r>
            <w:t>Bill</w:t>
          </w:r>
        </w:sdtContent>
      </w:sdt>
      <w:r w:rsidRPr="00B07BF4">
        <w:t xml:space="preserve"> (</w:t>
      </w:r>
      <w:sdt>
        <w:sdtPr>
          <w:alias w:val="billnumber"/>
          <w:tag w:val="billnumber"/>
          <w:id w:val="249784876"/>
          <w:placeholder>
            <w:docPart w:val="D8B1E56961D64C54851A5DB0066497DF"/>
          </w:placeholder>
          <w:text/>
        </w:sdtPr>
        <w:sdtEndPr/>
        <w:sdtContent>
          <w:r>
            <w:t>H. 3558</w:t>
          </w:r>
        </w:sdtContent>
      </w:sdt>
      <w:r w:rsidRPr="00B07BF4">
        <w:t xml:space="preserve">) </w:t>
      </w:r>
      <w:sdt>
        <w:sdtPr>
          <w:alias w:val="billtitle"/>
          <w:tag w:val="billtitle"/>
          <w:id w:val="660268815"/>
          <w:placeholder>
            <w:docPart w:val="D8B1E56961D64C54851A5DB0066497DF"/>
          </w:placeholder>
          <w:text/>
        </w:sdtPr>
        <w:sdtEndPr/>
        <w:sdtContent>
          <w:r>
            <w:t xml:space="preserve">to amend the South Carolina Code of Laws by amending </w:t>
          </w:r>
          <w:r w:rsidR="0028464D">
            <w:t>A</w:t>
          </w:r>
          <w:r>
            <w:t xml:space="preserve">rticle 23 of </w:t>
          </w:r>
          <w:r w:rsidR="0028464D">
            <w:t>C</w:t>
          </w:r>
          <w:r>
            <w:t xml:space="preserve">hapter 1, </w:t>
          </w:r>
          <w:r w:rsidR="0028464D">
            <w:t>T</w:t>
          </w:r>
          <w:r>
            <w:t>itle 1, relating to calls or applications for constitutional amending conventions</w:t>
          </w:r>
        </w:sdtContent>
      </w:sdt>
      <w:r w:rsidRPr="00B07BF4">
        <w:t>, etc., respectfully</w:t>
      </w:r>
    </w:p>
    <w:p w:rsidRPr="00B07BF4" w:rsidR="005252AE" w:rsidP="005252AE" w:rsidRDefault="005252AE" w14:paraId="1123A879" w14:textId="77777777">
      <w:pPr>
        <w:pStyle w:val="sccoversheetcommitteereportheader"/>
      </w:pPr>
      <w:r w:rsidRPr="00B07BF4">
        <w:t>Report:</w:t>
      </w:r>
    </w:p>
    <w:sdt>
      <w:sdtPr>
        <w:alias w:val="committeetitle"/>
        <w:tag w:val="committeetitle"/>
        <w:id w:val="1407110167"/>
        <w:placeholder>
          <w:docPart w:val="D8B1E56961D64C54851A5DB0066497DF"/>
        </w:placeholder>
        <w:text/>
      </w:sdtPr>
      <w:sdtEndPr/>
      <w:sdtContent>
        <w:p w:rsidRPr="00B07BF4" w:rsidR="005252AE" w:rsidP="005252AE" w:rsidRDefault="005252AE" w14:paraId="2002EAEC" w14:textId="655E2022">
          <w:pPr>
            <w:pStyle w:val="sccommitteereporttitle"/>
          </w:pPr>
          <w:r>
            <w:t>That they have duly and carefully considered the same, and recommend that the same do pass:</w:t>
          </w:r>
        </w:p>
      </w:sdtContent>
    </w:sdt>
    <w:p w:rsidRPr="00B07BF4" w:rsidR="005252AE" w:rsidP="005252AE" w:rsidRDefault="005252AE" w14:paraId="2AFB25B8" w14:textId="77777777">
      <w:pPr>
        <w:pStyle w:val="sccoversheetcommitteereportemplyline"/>
      </w:pPr>
    </w:p>
    <w:p w:rsidRPr="00B07BF4" w:rsidR="005252AE" w:rsidP="005252AE" w:rsidRDefault="00DC2C80" w14:paraId="603A2DBD" w14:textId="7181C905">
      <w:pPr>
        <w:pStyle w:val="sccoversheetcommitteereportchairperson"/>
      </w:pPr>
      <w:sdt>
        <w:sdtPr>
          <w:alias w:val="chairperson"/>
          <w:tag w:val="chairperson"/>
          <w:id w:val="-1033958730"/>
          <w:placeholder>
            <w:docPart w:val="D8B1E56961D64C54851A5DB0066497DF"/>
          </w:placeholder>
          <w:text/>
        </w:sdtPr>
        <w:sdtEndPr/>
        <w:sdtContent>
          <w:r w:rsidR="005252AE">
            <w:t>W. NEWTON</w:t>
          </w:r>
        </w:sdtContent>
      </w:sdt>
      <w:r w:rsidRPr="00B07BF4" w:rsidR="005252AE">
        <w:t xml:space="preserve"> for Committee.</w:t>
      </w:r>
    </w:p>
    <w:p w:rsidRPr="00B07BF4" w:rsidR="005252AE" w:rsidP="005252AE" w:rsidRDefault="005252AE" w14:paraId="32F983ED" w14:textId="77777777">
      <w:pPr>
        <w:pStyle w:val="sccoversheetcommitteereportemplyline"/>
      </w:pPr>
    </w:p>
    <w:p w:rsidRPr="00B07BF4" w:rsidR="005252AE" w:rsidP="005252AE" w:rsidRDefault="005252AE" w14:paraId="078F2174" w14:textId="77777777">
      <w:pPr>
        <w:pStyle w:val="sccoversheetcommitteereportemplyline"/>
      </w:pPr>
    </w:p>
    <w:p w:rsidRPr="00B07BF4" w:rsidR="005252AE" w:rsidP="005252AE" w:rsidRDefault="005252AE" w14:paraId="19030F79" w14:textId="77777777">
      <w:pPr>
        <w:pStyle w:val="sccoversheetFISheader"/>
      </w:pPr>
      <w:r w:rsidRPr="00B07BF4">
        <w:t>statement of estimated fiscal impact</w:t>
      </w:r>
    </w:p>
    <w:p w:rsidRPr="00B07BF4" w:rsidR="005252AE" w:rsidP="005252AE" w:rsidRDefault="005252AE" w14:paraId="25754E81" w14:textId="77777777">
      <w:pPr>
        <w:pStyle w:val="sccoversheetFISsectionheaders"/>
      </w:pPr>
      <w:r w:rsidRPr="00B07BF4">
        <w:t>Explanation of Fiscal Impact</w:t>
      </w:r>
    </w:p>
    <w:p w:rsidR="0028464D" w:rsidP="0028464D" w:rsidRDefault="0028464D" w14:paraId="3A9DC224" w14:textId="77777777">
      <w:pPr>
        <w:pStyle w:val="sccoversheetFISsectionheaders"/>
      </w:pPr>
      <w:r>
        <w:t>State Expenditure</w:t>
      </w:r>
    </w:p>
    <w:p w:rsidR="0028464D" w:rsidP="0028464D" w:rsidRDefault="0028464D" w14:paraId="30D53227" w14:textId="77777777">
      <w:pPr>
        <w:pStyle w:val="sccoversheetFISsectioninfo"/>
      </w:pPr>
      <w:r>
        <w:t xml:space="preserve">This bill establishes the process and requirements for the General Assembly to select commissioners to participate in a constitutional amending convention of states provided under Article V of the US Constitution.  The bill requires the General Assembly in joint session to name seven commissioners to represent the state at the Article V Convention for proposing amendments to the constitution, under the requirements set by the bill and any future joint resolution.  The bill enumerates several criteria that prospective commissioners to the convention must meet in order to be found qualified for election, including citizenship verification, criminal background checks, personal financial checks, employment history verification, among other items.  The bill establishes rules for filling vacancies, appointing interim commissioners, and provides the oath that commissioners must execute prior to exercising any function of the commission.  The written oath must be filed with the Secretary of State. </w:t>
      </w:r>
    </w:p>
    <w:p w:rsidR="0028464D" w:rsidP="0028464D" w:rsidRDefault="0028464D" w14:paraId="7DF1BED8" w14:textId="77777777">
      <w:pPr>
        <w:pStyle w:val="sccoversheetFISsectioninfo"/>
      </w:pPr>
    </w:p>
    <w:p w:rsidR="0028464D" w:rsidP="0028464D" w:rsidRDefault="0028464D" w14:paraId="3E3352BA" w14:textId="77777777">
      <w:pPr>
        <w:pStyle w:val="sccoversheetFISsectioninfo"/>
      </w:pPr>
      <w:r>
        <w:t xml:space="preserve">The bill further establishes an advisory committee made up of three members of the General Assembly: one senator appointed by the President of the Senate, one state representative appointed by the Speaker of the House of Representatives, and a member of the legislature nominated by joint action </w:t>
      </w:r>
      <w:r>
        <w:lastRenderedPageBreak/>
        <w:t>of the President of the Senate and Speaker of the House of Representatives and approved by a majority of each chamber.  The advisory committee is required by the bill to provide advice to commissioners in determining whether a certain action would violate the provisions of the commissioning resolution or any further instruction.  If the committee believes a commissioner or interim commissioner has acted outside of the scope of their authority, the committee must notify the Speaker of the House, President of the Senate, and the Attorney General.  The bill requires the AG to further investigate whether a commissioner or interim commissioner committed misconduct while in office.</w:t>
      </w:r>
    </w:p>
    <w:p w:rsidR="0028464D" w:rsidP="0028464D" w:rsidRDefault="0028464D" w14:paraId="51F97B2B" w14:textId="77777777">
      <w:pPr>
        <w:pStyle w:val="sccoversheetFISsectioninfo"/>
      </w:pPr>
    </w:p>
    <w:p w:rsidR="0028464D" w:rsidP="0028464D" w:rsidRDefault="0028464D" w14:paraId="6AF6F30A" w14:textId="77777777">
      <w:pPr>
        <w:pStyle w:val="sccoversheetFISsectioninfo"/>
      </w:pPr>
      <w:r>
        <w:t xml:space="preserve">Under the bill, commissioners must receive the same compensation as a member of the General Assembly prorated for the length of time served.  Commissioners are also entitled to receive the same allowance for expenses as provided to a member of the General Assembly.  Members of the General Assembly earn a base salary of $10,400 per year, receive state retirement and health benefits, and receive a payment of $1,000 per month for in-district expenses.  Additionally, pursuant to the FY 2024-25 Appropriations Act, members of the General Assembly are also entitled to per diem of $50 per day that the legislature is not already in session, subsistence of $240.07 per day, as well as mileage reimbursement at the rate established by the IRS of $0.70 per mile.  The bill does not specify a funding entity or source for these expenses.  Further, the actual compensation amounts for constitutional commissioners will depend on the length of time served and the method of proration.  Therefore, the expenditure impact of the constitutional commissioners is undetermined. </w:t>
      </w:r>
    </w:p>
    <w:p w:rsidR="0028464D" w:rsidP="0028464D" w:rsidRDefault="0028464D" w14:paraId="1ED6BF58" w14:textId="77777777">
      <w:pPr>
        <w:pStyle w:val="sccoversheetFISsectioninfo"/>
      </w:pPr>
    </w:p>
    <w:p w:rsidR="0028464D" w:rsidP="0028464D" w:rsidRDefault="0028464D" w14:paraId="2F775E6C" w14:textId="77777777">
      <w:pPr>
        <w:pStyle w:val="sccoversheetFISsectioninfo"/>
      </w:pPr>
      <w:r w:rsidRPr="00620B0D">
        <w:rPr>
          <w:b/>
          <w:bCs/>
        </w:rPr>
        <w:t>The House of Representatives and Senate.</w:t>
      </w:r>
      <w:r>
        <w:t xml:space="preserve">  The House of Representatives indicated that the requirements of the bill will be managed with existing appropriations.  Therefore, this bill will have no impact on the House of Representatives.  We anticipate that the Senate will similarly manage the requirements of the bill with existing appropriations. </w:t>
      </w:r>
    </w:p>
    <w:p w:rsidR="0028464D" w:rsidP="0028464D" w:rsidRDefault="0028464D" w14:paraId="116E2BB4" w14:textId="77777777">
      <w:pPr>
        <w:pStyle w:val="sccoversheetFISsectioninfo"/>
        <w:rPr>
          <w:b/>
          <w:bCs/>
        </w:rPr>
      </w:pPr>
    </w:p>
    <w:p w:rsidR="0028464D" w:rsidP="0028464D" w:rsidRDefault="0028464D" w14:paraId="4A8F6365" w14:textId="77777777">
      <w:pPr>
        <w:pStyle w:val="sccoversheetFISsectioninfo"/>
      </w:pPr>
      <w:r w:rsidRPr="00620B0D">
        <w:rPr>
          <w:b/>
          <w:bCs/>
        </w:rPr>
        <w:t>Office of Secretary of State.</w:t>
      </w:r>
      <w:r>
        <w:t xml:space="preserve">  This bill requires each elected commissioner to file a written executed oath with the Secretary of State’s Office.  We anticipate that this requirement will be managed with existing resources and staff.  Therefore, this bill is not expected to materially impact the Secretary of State.</w:t>
      </w:r>
    </w:p>
    <w:p w:rsidR="0028464D" w:rsidP="0028464D" w:rsidRDefault="0028464D" w14:paraId="79E4ECB5" w14:textId="77777777">
      <w:pPr>
        <w:pStyle w:val="sccoversheetFISsectioninfo"/>
      </w:pPr>
    </w:p>
    <w:p w:rsidR="0028464D" w:rsidP="0028464D" w:rsidRDefault="0028464D" w14:paraId="5E59E5D8" w14:textId="77777777">
      <w:pPr>
        <w:pStyle w:val="sccoversheetFISsectioninfo"/>
      </w:pPr>
      <w:r w:rsidRPr="00124676">
        <w:rPr>
          <w:b/>
          <w:bCs/>
        </w:rPr>
        <w:t>Office of Attorney General.</w:t>
      </w:r>
      <w:r>
        <w:t xml:space="preserve">  This bill requires the Attorney General, upon determination or referral by the advisory committee, to further investigate whether a commissioner or interim commissioner committed misconduct while in office.  We anticipate that this requirement will be managed with existing resources and staff.  Therefore, this bill is not expected to materially impact on the AG.</w:t>
      </w:r>
    </w:p>
    <w:p w:rsidR="0028464D" w:rsidP="0028464D" w:rsidRDefault="0028464D" w14:paraId="39D386AE" w14:textId="77777777">
      <w:pPr>
        <w:pStyle w:val="sccoversheetFISsectioninfo"/>
      </w:pPr>
    </w:p>
    <w:p w:rsidR="0028464D" w:rsidP="0028464D" w:rsidRDefault="0028464D" w14:paraId="02E29AAE" w14:textId="77777777">
      <w:pPr>
        <w:pStyle w:val="sccoversheetFISsectioninfo"/>
      </w:pPr>
      <w:r>
        <w:t xml:space="preserve">The impact of this bill on Judicial, the Prosecution Coordination Commission (PCC), the </w:t>
      </w:r>
      <w:r>
        <w:lastRenderedPageBreak/>
        <w:t xml:space="preserve">Commission on Indigent Defense (CID), the Department of Corrections (DOC), and the Department of Probation, Parole, and Pardon Services (PPP), is pending, contingent upon a response from these agencies. </w:t>
      </w:r>
    </w:p>
    <w:p w:rsidR="0028464D" w:rsidP="0028464D" w:rsidRDefault="0028464D" w14:paraId="4A54B40A" w14:textId="77777777">
      <w:pPr>
        <w:pStyle w:val="sccoversheetFISsectioninfo"/>
      </w:pPr>
    </w:p>
    <w:p w:rsidR="0028464D" w:rsidP="0028464D" w:rsidRDefault="0028464D" w14:paraId="5FE433A3" w14:textId="77777777">
      <w:pPr>
        <w:pStyle w:val="sccoversheetFISsectionheaders"/>
      </w:pPr>
      <w:r>
        <w:t>State Revenue</w:t>
      </w:r>
    </w:p>
    <w:p w:rsidR="0028464D" w:rsidP="0028464D" w:rsidRDefault="0028464D" w14:paraId="4E56672B" w14:textId="77777777">
      <w:pPr>
        <w:pStyle w:val="sccoversheetFISsectioninfo"/>
      </w:pPr>
      <w:r>
        <w:t>Under the bill, any</w:t>
      </w:r>
      <w:r w:rsidRPr="00124676">
        <w:t xml:space="preserve"> individual who, while not being privileged by law, knowingly bribes, threatens, intimidates, or obstructs a commissioner or interim commissioner in the performance of </w:t>
      </w:r>
      <w:r>
        <w:t>their</w:t>
      </w:r>
      <w:r w:rsidRPr="00124676">
        <w:t xml:space="preserve"> duties</w:t>
      </w:r>
      <w:r>
        <w:t xml:space="preserve"> </w:t>
      </w:r>
      <w:r w:rsidRPr="00124676">
        <w:t xml:space="preserve">is guilty of a felony and, upon conviction, must be fined </w:t>
      </w:r>
      <w:r>
        <w:t xml:space="preserve">no more than $1,000 </w:t>
      </w:r>
      <w:r w:rsidRPr="00124676">
        <w:t xml:space="preserve">and imprisoned </w:t>
      </w:r>
      <w:r>
        <w:t>no</w:t>
      </w:r>
      <w:r w:rsidRPr="00124676">
        <w:t xml:space="preserve"> more than one year.</w:t>
      </w:r>
      <w:r>
        <w:t xml:space="preserve">  Therefore, this bill has the ability to increase court fines and fees revenue, which may result in an increase in General Fund revenue.  However, as the number of actions that may occur under this provision is currently unknown, the revenue impact is undetermined.</w:t>
      </w:r>
    </w:p>
    <w:p w:rsidRPr="009F6F25" w:rsidR="0028464D" w:rsidP="0028464D" w:rsidRDefault="0028464D" w14:paraId="63C0C48B" w14:textId="77777777">
      <w:pPr>
        <w:pStyle w:val="sccoversheetFISsectioninfo"/>
      </w:pPr>
    </w:p>
    <w:p w:rsidRPr="00B07BF4" w:rsidR="005252AE" w:rsidP="005252AE" w:rsidRDefault="005252AE" w14:paraId="6F7CE02B" w14:textId="50C9919E">
      <w:pPr>
        <w:pStyle w:val="sccoversheetFISsectioninfo"/>
      </w:pPr>
    </w:p>
    <w:p w:rsidRPr="00B07BF4" w:rsidR="005252AE" w:rsidP="005252AE" w:rsidRDefault="00DC2C80" w14:paraId="24B0BE32" w14:textId="6FB2AE10">
      <w:pPr>
        <w:pStyle w:val="sccoversheetFISdirector"/>
      </w:pPr>
      <w:sdt>
        <w:sdtPr>
          <w:alias w:val="director"/>
          <w:tag w:val="director"/>
          <w:id w:val="-1654141734"/>
          <w:placeholder>
            <w:docPart w:val="D8B1E56961D64C54851A5DB0066497DF"/>
          </w:placeholder>
          <w:text/>
        </w:sdtPr>
        <w:sdtEndPr/>
        <w:sdtContent>
          <w:r w:rsidR="005252AE">
            <w:t>Frank A. Rainwater</w:t>
          </w:r>
        </w:sdtContent>
      </w:sdt>
      <w:r w:rsidRPr="00B07BF4" w:rsidR="005252AE">
        <w:t>, Executive Director</w:t>
      </w:r>
    </w:p>
    <w:p w:rsidRPr="00B07BF4" w:rsidR="005252AE" w:rsidP="005252AE" w:rsidRDefault="005252AE" w14:paraId="2B7D3F49" w14:textId="77777777">
      <w:pPr>
        <w:pStyle w:val="sccoversheetFISdirector"/>
      </w:pPr>
      <w:r w:rsidRPr="00B07BF4">
        <w:t>Revenue and Fiscal Affairs Office</w:t>
      </w:r>
    </w:p>
    <w:p w:rsidRPr="00B07BF4" w:rsidR="005252AE" w:rsidP="005252AE" w:rsidRDefault="005252AE" w14:paraId="7EF1930E" w14:textId="77777777">
      <w:pPr>
        <w:pStyle w:val="sccoversheetFISheader"/>
      </w:pPr>
    </w:p>
    <w:p w:rsidR="005252AE" w:rsidP="005252AE" w:rsidRDefault="005252AE" w14:paraId="14A3817D" w14:textId="77777777">
      <w:pPr>
        <w:pStyle w:val="sccoversheetemptyline"/>
        <w:jc w:val="center"/>
        <w:sectPr w:rsidR="005252AE" w:rsidSect="005252AE">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5252AE" w:rsidP="005252AE" w:rsidRDefault="005252AE" w14:paraId="5FAB668F" w14:textId="77777777">
      <w:pPr>
        <w:pStyle w:val="sccoversheetemptyline"/>
      </w:pPr>
    </w:p>
    <w:p w:rsidRPr="00BB0725" w:rsidR="00A73EFA" w:rsidP="00F1776A" w:rsidRDefault="00A73EFA" w14:paraId="7B72410E" w14:textId="2BD27166">
      <w:pPr>
        <w:pStyle w:val="scemptylineheader"/>
      </w:pPr>
    </w:p>
    <w:p w:rsidRPr="00BB0725" w:rsidR="00A73EFA" w:rsidP="00F1776A" w:rsidRDefault="00A73EFA" w14:paraId="6AD935C9" w14:textId="43550EED">
      <w:pPr>
        <w:pStyle w:val="scemptylineheader"/>
      </w:pPr>
    </w:p>
    <w:p w:rsidRPr="00DF3B44" w:rsidR="00A73EFA" w:rsidP="00F1776A" w:rsidRDefault="00A73EFA" w14:paraId="51A98227" w14:textId="312A6EC5">
      <w:pPr>
        <w:pStyle w:val="scemptylineheader"/>
      </w:pPr>
    </w:p>
    <w:p w:rsidRPr="00DF3B44" w:rsidR="00A73EFA" w:rsidP="00F1776A" w:rsidRDefault="00A73EFA" w14:paraId="3858851A" w14:textId="43E838C8">
      <w:pPr>
        <w:pStyle w:val="scemptylineheader"/>
      </w:pPr>
    </w:p>
    <w:p w:rsidRPr="00DF3B44" w:rsidR="00A73EFA" w:rsidP="00F1776A" w:rsidRDefault="00A73EFA" w14:paraId="4E3DDE20" w14:textId="3ED739D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E41ED" w14:paraId="40FEFADA" w14:textId="10A268D8">
          <w:pPr>
            <w:pStyle w:val="scbilltitle"/>
          </w:pPr>
          <w:r>
            <w:t>TO AMEND THE SOUTH CAROLINA CODE OF LAWS BY AMENDING ARTICLE 23 OF CHAPTER 1, TITLE 1, RELATING TO CALLS OR APPLICATIONS FOR CONSTITUTIONAL</w:t>
          </w:r>
          <w:r w:rsidR="009A5305">
            <w:t xml:space="preserve"> AMENDING</w:t>
          </w:r>
          <w:r>
            <w:t xml:space="preserve"> CONVENTIONS MADE TO CONGRESS, SO AS TO RETITLE THE ARTICLE, AND TO ADD NEW SECTIONS TO DEFINE NECESSARY TERMS AND </w:t>
          </w:r>
          <w:r w:rsidR="00DC2C80">
            <w:t xml:space="preserve">TO </w:t>
          </w:r>
          <w:r>
            <w:t>PROVIDE FOR THE QUALIFICATIONS, APPOINTMENT, OATH, AND DUTIES OF COMMISSIONERS APPOINTED TO REPRESENT THE STATE AT AN ARTICLE V CONVENTION, AMONG OTHER THINGS.</w:t>
          </w:r>
        </w:p>
      </w:sdtContent>
    </w:sdt>
    <w:bookmarkStart w:name="at_df427aef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02b54660" w:id="1"/>
      <w:r w:rsidRPr="0094541D">
        <w:t>B</w:t>
      </w:r>
      <w:bookmarkEnd w:id="1"/>
      <w:r w:rsidRPr="0094541D">
        <w:t>e it enacted by the General Assembly of the State of South Carolina:</w:t>
      </w:r>
    </w:p>
    <w:p w:rsidR="00862DE3" w:rsidP="00862DE3" w:rsidRDefault="00862DE3" w14:paraId="34E4C1A5" w14:textId="77777777">
      <w:pPr>
        <w:pStyle w:val="scemptyline"/>
      </w:pPr>
    </w:p>
    <w:p w:rsidR="00862DE3" w:rsidP="00862DE3" w:rsidRDefault="00862DE3" w14:paraId="135719D5" w14:textId="77777777">
      <w:pPr>
        <w:pStyle w:val="scdirectionallanguage"/>
      </w:pPr>
      <w:bookmarkStart w:name="bs_num_1_d71e47598" w:id="2"/>
      <w:r>
        <w:t>S</w:t>
      </w:r>
      <w:bookmarkEnd w:id="2"/>
      <w:r>
        <w:t>ECTION 1.</w:t>
      </w:r>
      <w:r>
        <w:tab/>
      </w:r>
      <w:bookmarkStart w:name="dl_08d9ff668" w:id="3"/>
      <w:r>
        <w:t>A</w:t>
      </w:r>
      <w:bookmarkEnd w:id="3"/>
      <w:r>
        <w:t>rticle 23, Chapter 1, Title 1 of the S.C. Code is amended to read:</w:t>
      </w:r>
    </w:p>
    <w:p w:rsidR="00862DE3" w:rsidP="00862DE3" w:rsidRDefault="00862DE3" w14:paraId="3E7AC10C" w14:textId="77777777">
      <w:pPr>
        <w:pStyle w:val="sccodifiedsection"/>
      </w:pPr>
    </w:p>
    <w:p w:rsidR="00862DE3" w:rsidP="00862DE3" w:rsidRDefault="00862DE3" w14:paraId="4BFD1546" w14:textId="77777777">
      <w:pPr>
        <w:pStyle w:val="sccodifiedsection"/>
        <w:jc w:val="center"/>
      </w:pPr>
      <w:bookmarkStart w:name="up_5c3800f74" w:id="4"/>
      <w:r>
        <w:t>A</w:t>
      </w:r>
      <w:bookmarkEnd w:id="4"/>
      <w:r>
        <w:t>rticle 23</w:t>
      </w:r>
    </w:p>
    <w:p w:rsidR="00862DE3" w:rsidP="00862DE3" w:rsidRDefault="00862DE3" w14:paraId="175BD91C" w14:textId="77777777">
      <w:pPr>
        <w:pStyle w:val="sccodifiedsection"/>
        <w:jc w:val="center"/>
      </w:pPr>
    </w:p>
    <w:p w:rsidRPr="007E2464" w:rsidR="00862DE3" w:rsidP="00862DE3" w:rsidRDefault="00862DE3" w14:paraId="035678EA" w14:textId="2B4C2756">
      <w:pPr>
        <w:pStyle w:val="sccodifiedsection"/>
        <w:jc w:val="center"/>
      </w:pPr>
      <w:r>
        <w:rPr>
          <w:rStyle w:val="scstrike"/>
        </w:rPr>
        <w:t xml:space="preserve">Repeal of Joint Resolution Calling for Balanced Federal Budget; Disavowal of </w:t>
      </w:r>
      <w:r w:rsidRPr="007E2464">
        <w:rPr>
          <w:rStyle w:val="scstrike"/>
        </w:rPr>
        <w:t>Calls for Constitutional Convention</w:t>
      </w:r>
      <w:bookmarkStart w:name="up_193daa80c" w:id="5"/>
      <w:r w:rsidR="009A5305">
        <w:rPr>
          <w:rStyle w:val="scinsert"/>
        </w:rPr>
        <w:t xml:space="preserve"> </w:t>
      </w:r>
      <w:bookmarkEnd w:id="5"/>
      <w:r w:rsidR="00526E31">
        <w:rPr>
          <w:rStyle w:val="scinsert"/>
        </w:rPr>
        <w:t>Calls for Constitutional Amending Convention</w:t>
      </w:r>
    </w:p>
    <w:p w:rsidR="00862DE3" w:rsidP="00862DE3" w:rsidRDefault="00862DE3" w14:paraId="114CE45E" w14:textId="77777777">
      <w:pPr>
        <w:pStyle w:val="sccodifiedsection"/>
        <w:jc w:val="center"/>
      </w:pPr>
    </w:p>
    <w:p w:rsidR="00862DE3" w:rsidP="00862DE3" w:rsidRDefault="00862DE3" w14:paraId="24965186" w14:textId="77777777">
      <w:pPr>
        <w:pStyle w:val="sccodifiedsection"/>
      </w:pPr>
      <w:r>
        <w:tab/>
      </w:r>
      <w:bookmarkStart w:name="cs_T1C1N1510_eb60b9faf" w:id="6"/>
      <w:r>
        <w:t>S</w:t>
      </w:r>
      <w:bookmarkEnd w:id="6"/>
      <w:r>
        <w:t>ection 1‑1‑1510.</w:t>
      </w:r>
      <w:r>
        <w:tab/>
      </w:r>
      <w:bookmarkStart w:name="ss_T1C1N1510SA_lv1_0bc8f0989" w:id="7"/>
      <w:r>
        <w:t>(</w:t>
      </w:r>
      <w:bookmarkEnd w:id="7"/>
      <w:r>
        <w:t>A) Joint Resolution 775 of 1976 is repealed.</w:t>
      </w:r>
    </w:p>
    <w:p w:rsidR="00862DE3" w:rsidP="00862DE3" w:rsidRDefault="00862DE3" w14:paraId="591C94B9" w14:textId="77777777">
      <w:pPr>
        <w:pStyle w:val="sccodifiedsection"/>
      </w:pPr>
      <w:r>
        <w:tab/>
      </w:r>
      <w:bookmarkStart w:name="ss_T1C1N1510SB_lv1_d3c8f1c81" w:id="8"/>
      <w:r>
        <w:t>(</w:t>
      </w:r>
      <w:bookmarkEnd w:id="8"/>
      <w:r>
        <w:t>B) The General Assembly of the State of South Carolina disavows any other calls or applications for a constitutional convention made to Congress prior to the effective date of this act, by any means expressed, including, but not limited to, S. 1024 of 1978.</w:t>
      </w:r>
    </w:p>
    <w:p w:rsidR="00862DE3" w:rsidP="00862DE3" w:rsidRDefault="00862DE3" w14:paraId="715071B5" w14:textId="224E29E7">
      <w:pPr>
        <w:pStyle w:val="sccodifiedsection"/>
      </w:pPr>
      <w:r>
        <w:tab/>
      </w:r>
      <w:bookmarkStart w:name="ss_T1C1N1510SC_lv1_ff50f14f7" w:id="9"/>
      <w:r>
        <w:t>(</w:t>
      </w:r>
      <w:bookmarkEnd w:id="9"/>
      <w:r>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D07C25" w:rsidP="00D07C25" w:rsidRDefault="00D07C25" w14:paraId="5953FBB7" w14:textId="77777777">
      <w:pPr>
        <w:pStyle w:val="sccodifiedsection"/>
      </w:pPr>
    </w:p>
    <w:p w:rsidRPr="002300FC" w:rsidR="00756970" w:rsidP="002300FC" w:rsidRDefault="00D07C25" w14:paraId="29893C1B" w14:textId="77777777">
      <w:pPr>
        <w:pStyle w:val="sccodifiedsection"/>
        <w:rPr>
          <w:rStyle w:val="scinsert"/>
        </w:rPr>
      </w:pPr>
      <w:r w:rsidRPr="002300FC">
        <w:rPr>
          <w:rStyle w:val="scinsert"/>
        </w:rPr>
        <w:tab/>
      </w:r>
      <w:bookmarkStart w:name="ns_T1C1N1515_0738bb9c7" w:id="10"/>
      <w:r w:rsidRPr="002300FC">
        <w:rPr>
          <w:rStyle w:val="scinsert"/>
        </w:rPr>
        <w:t>S</w:t>
      </w:r>
      <w:bookmarkEnd w:id="10"/>
      <w:r w:rsidRPr="002300FC">
        <w:rPr>
          <w:rStyle w:val="scinsert"/>
        </w:rPr>
        <w:t>ection 1‑1‑1515.</w:t>
      </w:r>
      <w:r w:rsidRPr="002300FC">
        <w:rPr>
          <w:rStyle w:val="scinsert"/>
        </w:rPr>
        <w:tab/>
      </w:r>
      <w:bookmarkStart w:name="up_a8577c10b" w:id="11"/>
      <w:r w:rsidRPr="002300FC" w:rsidR="00756970">
        <w:rPr>
          <w:rStyle w:val="scinsert"/>
        </w:rPr>
        <w:t>A</w:t>
      </w:r>
      <w:bookmarkEnd w:id="11"/>
      <w:r w:rsidRPr="002300FC" w:rsidR="00756970">
        <w:rPr>
          <w:rStyle w:val="scinsert"/>
        </w:rPr>
        <w:t>s used in this article:</w:t>
      </w:r>
    </w:p>
    <w:p w:rsidRPr="002300FC" w:rsidR="00756970" w:rsidP="002300FC" w:rsidRDefault="00756970" w14:paraId="10D3B2B3" w14:textId="7F3F1682">
      <w:pPr>
        <w:pStyle w:val="sccodifiedsection"/>
        <w:rPr>
          <w:rStyle w:val="scinsert"/>
        </w:rPr>
      </w:pPr>
      <w:r w:rsidRPr="002300FC">
        <w:rPr>
          <w:rStyle w:val="scinsert"/>
        </w:rPr>
        <w:tab/>
      </w:r>
      <w:bookmarkStart w:name="ss_T1C1N1515S1_lv1_7d94f67bb" w:id="12"/>
      <w:r w:rsidRPr="002300FC">
        <w:rPr>
          <w:rStyle w:val="scinsert"/>
        </w:rPr>
        <w:t>(</w:t>
      </w:r>
      <w:bookmarkEnd w:id="12"/>
      <w:r w:rsidRPr="002300FC">
        <w:rPr>
          <w:rStyle w:val="scinsert"/>
        </w:rPr>
        <w:t>1) “Advisory committee” means a committee consisting of members selected by each chamber using the process defined in this resolution to perform the duties defined in this resolution.</w:t>
      </w:r>
    </w:p>
    <w:p w:rsidRPr="002300FC" w:rsidR="00756970" w:rsidP="002300FC" w:rsidRDefault="00756970" w14:paraId="247B3D2B" w14:textId="2EEFE0FC">
      <w:pPr>
        <w:pStyle w:val="sccodifiedsection"/>
        <w:rPr>
          <w:rStyle w:val="scinsert"/>
        </w:rPr>
      </w:pPr>
      <w:r w:rsidRPr="002300FC">
        <w:rPr>
          <w:rStyle w:val="scinsert"/>
        </w:rPr>
        <w:tab/>
      </w:r>
      <w:bookmarkStart w:name="ss_T1C1N1515S2_lv1_149395d9c" w:id="13"/>
      <w:r w:rsidRPr="002300FC">
        <w:rPr>
          <w:rStyle w:val="scinsert"/>
        </w:rPr>
        <w:t>(</w:t>
      </w:r>
      <w:bookmarkEnd w:id="13"/>
      <w:r w:rsidRPr="002300FC">
        <w:rPr>
          <w:rStyle w:val="scinsert"/>
        </w:rPr>
        <w:t>2) “Article V convention” means either a convention of states for proposing amendments or a state ratification convention, as expressly provided for in the United States Constitution, Article V.</w:t>
      </w:r>
    </w:p>
    <w:p w:rsidR="00756970" w:rsidP="002300FC" w:rsidRDefault="00756970" w14:paraId="26E660AE" w14:textId="188625AE">
      <w:pPr>
        <w:pStyle w:val="sccodifiedsection"/>
        <w:rPr>
          <w:rStyle w:val="scinsert"/>
        </w:rPr>
      </w:pPr>
      <w:r w:rsidRPr="002300FC">
        <w:rPr>
          <w:rStyle w:val="scinsert"/>
        </w:rPr>
        <w:lastRenderedPageBreak/>
        <w:tab/>
      </w:r>
      <w:bookmarkStart w:name="ss_T1C1N1515S3_lv1_14bbc9236" w:id="14"/>
      <w:r w:rsidRPr="002300FC">
        <w:rPr>
          <w:rStyle w:val="scinsert"/>
        </w:rPr>
        <w:t>(</w:t>
      </w:r>
      <w:bookmarkEnd w:id="14"/>
      <w:r w:rsidRPr="002300FC">
        <w:rPr>
          <w:rStyle w:val="scinsert"/>
        </w:rPr>
        <w:t>3) “Chamber” means either the Senate or the House of Representatives of the General Assembly.</w:t>
      </w:r>
    </w:p>
    <w:p w:rsidRPr="002300FC" w:rsidR="00756970" w:rsidP="002300FC" w:rsidRDefault="001C3B8A" w14:paraId="6F17C6AE" w14:textId="2E39E3F7">
      <w:pPr>
        <w:pStyle w:val="sccodifiedsection"/>
        <w:rPr>
          <w:rStyle w:val="scinsert"/>
        </w:rPr>
      </w:pPr>
      <w:r>
        <w:rPr>
          <w:rStyle w:val="scinsert"/>
        </w:rPr>
        <w:tab/>
      </w:r>
      <w:bookmarkStart w:name="ss_T1C1N1515S4_lv1_8073f442c" w:id="15"/>
      <w:r w:rsidRPr="002300FC" w:rsidR="00756970">
        <w:rPr>
          <w:rStyle w:val="scinsert"/>
        </w:rPr>
        <w:t>(</w:t>
      </w:r>
      <w:bookmarkEnd w:id="15"/>
      <w:r w:rsidR="008A25E2">
        <w:rPr>
          <w:rStyle w:val="scinsert"/>
        </w:rPr>
        <w:t>4</w:t>
      </w:r>
      <w:r w:rsidRPr="002300FC" w:rsidR="00756970">
        <w:rPr>
          <w:rStyle w:val="scinsert"/>
        </w:rPr>
        <w:t>) “Commissioner” means a person selected by resolution of the General Assembly as provided herein to represent this State at an Article V convention for proposing amendments.</w:t>
      </w:r>
    </w:p>
    <w:p w:rsidRPr="002300FC" w:rsidR="00756970" w:rsidP="002300FC" w:rsidRDefault="00756970" w14:paraId="7E2DE862" w14:textId="17AD9348">
      <w:pPr>
        <w:pStyle w:val="sccodifiedsection"/>
        <w:rPr>
          <w:rStyle w:val="scinsert"/>
        </w:rPr>
      </w:pPr>
      <w:r w:rsidRPr="002300FC">
        <w:rPr>
          <w:rStyle w:val="scinsert"/>
        </w:rPr>
        <w:tab/>
      </w:r>
      <w:bookmarkStart w:name="ss_T1C1N1515S5_lv1_06aa1b8e1" w:id="16"/>
      <w:r w:rsidRPr="002300FC">
        <w:rPr>
          <w:rStyle w:val="scinsert"/>
        </w:rPr>
        <w:t>(</w:t>
      </w:r>
      <w:bookmarkEnd w:id="16"/>
      <w:r w:rsidR="008A25E2">
        <w:rPr>
          <w:rStyle w:val="scinsert"/>
        </w:rPr>
        <w:t>5</w:t>
      </w:r>
      <w:r w:rsidRPr="002300FC">
        <w:rPr>
          <w:rStyle w:val="scinsert"/>
        </w:rPr>
        <w:t>) “Commissioning Resolution” means the resolution adopted by the General Assembly which sets forth the names of the appointed commissioners, their commissions, and instructions.</w:t>
      </w:r>
    </w:p>
    <w:p w:rsidRPr="002300FC" w:rsidR="00756970" w:rsidP="002300FC" w:rsidRDefault="00756970" w14:paraId="4238FC73" w14:textId="1D165581">
      <w:pPr>
        <w:pStyle w:val="sccodifiedsection"/>
        <w:rPr>
          <w:rStyle w:val="scinsert"/>
        </w:rPr>
      </w:pPr>
      <w:r w:rsidRPr="002300FC">
        <w:rPr>
          <w:rStyle w:val="scinsert"/>
        </w:rPr>
        <w:tab/>
      </w:r>
      <w:bookmarkStart w:name="ss_T1C1N1515S6_lv1_8a07369b5" w:id="17"/>
      <w:r w:rsidRPr="002300FC">
        <w:rPr>
          <w:rStyle w:val="scinsert"/>
        </w:rPr>
        <w:t>(</w:t>
      </w:r>
      <w:bookmarkEnd w:id="17"/>
      <w:r w:rsidR="008A25E2">
        <w:rPr>
          <w:rStyle w:val="scinsert"/>
        </w:rPr>
        <w:t>6</w:t>
      </w:r>
      <w:r w:rsidRPr="002300FC">
        <w:rPr>
          <w:rStyle w:val="scinsert"/>
        </w:rPr>
        <w:t>) “Delegation” means the group of commissioners and interim commissioners chosen by the General Assembly to attend an Article V convention with the powers and duties defined in this resolution.</w:t>
      </w:r>
    </w:p>
    <w:p w:rsidRPr="002300FC" w:rsidR="00D07C25" w:rsidP="002300FC" w:rsidRDefault="00756970" w14:paraId="22A41F62" w14:textId="313904F4">
      <w:pPr>
        <w:pStyle w:val="sccodifiedsection"/>
        <w:rPr>
          <w:rStyle w:val="scinsert"/>
        </w:rPr>
      </w:pPr>
      <w:r w:rsidRPr="002300FC">
        <w:rPr>
          <w:rStyle w:val="scinsert"/>
        </w:rPr>
        <w:tab/>
      </w:r>
      <w:bookmarkStart w:name="ss_T1C1N1515S7_lv1_2f5ef5c38" w:id="18"/>
      <w:r w:rsidRPr="002300FC">
        <w:rPr>
          <w:rStyle w:val="scinsert"/>
        </w:rPr>
        <w:t>(</w:t>
      </w:r>
      <w:bookmarkEnd w:id="18"/>
      <w:r w:rsidR="008A25E2">
        <w:rPr>
          <w:rStyle w:val="scinsert"/>
        </w:rPr>
        <w:t>7</w:t>
      </w:r>
      <w:r w:rsidRPr="002300FC">
        <w:rPr>
          <w:rStyle w:val="scinsert"/>
        </w:rPr>
        <w:t>) “Interim Commissioner” means a person selected by the advisory committee pursuant to Section 1‑1‑1550 to fill a vacancy in the delegation.</w:t>
      </w:r>
    </w:p>
    <w:p w:rsidRPr="002300FC" w:rsidR="00677E83" w:rsidP="002300FC" w:rsidRDefault="00677E83" w14:paraId="41178780" w14:textId="77777777">
      <w:pPr>
        <w:pStyle w:val="sccodifiedsection"/>
      </w:pPr>
    </w:p>
    <w:p w:rsidRPr="002300FC" w:rsidR="00756970" w:rsidP="002300FC" w:rsidRDefault="00677E83" w14:paraId="074C2D9D" w14:textId="77777777">
      <w:pPr>
        <w:pStyle w:val="sccodifiedsection"/>
        <w:rPr>
          <w:rStyle w:val="scinsert"/>
        </w:rPr>
      </w:pPr>
      <w:r w:rsidRPr="002300FC">
        <w:rPr>
          <w:rStyle w:val="scinsert"/>
        </w:rPr>
        <w:tab/>
      </w:r>
      <w:bookmarkStart w:name="ns_T1C1N1520_c32b832d6" w:id="19"/>
      <w:r w:rsidRPr="002300FC">
        <w:rPr>
          <w:rStyle w:val="scinsert"/>
        </w:rPr>
        <w:t>S</w:t>
      </w:r>
      <w:bookmarkEnd w:id="19"/>
      <w:r w:rsidRPr="002300FC">
        <w:rPr>
          <w:rStyle w:val="scinsert"/>
        </w:rPr>
        <w:t>ection 1‑1‑1520.</w:t>
      </w:r>
      <w:r w:rsidRPr="002300FC">
        <w:rPr>
          <w:rStyle w:val="scinsert"/>
        </w:rPr>
        <w:tab/>
      </w:r>
      <w:bookmarkStart w:name="ss_T1C1N1520SA_lv1_a1ea692f1" w:id="20"/>
      <w:r w:rsidRPr="002300FC" w:rsidR="00756970">
        <w:rPr>
          <w:rStyle w:val="scinsert"/>
        </w:rPr>
        <w:t>(</w:t>
      </w:r>
      <w:bookmarkEnd w:id="20"/>
      <w:r w:rsidRPr="002300FC" w:rsidR="00756970">
        <w:rPr>
          <w:rStyle w:val="scinsert"/>
        </w:rPr>
        <w:t>A) At the time of appointment and throughout the Article V convention, a commissioner must be:</w:t>
      </w:r>
    </w:p>
    <w:p w:rsidRPr="002300FC" w:rsidR="00756970" w:rsidP="002300FC" w:rsidRDefault="00756970" w14:paraId="107E8713" w14:textId="77777777">
      <w:pPr>
        <w:pStyle w:val="sccodifiedsection"/>
        <w:rPr>
          <w:rStyle w:val="scinsert"/>
        </w:rPr>
      </w:pPr>
      <w:r w:rsidRPr="002300FC">
        <w:rPr>
          <w:rStyle w:val="scinsert"/>
        </w:rPr>
        <w:tab/>
      </w:r>
      <w:r w:rsidRPr="002300FC">
        <w:rPr>
          <w:rStyle w:val="scinsert"/>
        </w:rPr>
        <w:tab/>
      </w:r>
      <w:bookmarkStart w:name="ss_T1C1N1520S1_lv2_814440db3" w:id="21"/>
      <w:r w:rsidRPr="002300FC">
        <w:rPr>
          <w:rStyle w:val="scinsert"/>
        </w:rPr>
        <w:t>(</w:t>
      </w:r>
      <w:bookmarkEnd w:id="21"/>
      <w:r w:rsidRPr="002300FC">
        <w:rPr>
          <w:rStyle w:val="scinsert"/>
        </w:rPr>
        <w:t>1) a United States citizen and have been a United States citizen for at least five years;</w:t>
      </w:r>
    </w:p>
    <w:p w:rsidRPr="002300FC" w:rsidR="00756970" w:rsidP="002300FC" w:rsidRDefault="00756970" w14:paraId="6110AFBA" w14:textId="77777777">
      <w:pPr>
        <w:pStyle w:val="sccodifiedsection"/>
        <w:rPr>
          <w:rStyle w:val="scinsert"/>
        </w:rPr>
      </w:pPr>
      <w:r w:rsidRPr="002300FC">
        <w:rPr>
          <w:rStyle w:val="scinsert"/>
        </w:rPr>
        <w:tab/>
      </w:r>
      <w:r w:rsidRPr="002300FC">
        <w:rPr>
          <w:rStyle w:val="scinsert"/>
        </w:rPr>
        <w:tab/>
      </w:r>
      <w:bookmarkStart w:name="ss_T1C1N1520S2_lv2_8004fdf5c" w:id="22"/>
      <w:r w:rsidRPr="002300FC">
        <w:rPr>
          <w:rStyle w:val="scinsert"/>
        </w:rPr>
        <w:t>(</w:t>
      </w:r>
      <w:bookmarkEnd w:id="22"/>
      <w:r w:rsidRPr="002300FC">
        <w:rPr>
          <w:rStyle w:val="scinsert"/>
        </w:rPr>
        <w:t>2) a resident of the State and have been such for at least five years;</w:t>
      </w:r>
    </w:p>
    <w:p w:rsidRPr="002300FC" w:rsidR="00756970" w:rsidP="002300FC" w:rsidRDefault="00756970" w14:paraId="58326BE1" w14:textId="77777777">
      <w:pPr>
        <w:pStyle w:val="sccodifiedsection"/>
        <w:rPr>
          <w:rStyle w:val="scinsert"/>
        </w:rPr>
      </w:pPr>
      <w:r w:rsidRPr="002300FC">
        <w:rPr>
          <w:rStyle w:val="scinsert"/>
        </w:rPr>
        <w:tab/>
      </w:r>
      <w:r w:rsidRPr="002300FC">
        <w:rPr>
          <w:rStyle w:val="scinsert"/>
        </w:rPr>
        <w:tab/>
      </w:r>
      <w:bookmarkStart w:name="ss_T1C1N1520S3_lv2_66a92ca56" w:id="23"/>
      <w:r w:rsidRPr="002300FC">
        <w:rPr>
          <w:rStyle w:val="scinsert"/>
        </w:rPr>
        <w:t>(</w:t>
      </w:r>
      <w:bookmarkEnd w:id="23"/>
      <w:r w:rsidRPr="002300FC">
        <w:rPr>
          <w:rStyle w:val="scinsert"/>
        </w:rPr>
        <w:t>3) at least twenty‑five years old; and</w:t>
      </w:r>
    </w:p>
    <w:p w:rsidRPr="002300FC" w:rsidR="00756970" w:rsidP="002300FC" w:rsidRDefault="00756970" w14:paraId="21617380" w14:textId="77777777">
      <w:pPr>
        <w:pStyle w:val="sccodifiedsection"/>
        <w:rPr>
          <w:rStyle w:val="scinsert"/>
        </w:rPr>
      </w:pPr>
      <w:r w:rsidRPr="002300FC">
        <w:rPr>
          <w:rStyle w:val="scinsert"/>
        </w:rPr>
        <w:tab/>
      </w:r>
      <w:r w:rsidRPr="002300FC">
        <w:rPr>
          <w:rStyle w:val="scinsert"/>
        </w:rPr>
        <w:tab/>
      </w:r>
      <w:bookmarkStart w:name="ss_T1C1N1520S4_lv2_20292b5db" w:id="24"/>
      <w:r w:rsidRPr="002300FC">
        <w:rPr>
          <w:rStyle w:val="scinsert"/>
        </w:rPr>
        <w:t>(</w:t>
      </w:r>
      <w:bookmarkEnd w:id="24"/>
      <w:r w:rsidRPr="002300FC">
        <w:rPr>
          <w:rStyle w:val="scinsert"/>
        </w:rPr>
        <w:t>4) a registered voter in this State.</w:t>
      </w:r>
    </w:p>
    <w:p w:rsidRPr="002300FC" w:rsidR="00756970" w:rsidP="002300FC" w:rsidRDefault="00756970" w14:paraId="3298CA65" w14:textId="77777777">
      <w:pPr>
        <w:pStyle w:val="sccodifiedsection"/>
        <w:rPr>
          <w:rStyle w:val="scinsert"/>
        </w:rPr>
      </w:pPr>
      <w:r w:rsidRPr="002300FC">
        <w:rPr>
          <w:rStyle w:val="scinsert"/>
        </w:rPr>
        <w:tab/>
      </w:r>
      <w:bookmarkStart w:name="ss_T1C1N1520SB_lv1_b1b84902b" w:id="25"/>
      <w:r w:rsidRPr="002300FC">
        <w:rPr>
          <w:rStyle w:val="scinsert"/>
        </w:rPr>
        <w:t>(</w:t>
      </w:r>
      <w:bookmarkEnd w:id="25"/>
      <w:r w:rsidRPr="002300FC">
        <w:rPr>
          <w:rStyle w:val="scinsert"/>
        </w:rPr>
        <w:t>B) At the time of appointment and throughout the Article V convention, a commissioner must not:</w:t>
      </w:r>
    </w:p>
    <w:p w:rsidRPr="002300FC" w:rsidR="00756970" w:rsidP="002300FC" w:rsidRDefault="00756970" w14:paraId="2A9956D0" w14:textId="77777777">
      <w:pPr>
        <w:pStyle w:val="sccodifiedsection"/>
        <w:rPr>
          <w:rStyle w:val="scinsert"/>
        </w:rPr>
      </w:pPr>
      <w:r w:rsidRPr="002300FC">
        <w:rPr>
          <w:rStyle w:val="scinsert"/>
        </w:rPr>
        <w:tab/>
      </w:r>
      <w:r w:rsidRPr="002300FC">
        <w:rPr>
          <w:rStyle w:val="scinsert"/>
        </w:rPr>
        <w:tab/>
      </w:r>
      <w:bookmarkStart w:name="ss_T1C1N1520S1_lv2_1afc23bf6" w:id="26"/>
      <w:r w:rsidRPr="002300FC">
        <w:rPr>
          <w:rStyle w:val="scinsert"/>
        </w:rPr>
        <w:t>(</w:t>
      </w:r>
      <w:bookmarkEnd w:id="26"/>
      <w:r w:rsidRPr="002300FC">
        <w:rPr>
          <w:rStyle w:val="scinsert"/>
        </w:rPr>
        <w:t>1) be registered or required to be registered as a federal lobbyist at any time within the last five years;</w:t>
      </w:r>
    </w:p>
    <w:p w:rsidRPr="002300FC" w:rsidR="00756970" w:rsidP="002300FC" w:rsidRDefault="00756970" w14:paraId="57A44666" w14:textId="77777777">
      <w:pPr>
        <w:pStyle w:val="sccodifiedsection"/>
        <w:rPr>
          <w:rStyle w:val="scinsert"/>
        </w:rPr>
      </w:pPr>
      <w:r w:rsidRPr="002300FC">
        <w:rPr>
          <w:rStyle w:val="scinsert"/>
        </w:rPr>
        <w:tab/>
      </w:r>
      <w:r w:rsidRPr="002300FC">
        <w:rPr>
          <w:rStyle w:val="scinsert"/>
        </w:rPr>
        <w:tab/>
      </w:r>
      <w:bookmarkStart w:name="ss_T1C1N1520S2_lv2_c191e4aee" w:id="27"/>
      <w:r w:rsidRPr="002300FC">
        <w:rPr>
          <w:rStyle w:val="scinsert"/>
        </w:rPr>
        <w:t>(</w:t>
      </w:r>
      <w:bookmarkEnd w:id="27"/>
      <w:r w:rsidRPr="002300FC">
        <w:rPr>
          <w:rStyle w:val="scinsert"/>
        </w:rPr>
        <w:t>2) have been a federal employee (other than a member of the United States Armed Forces) or contractor at any time within the last ten years;</w:t>
      </w:r>
    </w:p>
    <w:p w:rsidRPr="002300FC" w:rsidR="00756970" w:rsidP="002300FC" w:rsidRDefault="00756970" w14:paraId="542D92EA" w14:textId="03878B11">
      <w:pPr>
        <w:pStyle w:val="sccodifiedsection"/>
        <w:rPr>
          <w:rStyle w:val="scinsert"/>
        </w:rPr>
      </w:pPr>
      <w:r w:rsidRPr="002300FC">
        <w:rPr>
          <w:rStyle w:val="scinsert"/>
        </w:rPr>
        <w:tab/>
      </w:r>
      <w:r w:rsidRPr="002300FC">
        <w:rPr>
          <w:rStyle w:val="scinsert"/>
        </w:rPr>
        <w:tab/>
      </w:r>
      <w:bookmarkStart w:name="ss_T1C1N1520S3_lv2_48db468b7" w:id="28"/>
      <w:r w:rsidRPr="002300FC">
        <w:rPr>
          <w:rStyle w:val="scinsert"/>
        </w:rPr>
        <w:t>(</w:t>
      </w:r>
      <w:bookmarkEnd w:id="28"/>
      <w:r w:rsidRPr="002300FC">
        <w:rPr>
          <w:rStyle w:val="scinsert"/>
        </w:rPr>
        <w:t>3) have held a federal elected or appointed office at any time within the last ten years;</w:t>
      </w:r>
      <w:r w:rsidR="00130715">
        <w:rPr>
          <w:rStyle w:val="scinsert"/>
        </w:rPr>
        <w:t xml:space="preserve"> and</w:t>
      </w:r>
    </w:p>
    <w:p w:rsidRPr="002300FC" w:rsidR="00677E83" w:rsidP="00526E31" w:rsidRDefault="00756970" w14:paraId="45350D86" w14:textId="2710C249">
      <w:pPr>
        <w:pStyle w:val="sccodifiedsection"/>
        <w:rPr>
          <w:rStyle w:val="scinsert"/>
        </w:rPr>
      </w:pPr>
      <w:r w:rsidRPr="002300FC">
        <w:rPr>
          <w:rStyle w:val="scinsert"/>
        </w:rPr>
        <w:tab/>
      </w:r>
      <w:r w:rsidRPr="002300FC">
        <w:rPr>
          <w:rStyle w:val="scinsert"/>
        </w:rPr>
        <w:tab/>
      </w:r>
      <w:bookmarkStart w:name="ss_T1C1N1520S4_lv2_84836e340" w:id="29"/>
      <w:r w:rsidRPr="002300FC">
        <w:rPr>
          <w:rStyle w:val="scinsert"/>
        </w:rPr>
        <w:t>(</w:t>
      </w:r>
      <w:bookmarkEnd w:id="29"/>
      <w:r w:rsidRPr="002300FC">
        <w:rPr>
          <w:rStyle w:val="scinsert"/>
        </w:rPr>
        <w:t>4) have a felony conviction in any jurisdiction within the last ten year</w:t>
      </w:r>
      <w:r w:rsidR="00526E31">
        <w:rPr>
          <w:rStyle w:val="scinsert"/>
        </w:rPr>
        <w:t>s</w:t>
      </w:r>
      <w:r w:rsidRPr="002300FC">
        <w:rPr>
          <w:rStyle w:val="scinsert"/>
        </w:rPr>
        <w:t>.</w:t>
      </w:r>
    </w:p>
    <w:p w:rsidRPr="002300FC" w:rsidR="001B3ADF" w:rsidP="002300FC" w:rsidRDefault="001B3ADF" w14:paraId="6640C283" w14:textId="77777777">
      <w:pPr>
        <w:pStyle w:val="sccodifiedsection"/>
      </w:pPr>
    </w:p>
    <w:p w:rsidRPr="002300FC" w:rsidR="00756970" w:rsidP="002300FC" w:rsidRDefault="001B3ADF" w14:paraId="1B1D6DEA" w14:textId="5BCA2D38">
      <w:pPr>
        <w:pStyle w:val="sccodifiedsection"/>
        <w:rPr>
          <w:rStyle w:val="scinsert"/>
        </w:rPr>
      </w:pPr>
      <w:r w:rsidRPr="002300FC">
        <w:rPr>
          <w:rStyle w:val="scinsert"/>
        </w:rPr>
        <w:tab/>
      </w:r>
      <w:bookmarkStart w:name="ns_T1C1N1525_e551becb3" w:id="30"/>
      <w:r w:rsidRPr="002300FC">
        <w:rPr>
          <w:rStyle w:val="scinsert"/>
        </w:rPr>
        <w:t>S</w:t>
      </w:r>
      <w:bookmarkEnd w:id="30"/>
      <w:r w:rsidRPr="002300FC">
        <w:rPr>
          <w:rStyle w:val="scinsert"/>
        </w:rPr>
        <w:t>ection 1‑1‑1525.</w:t>
      </w:r>
      <w:r w:rsidRPr="002300FC">
        <w:rPr>
          <w:rStyle w:val="scinsert"/>
        </w:rPr>
        <w:tab/>
      </w:r>
      <w:bookmarkStart w:name="ss_T1C1N1525SA_lv1_5a6086153" w:id="31"/>
      <w:r w:rsidRPr="002300FC" w:rsidR="00756970">
        <w:rPr>
          <w:rStyle w:val="scinsert"/>
        </w:rPr>
        <w:t>(</w:t>
      </w:r>
      <w:bookmarkEnd w:id="31"/>
      <w:r w:rsidRPr="002300FC" w:rsidR="00756970">
        <w:rPr>
          <w:rStyle w:val="scinsert"/>
        </w:rPr>
        <w:t>A) Seven commissioners shall be named by a resolution passed by a majority of those present and voting in a joint session of the General Assembly.</w:t>
      </w:r>
      <w:r w:rsidR="00526E31">
        <w:rPr>
          <w:rStyle w:val="scinsert"/>
        </w:rPr>
        <w:t xml:space="preserve"> In addition, one alternate commissioner will be named, but </w:t>
      </w:r>
      <w:r w:rsidR="00F37A99">
        <w:rPr>
          <w:rStyle w:val="scinsert"/>
        </w:rPr>
        <w:t>may</w:t>
      </w:r>
      <w:r w:rsidR="00526E31">
        <w:rPr>
          <w:rStyle w:val="scinsert"/>
        </w:rPr>
        <w:t xml:space="preserve"> only act in the event one of these seven voting commissioners is removed</w:t>
      </w:r>
      <w:r w:rsidR="0003671B">
        <w:rPr>
          <w:rStyle w:val="scinsert"/>
        </w:rPr>
        <w:t>.</w:t>
      </w:r>
    </w:p>
    <w:p w:rsidRPr="002300FC" w:rsidR="001B3ADF" w:rsidP="002300FC" w:rsidRDefault="00756970" w14:paraId="5316BBE3" w14:textId="530E6A4C">
      <w:pPr>
        <w:pStyle w:val="sccodifiedsection"/>
        <w:rPr>
          <w:rStyle w:val="scinsert"/>
        </w:rPr>
      </w:pPr>
      <w:r w:rsidRPr="002300FC">
        <w:rPr>
          <w:rStyle w:val="scinsert"/>
        </w:rPr>
        <w:tab/>
      </w:r>
      <w:bookmarkStart w:name="ss_T1C1N1525SB_lv1_8b1f25828" w:id="32"/>
      <w:r w:rsidRPr="002300FC">
        <w:rPr>
          <w:rStyle w:val="scinsert"/>
        </w:rPr>
        <w:t>(</w:t>
      </w:r>
      <w:bookmarkEnd w:id="32"/>
      <w:r w:rsidRPr="002300FC">
        <w:rPr>
          <w:rStyle w:val="scinsert"/>
        </w:rPr>
        <w:t>B) Commissioners may be recalled or removed at any time and for any reason by a joint resolution of the General Assembly or by a majority of those present and voting in a joint session thereof. If the General Assembly is not in session, commissioners may be recalled and suspended from their duties by the advisory committee, pending a vote of the General Assembly.</w:t>
      </w:r>
    </w:p>
    <w:p w:rsidRPr="002300FC" w:rsidR="00713CA4" w:rsidP="002300FC" w:rsidRDefault="00713CA4" w14:paraId="5D62E5C8" w14:textId="77777777">
      <w:pPr>
        <w:pStyle w:val="sccodifiedsection"/>
      </w:pPr>
    </w:p>
    <w:p w:rsidRPr="002300FC" w:rsidR="00756970" w:rsidP="002300FC" w:rsidRDefault="00713CA4" w14:paraId="493D0568" w14:textId="77777777">
      <w:pPr>
        <w:pStyle w:val="sccodifiedsection"/>
        <w:rPr>
          <w:rStyle w:val="scinsert"/>
        </w:rPr>
      </w:pPr>
      <w:r w:rsidRPr="002300FC">
        <w:rPr>
          <w:rStyle w:val="scinsert"/>
        </w:rPr>
        <w:tab/>
      </w:r>
      <w:bookmarkStart w:name="ns_T1C1N1530_6ec856a84" w:id="33"/>
      <w:r w:rsidRPr="002300FC">
        <w:rPr>
          <w:rStyle w:val="scinsert"/>
        </w:rPr>
        <w:t>S</w:t>
      </w:r>
      <w:bookmarkEnd w:id="33"/>
      <w:r w:rsidRPr="002300FC">
        <w:rPr>
          <w:rStyle w:val="scinsert"/>
        </w:rPr>
        <w:t>ection 1‑1‑1530.</w:t>
      </w:r>
      <w:r w:rsidRPr="002300FC">
        <w:rPr>
          <w:rStyle w:val="scinsert"/>
        </w:rPr>
        <w:tab/>
      </w:r>
      <w:bookmarkStart w:name="ss_T1C1N1530SA_lv1_2df5aa05d" w:id="34"/>
      <w:r w:rsidRPr="002300FC" w:rsidR="00756970">
        <w:rPr>
          <w:rStyle w:val="scinsert"/>
        </w:rPr>
        <w:t>(</w:t>
      </w:r>
      <w:bookmarkEnd w:id="34"/>
      <w:r w:rsidRPr="002300FC" w:rsidR="00756970">
        <w:rPr>
          <w:rStyle w:val="scinsert"/>
        </w:rPr>
        <w:t>A) The resolution naming the commissioners shall include their commission. The commission shall include, but shall not be limited to, the following components:</w:t>
      </w:r>
    </w:p>
    <w:p w:rsidRPr="002300FC" w:rsidR="00756970" w:rsidP="002300FC" w:rsidRDefault="00756970" w14:paraId="45054EDB" w14:textId="77777777">
      <w:pPr>
        <w:pStyle w:val="sccodifiedsection"/>
        <w:rPr>
          <w:rStyle w:val="scinsert"/>
        </w:rPr>
      </w:pPr>
      <w:r w:rsidRPr="002300FC">
        <w:rPr>
          <w:rStyle w:val="scinsert"/>
        </w:rPr>
        <w:lastRenderedPageBreak/>
        <w:tab/>
      </w:r>
      <w:r w:rsidRPr="002300FC">
        <w:rPr>
          <w:rStyle w:val="scinsert"/>
        </w:rPr>
        <w:tab/>
      </w:r>
      <w:bookmarkStart w:name="ss_T1C1N1530S1_lv2_f0c7f4869" w:id="35"/>
      <w:r w:rsidRPr="002300FC">
        <w:rPr>
          <w:rStyle w:val="scinsert"/>
        </w:rPr>
        <w:t>(</w:t>
      </w:r>
      <w:bookmarkEnd w:id="35"/>
      <w:r w:rsidRPr="002300FC">
        <w:rPr>
          <w:rStyle w:val="scinsert"/>
        </w:rPr>
        <w:t>1) A commissioner shall not vote for or otherwise promote any change to the traditional convention rule of decision on the floor and in the committee of the whole that each state has one vote.</w:t>
      </w:r>
    </w:p>
    <w:p w:rsidRPr="002300FC" w:rsidR="00756970" w:rsidP="002300FC" w:rsidRDefault="00756970" w14:paraId="77AF0CDC" w14:textId="77777777">
      <w:pPr>
        <w:pStyle w:val="sccodifiedsection"/>
        <w:rPr>
          <w:rStyle w:val="scinsert"/>
        </w:rPr>
      </w:pPr>
      <w:r w:rsidRPr="002300FC">
        <w:rPr>
          <w:rStyle w:val="scinsert"/>
        </w:rPr>
        <w:tab/>
      </w:r>
      <w:r w:rsidRPr="002300FC">
        <w:rPr>
          <w:rStyle w:val="scinsert"/>
        </w:rPr>
        <w:tab/>
      </w:r>
      <w:bookmarkStart w:name="ss_T1C1N1530S2_lv2_206f0a7f3" w:id="36"/>
      <w:r w:rsidRPr="002300FC">
        <w:rPr>
          <w:rStyle w:val="scinsert"/>
        </w:rPr>
        <w:t>(</w:t>
      </w:r>
      <w:bookmarkEnd w:id="36"/>
      <w:r w:rsidRPr="002300FC">
        <w:rPr>
          <w:rStyle w:val="scinsert"/>
        </w:rPr>
        <w:t>2) A commissioner shall not vote in favor of any proposed amendment that would alter the text of the specific guarantees of individual liberty established by the Constitution, including the original Constitution, the Bill of Rights, and the following amendments: Thirteenth, Fourteenth, Fifteenth, Nineteenth, Twenty‑Third, Twenty‑Fourth, and Twenty‑Sixth.</w:t>
      </w:r>
    </w:p>
    <w:p w:rsidRPr="002300FC" w:rsidR="00756970" w:rsidP="002300FC" w:rsidRDefault="00756970" w14:paraId="118D43F1" w14:textId="77777777">
      <w:pPr>
        <w:pStyle w:val="sccodifiedsection"/>
        <w:rPr>
          <w:rStyle w:val="scinsert"/>
        </w:rPr>
      </w:pPr>
      <w:r w:rsidRPr="002300FC">
        <w:rPr>
          <w:rStyle w:val="scinsert"/>
        </w:rPr>
        <w:tab/>
      </w:r>
      <w:bookmarkStart w:name="ss_T1C1N1530SB_lv1_25cc9fba5" w:id="37"/>
      <w:r w:rsidRPr="002300FC">
        <w:rPr>
          <w:rStyle w:val="scinsert"/>
        </w:rPr>
        <w:t>(</w:t>
      </w:r>
      <w:bookmarkEnd w:id="37"/>
      <w:r w:rsidRPr="002300FC">
        <w:rPr>
          <w:rStyle w:val="scinsert"/>
        </w:rPr>
        <w:t>B) The commissioning resolution shall clearly state the scope of the commissioners’ authority, subject to the following limitations:</w:t>
      </w:r>
    </w:p>
    <w:p w:rsidRPr="002300FC" w:rsidR="00756970" w:rsidP="002300FC" w:rsidRDefault="00756970" w14:paraId="73743D4E" w14:textId="77777777">
      <w:pPr>
        <w:pStyle w:val="sccodifiedsection"/>
        <w:rPr>
          <w:rStyle w:val="scinsert"/>
        </w:rPr>
      </w:pPr>
      <w:r w:rsidRPr="002300FC">
        <w:rPr>
          <w:rStyle w:val="scinsert"/>
        </w:rPr>
        <w:tab/>
      </w:r>
      <w:r w:rsidRPr="002300FC">
        <w:rPr>
          <w:rStyle w:val="scinsert"/>
        </w:rPr>
        <w:tab/>
      </w:r>
      <w:bookmarkStart w:name="ss_T1C1N1530S1_lv2_8877e1379" w:id="38"/>
      <w:r w:rsidRPr="002300FC">
        <w:rPr>
          <w:rStyle w:val="scinsert"/>
        </w:rPr>
        <w:t>(</w:t>
      </w:r>
      <w:bookmarkEnd w:id="38"/>
      <w:r w:rsidRPr="002300FC">
        <w:rPr>
          <w:rStyle w:val="scinsert"/>
        </w:rPr>
        <w:t>1)</w:t>
      </w:r>
      <w:bookmarkStart w:name="ss_T1C1N1530Sa_lv3_b42b8be61" w:id="39"/>
      <w:r w:rsidRPr="002300FC">
        <w:rPr>
          <w:rStyle w:val="scinsert"/>
        </w:rPr>
        <w:t>(</w:t>
      </w:r>
      <w:bookmarkEnd w:id="39"/>
      <w:r w:rsidRPr="002300FC">
        <w:rPr>
          <w:rStyle w:val="scinsert"/>
        </w:rPr>
        <w:t>a) if this State was not one of the two‑thirds of the states applying for the Article V convention, the subject matter enumerated in the 34 state applications that triggered the convention; or</w:t>
      </w:r>
    </w:p>
    <w:p w:rsidRPr="002300FC" w:rsidR="00756970" w:rsidP="002300FC" w:rsidRDefault="00756970" w14:paraId="4D60C17C" w14:textId="77777777">
      <w:pPr>
        <w:pStyle w:val="sccodifiedsection"/>
        <w:rPr>
          <w:rStyle w:val="scinsert"/>
        </w:rPr>
      </w:pPr>
      <w:r w:rsidRPr="002300FC">
        <w:rPr>
          <w:rStyle w:val="scinsert"/>
        </w:rPr>
        <w:tab/>
      </w:r>
      <w:r w:rsidRPr="002300FC">
        <w:rPr>
          <w:rStyle w:val="scinsert"/>
        </w:rPr>
        <w:tab/>
      </w:r>
      <w:r w:rsidRPr="002300FC">
        <w:rPr>
          <w:rStyle w:val="scinsert"/>
        </w:rPr>
        <w:tab/>
      </w:r>
      <w:bookmarkStart w:name="ss_T1C1N1530Sb_lv3_828e6c4d8" w:id="40"/>
      <w:r w:rsidRPr="002300FC">
        <w:rPr>
          <w:rStyle w:val="scinsert"/>
        </w:rPr>
        <w:t>(</w:t>
      </w:r>
      <w:bookmarkEnd w:id="40"/>
      <w:r w:rsidRPr="002300FC">
        <w:rPr>
          <w:rStyle w:val="scinsert"/>
        </w:rPr>
        <w:t>b) if this State was one of the two‑thirds of the states applying for the Article V convention, the subject matter in this State’s application; and</w:t>
      </w:r>
    </w:p>
    <w:p w:rsidRPr="002300FC" w:rsidR="00756970" w:rsidP="002300FC" w:rsidRDefault="00756970" w14:paraId="13EB9E79" w14:textId="77777777">
      <w:pPr>
        <w:pStyle w:val="sccodifiedsection"/>
        <w:rPr>
          <w:rStyle w:val="scinsert"/>
        </w:rPr>
      </w:pPr>
      <w:r w:rsidRPr="002300FC">
        <w:rPr>
          <w:rStyle w:val="scinsert"/>
        </w:rPr>
        <w:tab/>
      </w:r>
      <w:r w:rsidRPr="002300FC">
        <w:rPr>
          <w:rStyle w:val="scinsert"/>
        </w:rPr>
        <w:tab/>
      </w:r>
      <w:bookmarkStart w:name="ss_T1C1N1530S2_lv2_21bff0de5" w:id="41"/>
      <w:r w:rsidRPr="002300FC">
        <w:rPr>
          <w:rStyle w:val="scinsert"/>
        </w:rPr>
        <w:t>(</w:t>
      </w:r>
      <w:bookmarkEnd w:id="41"/>
      <w:r w:rsidRPr="002300FC">
        <w:rPr>
          <w:rStyle w:val="scinsert"/>
        </w:rPr>
        <w:t>2) any additional instructions from the General Assembly, whether in the commissioning resolution or issued thereafter.</w:t>
      </w:r>
    </w:p>
    <w:p w:rsidRPr="002300FC" w:rsidR="00713CA4" w:rsidP="002300FC" w:rsidRDefault="00756970" w14:paraId="2B6B3F80" w14:textId="512B3510">
      <w:pPr>
        <w:pStyle w:val="sccodifiedsection"/>
        <w:rPr>
          <w:rStyle w:val="scinsert"/>
        </w:rPr>
      </w:pPr>
      <w:r w:rsidRPr="002300FC">
        <w:rPr>
          <w:rStyle w:val="scinsert"/>
        </w:rPr>
        <w:tab/>
      </w:r>
      <w:bookmarkStart w:name="ss_T1C1N1530SC_lv1_7519e58a4" w:id="42"/>
      <w:r w:rsidRPr="002300FC">
        <w:rPr>
          <w:rStyle w:val="scinsert"/>
        </w:rPr>
        <w:t>(</w:t>
      </w:r>
      <w:bookmarkEnd w:id="42"/>
      <w:r w:rsidRPr="002300FC">
        <w:rPr>
          <w:rStyle w:val="scinsert"/>
        </w:rPr>
        <w:t>C) The General Assembly may provide additional instructions at any time via subsequent resolution, a copy of which the Clerk of the House of Representatives shall provide to each commissioner.</w:t>
      </w:r>
    </w:p>
    <w:p w:rsidRPr="002300FC" w:rsidR="00823844" w:rsidP="002300FC" w:rsidRDefault="00823844" w14:paraId="726EE0D0" w14:textId="77777777">
      <w:pPr>
        <w:pStyle w:val="sccodifiedsection"/>
      </w:pPr>
    </w:p>
    <w:p w:rsidRPr="002300FC" w:rsidR="00756970" w:rsidP="002300FC" w:rsidRDefault="00823844" w14:paraId="6AA93766" w14:textId="77777777">
      <w:pPr>
        <w:pStyle w:val="sccodifiedsection"/>
        <w:rPr>
          <w:rStyle w:val="scinsert"/>
        </w:rPr>
      </w:pPr>
      <w:r w:rsidRPr="002300FC">
        <w:rPr>
          <w:rStyle w:val="scinsert"/>
        </w:rPr>
        <w:tab/>
      </w:r>
      <w:bookmarkStart w:name="ns_T1C1N1535_8f80a3317" w:id="43"/>
      <w:r w:rsidRPr="002300FC">
        <w:rPr>
          <w:rStyle w:val="scinsert"/>
        </w:rPr>
        <w:t>S</w:t>
      </w:r>
      <w:bookmarkEnd w:id="43"/>
      <w:r w:rsidRPr="002300FC">
        <w:rPr>
          <w:rStyle w:val="scinsert"/>
        </w:rPr>
        <w:t>ection 1‑1‑1535.</w:t>
      </w:r>
      <w:r w:rsidRPr="002300FC">
        <w:rPr>
          <w:rStyle w:val="scinsert"/>
        </w:rPr>
        <w:tab/>
      </w:r>
      <w:bookmarkStart w:name="ss_T1C1N1535SA_lv1_e630bc4d9" w:id="44"/>
      <w:r w:rsidRPr="002300FC" w:rsidR="00756970">
        <w:rPr>
          <w:rStyle w:val="scinsert"/>
        </w:rPr>
        <w:t>(</w:t>
      </w:r>
      <w:bookmarkEnd w:id="44"/>
      <w:r w:rsidRPr="002300FC" w:rsidR="00756970">
        <w:rPr>
          <w:rStyle w:val="scinsert"/>
        </w:rPr>
        <w:t>A) Each commissioner shall, before exercising any function of the position, execute the following oath in writing: “I do solemnly swear (or affirm) that I accept and will act according to the limits of authority specified in my commission and any present or subsequent instructions. I understand that violating this oath may subject me to penalties provided by law.”</w:t>
      </w:r>
    </w:p>
    <w:p w:rsidRPr="002300FC" w:rsidR="00823844" w:rsidP="002300FC" w:rsidRDefault="00756970" w14:paraId="01839491" w14:textId="78BF4574">
      <w:pPr>
        <w:pStyle w:val="sccodifiedsection"/>
        <w:rPr>
          <w:rStyle w:val="scinsert"/>
        </w:rPr>
      </w:pPr>
      <w:r w:rsidRPr="002300FC">
        <w:rPr>
          <w:rStyle w:val="scinsert"/>
        </w:rPr>
        <w:tab/>
      </w:r>
      <w:bookmarkStart w:name="ss_T1C1N1535SB_lv1_2ddeb5108" w:id="45"/>
      <w:r w:rsidRPr="002300FC">
        <w:rPr>
          <w:rStyle w:val="scinsert"/>
        </w:rPr>
        <w:t>(</w:t>
      </w:r>
      <w:bookmarkEnd w:id="45"/>
      <w:r w:rsidRPr="002300FC">
        <w:rPr>
          <w:rStyle w:val="scinsert"/>
        </w:rPr>
        <w:t>B) A commissioner’s executed oath shall be filed with the Secretary of State.</w:t>
      </w:r>
    </w:p>
    <w:p w:rsidRPr="002300FC" w:rsidR="001E6CC7" w:rsidP="002300FC" w:rsidRDefault="001E6CC7" w14:paraId="2383D7AA" w14:textId="77777777">
      <w:pPr>
        <w:pStyle w:val="sccodifiedsection"/>
      </w:pPr>
    </w:p>
    <w:p w:rsidRPr="002300FC" w:rsidR="001E6CC7" w:rsidP="002300FC" w:rsidRDefault="001E6CC7" w14:paraId="2B25A17A" w14:textId="034DF44C">
      <w:pPr>
        <w:pStyle w:val="sccodifiedsection"/>
        <w:rPr>
          <w:rStyle w:val="scinsert"/>
        </w:rPr>
      </w:pPr>
      <w:r w:rsidRPr="002300FC">
        <w:rPr>
          <w:rStyle w:val="scinsert"/>
        </w:rPr>
        <w:tab/>
      </w:r>
      <w:bookmarkStart w:name="ns_T1C1N1540_aee8f1b32" w:id="46"/>
      <w:r w:rsidRPr="002300FC">
        <w:rPr>
          <w:rStyle w:val="scinsert"/>
        </w:rPr>
        <w:t>S</w:t>
      </w:r>
      <w:bookmarkEnd w:id="46"/>
      <w:r w:rsidRPr="002300FC">
        <w:rPr>
          <w:rStyle w:val="scinsert"/>
        </w:rPr>
        <w:t>ection 1‑1‑1540.</w:t>
      </w:r>
      <w:r w:rsidRPr="002300FC">
        <w:rPr>
          <w:rStyle w:val="scinsert"/>
        </w:rPr>
        <w:tab/>
      </w:r>
      <w:r w:rsidRPr="002300FC" w:rsidR="00756970">
        <w:rPr>
          <w:rStyle w:val="scinsert"/>
        </w:rPr>
        <w:t>After a commissioner’s executed oath is filed with the Secretary of State, the Clerk of the House of Representatives shall provide to the commissioner an official copy of the executed oath and the commissioning resolution, which together shall serve as the commissioner’s credentials.</w:t>
      </w:r>
    </w:p>
    <w:p w:rsidRPr="002300FC" w:rsidR="008A2390" w:rsidP="002300FC" w:rsidRDefault="008A2390" w14:paraId="78804CB3" w14:textId="77777777">
      <w:pPr>
        <w:pStyle w:val="sccodifiedsection"/>
      </w:pPr>
    </w:p>
    <w:p w:rsidRPr="002300FC" w:rsidR="008A2390" w:rsidP="002300FC" w:rsidRDefault="008A2390" w14:paraId="5585D072" w14:textId="4070677E">
      <w:pPr>
        <w:pStyle w:val="sccodifiedsection"/>
        <w:rPr>
          <w:rStyle w:val="scinsert"/>
        </w:rPr>
      </w:pPr>
      <w:r w:rsidRPr="002300FC">
        <w:rPr>
          <w:rStyle w:val="scinsert"/>
        </w:rPr>
        <w:tab/>
      </w:r>
      <w:bookmarkStart w:name="ns_T1C1N1545_40e24f7dc" w:id="47"/>
      <w:r w:rsidRPr="002300FC">
        <w:rPr>
          <w:rStyle w:val="scinsert"/>
        </w:rPr>
        <w:t>S</w:t>
      </w:r>
      <w:bookmarkEnd w:id="47"/>
      <w:r w:rsidRPr="002300FC">
        <w:rPr>
          <w:rStyle w:val="scinsert"/>
        </w:rPr>
        <w:t>ection 1‑1‑1545.</w:t>
      </w:r>
      <w:r w:rsidRPr="002300FC">
        <w:rPr>
          <w:rStyle w:val="scinsert"/>
        </w:rPr>
        <w:tab/>
      </w:r>
      <w:r w:rsidRPr="002300FC" w:rsidR="00756970">
        <w:rPr>
          <w:rStyle w:val="scinsert"/>
        </w:rPr>
        <w:t>Any vacancies shall be filled by the advisory committee’s selection of an interim commissioner until such time as a vote by a joint session of the legislature shall select a permanent replacement.</w:t>
      </w:r>
    </w:p>
    <w:p w:rsidRPr="002300FC" w:rsidR="00C35365" w:rsidP="002300FC" w:rsidRDefault="00C35365" w14:paraId="379A3B14" w14:textId="77777777">
      <w:pPr>
        <w:pStyle w:val="sccodifiedsection"/>
      </w:pPr>
    </w:p>
    <w:p w:rsidRPr="002300FC" w:rsidR="00756970" w:rsidP="002300FC" w:rsidRDefault="00C35365" w14:paraId="2202CA6C" w14:textId="77777777">
      <w:pPr>
        <w:pStyle w:val="sccodifiedsection"/>
        <w:rPr>
          <w:rStyle w:val="scinsert"/>
        </w:rPr>
      </w:pPr>
      <w:r w:rsidRPr="002300FC">
        <w:rPr>
          <w:rStyle w:val="scinsert"/>
        </w:rPr>
        <w:tab/>
      </w:r>
      <w:bookmarkStart w:name="ns_T1C1N1550_c8f0abeac" w:id="48"/>
      <w:r w:rsidRPr="002300FC">
        <w:rPr>
          <w:rStyle w:val="scinsert"/>
        </w:rPr>
        <w:t>S</w:t>
      </w:r>
      <w:bookmarkEnd w:id="48"/>
      <w:r w:rsidRPr="002300FC">
        <w:rPr>
          <w:rStyle w:val="scinsert"/>
        </w:rPr>
        <w:t>ection 1‑1‑1550.</w:t>
      </w:r>
      <w:r w:rsidRPr="002300FC">
        <w:rPr>
          <w:rStyle w:val="scinsert"/>
        </w:rPr>
        <w:tab/>
      </w:r>
      <w:bookmarkStart w:name="ss_T1C1N1550SA_lv1_8c5ca59d3" w:id="49"/>
      <w:r w:rsidRPr="002300FC" w:rsidR="00756970">
        <w:rPr>
          <w:rStyle w:val="scinsert"/>
        </w:rPr>
        <w:t>(</w:t>
      </w:r>
      <w:bookmarkEnd w:id="49"/>
      <w:r w:rsidRPr="002300FC" w:rsidR="00756970">
        <w:rPr>
          <w:rStyle w:val="scinsert"/>
        </w:rPr>
        <w:t>A) A commissioner shall receive the same compensation as a member of the General Assembly, prorated for length of time served.</w:t>
      </w:r>
    </w:p>
    <w:p w:rsidRPr="002300FC" w:rsidR="00C35365" w:rsidP="002300FC" w:rsidRDefault="00756970" w14:paraId="64C281E0" w14:textId="601C51F9">
      <w:pPr>
        <w:pStyle w:val="sccodifiedsection"/>
        <w:rPr>
          <w:rStyle w:val="scinsert"/>
        </w:rPr>
      </w:pPr>
      <w:r w:rsidRPr="002300FC">
        <w:rPr>
          <w:rStyle w:val="scinsert"/>
        </w:rPr>
        <w:tab/>
      </w:r>
      <w:bookmarkStart w:name="ss_T1C1N1550SB_lv1_209050c17" w:id="50"/>
      <w:r w:rsidRPr="002300FC">
        <w:rPr>
          <w:rStyle w:val="scinsert"/>
        </w:rPr>
        <w:t>(</w:t>
      </w:r>
      <w:bookmarkEnd w:id="50"/>
      <w:r w:rsidRPr="002300FC">
        <w:rPr>
          <w:rStyle w:val="scinsert"/>
        </w:rPr>
        <w:t>B) A commissioner is entitled to receive the same allowance for expenses as provided to a member of the General Assembly.</w:t>
      </w:r>
    </w:p>
    <w:p w:rsidRPr="002300FC" w:rsidR="00C84E11" w:rsidP="002300FC" w:rsidRDefault="00C84E11" w14:paraId="73680F2B" w14:textId="77777777">
      <w:pPr>
        <w:pStyle w:val="sccodifiedsection"/>
      </w:pPr>
    </w:p>
    <w:p w:rsidRPr="002300FC" w:rsidR="00C84E11" w:rsidP="002300FC" w:rsidRDefault="00C84E11" w14:paraId="2DCB6FAD" w14:textId="0FD0DA4F">
      <w:pPr>
        <w:pStyle w:val="sccodifiedsection"/>
        <w:rPr>
          <w:rStyle w:val="scinsert"/>
        </w:rPr>
      </w:pPr>
      <w:r w:rsidRPr="002300FC">
        <w:rPr>
          <w:rStyle w:val="scinsert"/>
        </w:rPr>
        <w:tab/>
      </w:r>
      <w:bookmarkStart w:name="ns_T1C1N1555_809b12f25" w:id="51"/>
      <w:r w:rsidRPr="002300FC">
        <w:rPr>
          <w:rStyle w:val="scinsert"/>
        </w:rPr>
        <w:t>S</w:t>
      </w:r>
      <w:bookmarkEnd w:id="51"/>
      <w:r w:rsidRPr="002300FC">
        <w:rPr>
          <w:rStyle w:val="scinsert"/>
        </w:rPr>
        <w:t>ection 1‑1‑1555.</w:t>
      </w:r>
      <w:r w:rsidRPr="002300FC">
        <w:rPr>
          <w:rStyle w:val="scinsert"/>
        </w:rPr>
        <w:tab/>
      </w:r>
      <w:r w:rsidRPr="002300FC" w:rsidR="00756970">
        <w:rPr>
          <w:rStyle w:val="scinsert"/>
        </w:rPr>
        <w:t>Neither a commissioner nor an interim commissioner shall accept, during his or her time of service, any gifts or benefits with a combined value of more than two hundred dollars other than from a member of his or her family and of the kind customarily granted by a member of one’s family. The term “gift or benefit” shall be construed liberally to include current and future loans, lodging, food, offer of prospective employment, and other actual and prospective benefits. An employer’s decision to continue paying a commissioner’s current salary shall not be construed to be a gift.</w:t>
      </w:r>
    </w:p>
    <w:p w:rsidRPr="002300FC" w:rsidR="003150AD" w:rsidP="002300FC" w:rsidRDefault="003150AD" w14:paraId="1FFF70E2" w14:textId="77777777">
      <w:pPr>
        <w:pStyle w:val="sccodifiedsection"/>
      </w:pPr>
    </w:p>
    <w:p w:rsidRPr="002300FC" w:rsidR="00756970" w:rsidP="002300FC" w:rsidRDefault="003150AD" w14:paraId="6C2D4D31" w14:textId="2328FE23">
      <w:pPr>
        <w:pStyle w:val="sccodifiedsection"/>
        <w:rPr>
          <w:rStyle w:val="scinsert"/>
        </w:rPr>
      </w:pPr>
      <w:r w:rsidRPr="002300FC">
        <w:rPr>
          <w:rStyle w:val="scinsert"/>
        </w:rPr>
        <w:tab/>
      </w:r>
      <w:bookmarkStart w:name="ns_T1C1N1560_99dc48983" w:id="52"/>
      <w:r w:rsidRPr="002300FC">
        <w:rPr>
          <w:rStyle w:val="scinsert"/>
        </w:rPr>
        <w:t>S</w:t>
      </w:r>
      <w:bookmarkEnd w:id="52"/>
      <w:r w:rsidRPr="002300FC">
        <w:rPr>
          <w:rStyle w:val="scinsert"/>
        </w:rPr>
        <w:t>ection 1‑1‑1560.</w:t>
      </w:r>
      <w:r w:rsidRPr="002300FC">
        <w:rPr>
          <w:rStyle w:val="scinsert"/>
        </w:rPr>
        <w:tab/>
      </w:r>
      <w:bookmarkStart w:name="ss_T1C1N1560SA_lv1_9861b7e52" w:id="53"/>
      <w:r w:rsidRPr="002300FC" w:rsidR="00756970">
        <w:rPr>
          <w:rStyle w:val="scinsert"/>
        </w:rPr>
        <w:t>(</w:t>
      </w:r>
      <w:bookmarkEnd w:id="53"/>
      <w:r w:rsidRPr="002300FC" w:rsidR="00756970">
        <w:rPr>
          <w:rStyle w:val="scinsert"/>
        </w:rPr>
        <w:t>A) The commissioners within the delegation, including any interim commissioners filling a vacancy, shall choose from among them a person who shall chair the delegation, a person who shall cast the state’s vote on the convention floor, and a person to speak to the media on behalf of the delegation. If the delegation so decides, the same person may exercise any two or all three functions. The delegation may designate a different commissioner to perform any function at any time.</w:t>
      </w:r>
    </w:p>
    <w:p w:rsidRPr="002300FC" w:rsidR="00756970" w:rsidP="002300FC" w:rsidRDefault="00756970" w14:paraId="20F740BF" w14:textId="77777777">
      <w:pPr>
        <w:pStyle w:val="sccodifiedsection"/>
        <w:rPr>
          <w:rStyle w:val="scinsert"/>
        </w:rPr>
      </w:pPr>
      <w:r w:rsidRPr="002300FC">
        <w:rPr>
          <w:rStyle w:val="scinsert"/>
        </w:rPr>
        <w:tab/>
      </w:r>
      <w:bookmarkStart w:name="ss_T1C1N1560SB_lv1_0d6c7787c" w:id="54"/>
      <w:r w:rsidRPr="002300FC">
        <w:rPr>
          <w:rStyle w:val="scinsert"/>
        </w:rPr>
        <w:t>(</w:t>
      </w:r>
      <w:bookmarkEnd w:id="54"/>
      <w:r w:rsidRPr="002300FC">
        <w:rPr>
          <w:rStyle w:val="scinsert"/>
        </w:rPr>
        <w:t>B) Each commissioner shall take care to avoid communicating the impression to any person outside the delegation that the delegation is divided on a question on which the delegation has taken a formal position including, but not limited to, casting a vote.</w:t>
      </w:r>
    </w:p>
    <w:p w:rsidRPr="002300FC" w:rsidR="00756970" w:rsidP="002300FC" w:rsidRDefault="00756970" w14:paraId="487BA140" w14:textId="31465033">
      <w:pPr>
        <w:pStyle w:val="sccodifiedsection"/>
        <w:rPr>
          <w:rStyle w:val="scinsert"/>
        </w:rPr>
      </w:pPr>
      <w:r w:rsidRPr="002300FC">
        <w:rPr>
          <w:rStyle w:val="scinsert"/>
        </w:rPr>
        <w:tab/>
      </w:r>
      <w:bookmarkStart w:name="ss_T1C1N1560SC_lv1_8048b4770" w:id="55"/>
      <w:r w:rsidRPr="002300FC">
        <w:rPr>
          <w:rStyle w:val="scinsert"/>
        </w:rPr>
        <w:t>(</w:t>
      </w:r>
      <w:bookmarkEnd w:id="55"/>
      <w:r w:rsidRPr="002300FC">
        <w:rPr>
          <w:rStyle w:val="scinsert"/>
        </w:rPr>
        <w:t>C) No commissioner other than the one designated to communicate with the media on behalf of the delegation shall communicate with the media about convention business during the convention or during any temporary recess or temporary adjournment.</w:t>
      </w:r>
    </w:p>
    <w:p w:rsidRPr="002300FC" w:rsidR="00756970" w:rsidP="002300FC" w:rsidRDefault="00756970" w14:paraId="49E5E120" w14:textId="77777777">
      <w:pPr>
        <w:pStyle w:val="sccodifiedsection"/>
        <w:rPr>
          <w:rStyle w:val="scinsert"/>
        </w:rPr>
      </w:pPr>
      <w:r w:rsidRPr="002300FC">
        <w:rPr>
          <w:rStyle w:val="scinsert"/>
        </w:rPr>
        <w:tab/>
      </w:r>
      <w:bookmarkStart w:name="ss_T1C1N1560SD_lv1_050b1fca2" w:id="56"/>
      <w:r w:rsidRPr="002300FC">
        <w:rPr>
          <w:rStyle w:val="scinsert"/>
        </w:rPr>
        <w:t>(</w:t>
      </w:r>
      <w:bookmarkEnd w:id="56"/>
      <w:r w:rsidRPr="002300FC">
        <w:rPr>
          <w:rStyle w:val="scinsert"/>
        </w:rPr>
        <w:t>D) A commissioner violating subsection (B) or (C) may be suspended or recalled by the advisory committee or by the General Assembly.</w:t>
      </w:r>
    </w:p>
    <w:p w:rsidRPr="002300FC" w:rsidR="00756970" w:rsidP="002300FC" w:rsidRDefault="00756970" w14:paraId="12FA7067" w14:textId="77777777">
      <w:pPr>
        <w:pStyle w:val="sccodifiedsection"/>
        <w:rPr>
          <w:rStyle w:val="scinsert"/>
        </w:rPr>
      </w:pPr>
      <w:r w:rsidRPr="002300FC">
        <w:rPr>
          <w:rStyle w:val="scinsert"/>
        </w:rPr>
        <w:tab/>
      </w:r>
      <w:bookmarkStart w:name="ss_T1C1N1560SE_lv1_ff99fa228" w:id="57"/>
      <w:r w:rsidRPr="002300FC">
        <w:rPr>
          <w:rStyle w:val="scinsert"/>
        </w:rPr>
        <w:t>(</w:t>
      </w:r>
      <w:bookmarkEnd w:id="57"/>
      <w:r w:rsidRPr="002300FC">
        <w:rPr>
          <w:rStyle w:val="scinsert"/>
        </w:rPr>
        <w:t>E) Subsections (B) and (C) shall not be construed to prevent a commissioner from presenting his or her opinions to the convention or debating a matter at the convention on which his or her delegation has not formally taken a position.</w:t>
      </w:r>
    </w:p>
    <w:p w:rsidRPr="002300FC" w:rsidR="00756970" w:rsidP="002300FC" w:rsidRDefault="00756970" w14:paraId="2CB6E8D9" w14:textId="77777777">
      <w:pPr>
        <w:pStyle w:val="sccodifiedsection"/>
        <w:rPr>
          <w:rStyle w:val="scinsert"/>
        </w:rPr>
      </w:pPr>
      <w:r w:rsidRPr="002300FC">
        <w:rPr>
          <w:rStyle w:val="scinsert"/>
        </w:rPr>
        <w:tab/>
      </w:r>
      <w:bookmarkStart w:name="ss_T1C1N1560SF_lv1_9afbf381c" w:id="58"/>
      <w:r w:rsidRPr="002300FC">
        <w:rPr>
          <w:rStyle w:val="scinsert"/>
        </w:rPr>
        <w:t>(</w:t>
      </w:r>
      <w:bookmarkEnd w:id="58"/>
      <w:r w:rsidRPr="002300FC">
        <w:rPr>
          <w:rStyle w:val="scinsert"/>
        </w:rPr>
        <w:t>F) The quorum for decision by the delegation, including the designation of commissioners for particular duties and the determination of how the state’s vote shall be cast, shall be a majority present and voting at the time the delegation is polled. No decisions shall be made and no vote shall be cast if less than a majority of the delegation votes in the poll.</w:t>
      </w:r>
    </w:p>
    <w:p w:rsidRPr="002300FC" w:rsidR="003150AD" w:rsidP="002300FC" w:rsidRDefault="00756970" w14:paraId="51909C1D" w14:textId="000FA6FA">
      <w:pPr>
        <w:pStyle w:val="sccodifiedsection"/>
        <w:rPr>
          <w:rStyle w:val="scinsert"/>
        </w:rPr>
      </w:pPr>
      <w:r w:rsidRPr="002300FC">
        <w:rPr>
          <w:rStyle w:val="scinsert"/>
        </w:rPr>
        <w:tab/>
      </w:r>
      <w:bookmarkStart w:name="ss_T1C1N1560SG_lv1_64aa01133" w:id="59"/>
      <w:r w:rsidRPr="002300FC">
        <w:rPr>
          <w:rStyle w:val="scinsert"/>
        </w:rPr>
        <w:t>(</w:t>
      </w:r>
      <w:bookmarkEnd w:id="59"/>
      <w:r w:rsidRPr="002300FC">
        <w:rPr>
          <w:rStyle w:val="scinsert"/>
        </w:rPr>
        <w:t>G) The rule of decision for the delegation, a quorum being present, shall be a majority of those present and voting at the time of polling.</w:t>
      </w:r>
    </w:p>
    <w:p w:rsidRPr="002300FC" w:rsidR="00ED765A" w:rsidP="002300FC" w:rsidRDefault="00ED765A" w14:paraId="2EDBB6B4" w14:textId="77777777">
      <w:pPr>
        <w:pStyle w:val="sccodifiedsection"/>
      </w:pPr>
    </w:p>
    <w:p w:rsidRPr="002300FC" w:rsidR="00756970" w:rsidP="002300FC" w:rsidRDefault="00ED765A" w14:paraId="725375DE" w14:textId="77777777">
      <w:pPr>
        <w:pStyle w:val="sccodifiedsection"/>
        <w:rPr>
          <w:rStyle w:val="scinsert"/>
        </w:rPr>
      </w:pPr>
      <w:r w:rsidRPr="002300FC">
        <w:rPr>
          <w:rStyle w:val="scinsert"/>
        </w:rPr>
        <w:tab/>
      </w:r>
      <w:bookmarkStart w:name="ns_T1C1N1565_637395d59" w:id="60"/>
      <w:r w:rsidRPr="002300FC">
        <w:rPr>
          <w:rStyle w:val="scinsert"/>
        </w:rPr>
        <w:t>S</w:t>
      </w:r>
      <w:bookmarkEnd w:id="60"/>
      <w:r w:rsidRPr="002300FC">
        <w:rPr>
          <w:rStyle w:val="scinsert"/>
        </w:rPr>
        <w:t>ection 1‑1‑1565.</w:t>
      </w:r>
      <w:r w:rsidRPr="002300FC">
        <w:rPr>
          <w:rStyle w:val="scinsert"/>
        </w:rPr>
        <w:tab/>
      </w:r>
      <w:bookmarkStart w:name="ss_T1C1N1565SA_lv1_3a3e868ba" w:id="61"/>
      <w:r w:rsidRPr="002300FC" w:rsidR="00756970">
        <w:rPr>
          <w:rStyle w:val="scinsert"/>
        </w:rPr>
        <w:t>(</w:t>
      </w:r>
      <w:bookmarkEnd w:id="61"/>
      <w:r w:rsidRPr="002300FC" w:rsidR="00756970">
        <w:rPr>
          <w:rStyle w:val="scinsert"/>
        </w:rPr>
        <w:t>A) The advisory committee consists of the following members:</w:t>
      </w:r>
    </w:p>
    <w:p w:rsidRPr="002300FC" w:rsidR="00756970" w:rsidP="002300FC" w:rsidRDefault="00756970" w14:paraId="06DDA749" w14:textId="77777777">
      <w:pPr>
        <w:pStyle w:val="sccodifiedsection"/>
        <w:rPr>
          <w:rStyle w:val="scinsert"/>
        </w:rPr>
      </w:pPr>
      <w:r w:rsidRPr="002300FC">
        <w:rPr>
          <w:rStyle w:val="scinsert"/>
        </w:rPr>
        <w:tab/>
      </w:r>
      <w:r w:rsidRPr="002300FC">
        <w:rPr>
          <w:rStyle w:val="scinsert"/>
        </w:rPr>
        <w:tab/>
      </w:r>
      <w:bookmarkStart w:name="ss_T1C1N1565S1_lv2_1d39ec319" w:id="62"/>
      <w:r w:rsidRPr="002300FC">
        <w:rPr>
          <w:rStyle w:val="scinsert"/>
        </w:rPr>
        <w:t>(</w:t>
      </w:r>
      <w:bookmarkEnd w:id="62"/>
      <w:r w:rsidRPr="002300FC">
        <w:rPr>
          <w:rStyle w:val="scinsert"/>
        </w:rPr>
        <w:t>1) a state senator appointed by the President of the Senate;</w:t>
      </w:r>
    </w:p>
    <w:p w:rsidRPr="002300FC" w:rsidR="00756970" w:rsidP="002300FC" w:rsidRDefault="00756970" w14:paraId="006742B6" w14:textId="77777777">
      <w:pPr>
        <w:pStyle w:val="sccodifiedsection"/>
        <w:rPr>
          <w:rStyle w:val="scinsert"/>
        </w:rPr>
      </w:pPr>
      <w:r w:rsidRPr="002300FC">
        <w:rPr>
          <w:rStyle w:val="scinsert"/>
        </w:rPr>
        <w:tab/>
      </w:r>
      <w:r w:rsidRPr="002300FC">
        <w:rPr>
          <w:rStyle w:val="scinsert"/>
        </w:rPr>
        <w:tab/>
      </w:r>
      <w:bookmarkStart w:name="ss_T1C1N1565S2_lv2_c6490622b" w:id="63"/>
      <w:r w:rsidRPr="002300FC">
        <w:rPr>
          <w:rStyle w:val="scinsert"/>
        </w:rPr>
        <w:t>(</w:t>
      </w:r>
      <w:bookmarkEnd w:id="63"/>
      <w:r w:rsidRPr="002300FC">
        <w:rPr>
          <w:rStyle w:val="scinsert"/>
        </w:rPr>
        <w:t>2) a state representative appointed by the Speaker of the House;</w:t>
      </w:r>
    </w:p>
    <w:p w:rsidRPr="002300FC" w:rsidR="00756970" w:rsidP="002300FC" w:rsidRDefault="00756970" w14:paraId="1476F385" w14:textId="77777777">
      <w:pPr>
        <w:pStyle w:val="sccodifiedsection"/>
        <w:rPr>
          <w:rStyle w:val="scinsert"/>
        </w:rPr>
      </w:pPr>
      <w:r w:rsidRPr="002300FC">
        <w:rPr>
          <w:rStyle w:val="scinsert"/>
        </w:rPr>
        <w:lastRenderedPageBreak/>
        <w:tab/>
      </w:r>
      <w:r w:rsidRPr="002300FC">
        <w:rPr>
          <w:rStyle w:val="scinsert"/>
        </w:rPr>
        <w:tab/>
      </w:r>
      <w:bookmarkStart w:name="ss_T1C1N1565S3_lv2_790041186" w:id="64"/>
      <w:r w:rsidRPr="002300FC">
        <w:rPr>
          <w:rStyle w:val="scinsert"/>
        </w:rPr>
        <w:t>(</w:t>
      </w:r>
      <w:bookmarkEnd w:id="64"/>
      <w:r w:rsidRPr="002300FC">
        <w:rPr>
          <w:rStyle w:val="scinsert"/>
        </w:rPr>
        <w:t>3) a member of the legislature nominated by joint action of the President of the Senate and the Speaker of the House of Representatives and approved by the majority of those voting in each chamber.</w:t>
      </w:r>
    </w:p>
    <w:p w:rsidRPr="002300FC" w:rsidR="00756970" w:rsidP="002300FC" w:rsidRDefault="00756970" w14:paraId="32690006" w14:textId="77777777">
      <w:pPr>
        <w:pStyle w:val="sccodifiedsection"/>
        <w:rPr>
          <w:rStyle w:val="scinsert"/>
        </w:rPr>
      </w:pPr>
      <w:r w:rsidRPr="002300FC">
        <w:rPr>
          <w:rStyle w:val="scinsert"/>
        </w:rPr>
        <w:tab/>
      </w:r>
      <w:bookmarkStart w:name="ss_T1C1N1565SB_lv1_f75c9f893" w:id="65"/>
      <w:r w:rsidRPr="002300FC">
        <w:rPr>
          <w:rStyle w:val="scinsert"/>
        </w:rPr>
        <w:t>(</w:t>
      </w:r>
      <w:bookmarkEnd w:id="65"/>
      <w:r w:rsidRPr="002300FC">
        <w:rPr>
          <w:rStyle w:val="scinsert"/>
        </w:rPr>
        <w:t>B) The advisory committee shall select one of its members as chair.</w:t>
      </w:r>
    </w:p>
    <w:p w:rsidRPr="002300FC" w:rsidR="00756970" w:rsidP="002300FC" w:rsidRDefault="00756970" w14:paraId="0132ABB3" w14:textId="77777777">
      <w:pPr>
        <w:pStyle w:val="sccodifiedsection"/>
        <w:rPr>
          <w:rStyle w:val="scinsert"/>
        </w:rPr>
      </w:pPr>
      <w:r w:rsidRPr="002300FC">
        <w:rPr>
          <w:rStyle w:val="scinsert"/>
        </w:rPr>
        <w:tab/>
      </w:r>
      <w:bookmarkStart w:name="ss_T1C1N1565SC_lv1_c789ca517" w:id="66"/>
      <w:r w:rsidRPr="002300FC">
        <w:rPr>
          <w:rStyle w:val="scinsert"/>
        </w:rPr>
        <w:t>(</w:t>
      </w:r>
      <w:bookmarkEnd w:id="66"/>
      <w:r w:rsidRPr="002300FC">
        <w:rPr>
          <w:rStyle w:val="scinsert"/>
        </w:rPr>
        <w:t>C) A commissioner may request that the advisory committee advise him as to whether a prospective action by the commissioner would violate the commissioning resolution or any subsequent instructions.</w:t>
      </w:r>
    </w:p>
    <w:p w:rsidRPr="002300FC" w:rsidR="00756970" w:rsidP="002300FC" w:rsidRDefault="00756970" w14:paraId="0FF19C97" w14:textId="77777777">
      <w:pPr>
        <w:pStyle w:val="sccodifiedsection"/>
        <w:rPr>
          <w:rStyle w:val="scinsert"/>
        </w:rPr>
      </w:pPr>
      <w:r w:rsidRPr="002300FC">
        <w:rPr>
          <w:rStyle w:val="scinsert"/>
        </w:rPr>
        <w:tab/>
      </w:r>
      <w:bookmarkStart w:name="ss_T1C1N1565SD_lv1_501844bb3" w:id="67"/>
      <w:r w:rsidRPr="002300FC">
        <w:rPr>
          <w:rStyle w:val="scinsert"/>
        </w:rPr>
        <w:t>(</w:t>
      </w:r>
      <w:bookmarkEnd w:id="67"/>
      <w:r w:rsidRPr="002300FC">
        <w:rPr>
          <w:rStyle w:val="scinsert"/>
        </w:rPr>
        <w:t>D) The advisory committee:</w:t>
      </w:r>
    </w:p>
    <w:p w:rsidRPr="002300FC" w:rsidR="00756970" w:rsidP="002300FC" w:rsidRDefault="00756970" w14:paraId="431106ED" w14:textId="1DBB44A3">
      <w:pPr>
        <w:pStyle w:val="sccodifiedsection"/>
        <w:rPr>
          <w:rStyle w:val="scinsert"/>
        </w:rPr>
      </w:pPr>
      <w:r w:rsidRPr="002300FC">
        <w:rPr>
          <w:rStyle w:val="scinsert"/>
        </w:rPr>
        <w:tab/>
      </w:r>
      <w:r w:rsidRPr="002300FC">
        <w:rPr>
          <w:rStyle w:val="scinsert"/>
        </w:rPr>
        <w:tab/>
      </w:r>
      <w:bookmarkStart w:name="ss_T1C1N1565S1_lv2_11995c84c" w:id="68"/>
      <w:r w:rsidRPr="002300FC">
        <w:rPr>
          <w:rStyle w:val="scinsert"/>
        </w:rPr>
        <w:t>(</w:t>
      </w:r>
      <w:bookmarkEnd w:id="68"/>
      <w:r w:rsidRPr="002300FC">
        <w:rPr>
          <w:rStyle w:val="scinsert"/>
        </w:rPr>
        <w:t xml:space="preserve">1) shall communicate to the commissioner requesting such advice a determination within </w:t>
      </w:r>
      <w:r w:rsidRPr="002300FC" w:rsidR="002E41ED">
        <w:rPr>
          <w:rStyle w:val="scinsert"/>
        </w:rPr>
        <w:t>twenty</w:t>
      </w:r>
      <w:r w:rsidRPr="002300FC" w:rsidR="002E41ED">
        <w:rPr>
          <w:rStyle w:val="scinsert"/>
        </w:rPr>
        <w:noBreakHyphen/>
        <w:t>four</w:t>
      </w:r>
      <w:r w:rsidRPr="002300FC">
        <w:rPr>
          <w:rStyle w:val="scinsert"/>
        </w:rPr>
        <w:t xml:space="preserve"> hours of receiving the request;</w:t>
      </w:r>
    </w:p>
    <w:p w:rsidRPr="002300FC" w:rsidR="00756970" w:rsidP="002300FC" w:rsidRDefault="00756970" w14:paraId="7F438EAB" w14:textId="16AF2FB5">
      <w:pPr>
        <w:pStyle w:val="sccodifiedsection"/>
        <w:rPr>
          <w:rStyle w:val="scinsert"/>
        </w:rPr>
      </w:pPr>
      <w:r w:rsidRPr="002300FC">
        <w:rPr>
          <w:rStyle w:val="scinsert"/>
        </w:rPr>
        <w:tab/>
      </w:r>
      <w:r w:rsidRPr="002300FC">
        <w:rPr>
          <w:rStyle w:val="scinsert"/>
        </w:rPr>
        <w:tab/>
      </w:r>
      <w:bookmarkStart w:name="ss_T1C1N1565S2_lv2_ca3e6a6b3" w:id="69"/>
      <w:r w:rsidRPr="002300FC">
        <w:rPr>
          <w:rStyle w:val="scinsert"/>
        </w:rPr>
        <w:t>(</w:t>
      </w:r>
      <w:bookmarkEnd w:id="69"/>
      <w:r w:rsidRPr="002300FC">
        <w:rPr>
          <w:rStyle w:val="scinsert"/>
        </w:rPr>
        <w:t>2) may communicate such determination by any appropriate medium;</w:t>
      </w:r>
    </w:p>
    <w:p w:rsidR="00526E31" w:rsidP="002300FC" w:rsidRDefault="00756970" w14:paraId="2F92D2B1" w14:textId="77777777">
      <w:pPr>
        <w:pStyle w:val="sccodifiedsection"/>
        <w:rPr>
          <w:rStyle w:val="scinsert"/>
        </w:rPr>
      </w:pPr>
      <w:r w:rsidRPr="002300FC">
        <w:rPr>
          <w:rStyle w:val="scinsert"/>
        </w:rPr>
        <w:tab/>
      </w:r>
      <w:r w:rsidRPr="002300FC">
        <w:rPr>
          <w:rStyle w:val="scinsert"/>
        </w:rPr>
        <w:tab/>
      </w:r>
      <w:bookmarkStart w:name="ss_T1C1N1565S3_lv2_3645cbf02" w:id="70"/>
      <w:r w:rsidRPr="002300FC">
        <w:rPr>
          <w:rStyle w:val="scinsert"/>
        </w:rPr>
        <w:t>(</w:t>
      </w:r>
      <w:bookmarkEnd w:id="70"/>
      <w:r w:rsidRPr="002300FC">
        <w:rPr>
          <w:rStyle w:val="scinsert"/>
        </w:rPr>
        <w:t>3) shall have authority to hire staff and develop appropriate procedures and mechanisms for monitoring the convention, its committees, and subcommittees</w:t>
      </w:r>
      <w:r w:rsidR="00526E31">
        <w:rPr>
          <w:rStyle w:val="scinsert"/>
        </w:rPr>
        <w:t>; and</w:t>
      </w:r>
    </w:p>
    <w:p w:rsidRPr="002300FC" w:rsidR="00ED765A" w:rsidP="002300FC" w:rsidRDefault="00526E31" w14:paraId="2679B851" w14:textId="15158358">
      <w:pPr>
        <w:pStyle w:val="sccodifiedsection"/>
        <w:rPr>
          <w:rStyle w:val="scinsert"/>
        </w:rPr>
      </w:pPr>
      <w:r>
        <w:rPr>
          <w:rStyle w:val="scinsert"/>
        </w:rPr>
        <w:tab/>
      </w:r>
      <w:r>
        <w:rPr>
          <w:rStyle w:val="scinsert"/>
        </w:rPr>
        <w:tab/>
      </w:r>
      <w:bookmarkStart w:name="ss_T1C1N1565S4_lv2_46fb4d980" w:id="71"/>
      <w:r>
        <w:rPr>
          <w:rStyle w:val="scinsert"/>
        </w:rPr>
        <w:t>(</w:t>
      </w:r>
      <w:bookmarkEnd w:id="71"/>
      <w:r>
        <w:rPr>
          <w:rStyle w:val="scinsert"/>
        </w:rPr>
        <w:t>4) may meet virtually to take any necessary actions</w:t>
      </w:r>
      <w:r w:rsidRPr="002300FC" w:rsidR="00756970">
        <w:rPr>
          <w:rStyle w:val="scinsert"/>
        </w:rPr>
        <w:t>.</w:t>
      </w:r>
    </w:p>
    <w:p w:rsidRPr="002300FC" w:rsidR="00A04954" w:rsidP="002300FC" w:rsidRDefault="00A04954" w14:paraId="0B94AF3A" w14:textId="77777777">
      <w:pPr>
        <w:pStyle w:val="sccodifiedsection"/>
      </w:pPr>
    </w:p>
    <w:p w:rsidRPr="002300FC" w:rsidR="00756970" w:rsidP="002300FC" w:rsidRDefault="00A04954" w14:paraId="6D5F4DEC" w14:textId="77777777">
      <w:pPr>
        <w:pStyle w:val="sccodifiedsection"/>
        <w:rPr>
          <w:rStyle w:val="scinsert"/>
        </w:rPr>
      </w:pPr>
      <w:r w:rsidRPr="002300FC">
        <w:rPr>
          <w:rStyle w:val="scinsert"/>
        </w:rPr>
        <w:tab/>
      </w:r>
      <w:bookmarkStart w:name="ns_T1C1N1570_687f6dcc0" w:id="72"/>
      <w:r w:rsidRPr="002300FC">
        <w:rPr>
          <w:rStyle w:val="scinsert"/>
        </w:rPr>
        <w:t>S</w:t>
      </w:r>
      <w:bookmarkEnd w:id="72"/>
      <w:r w:rsidRPr="002300FC">
        <w:rPr>
          <w:rStyle w:val="scinsert"/>
        </w:rPr>
        <w:t>ection 1‑1‑1570.</w:t>
      </w:r>
      <w:r w:rsidRPr="002300FC">
        <w:rPr>
          <w:rStyle w:val="scinsert"/>
        </w:rPr>
        <w:tab/>
      </w:r>
      <w:bookmarkStart w:name="ss_T1C1N1570SA_lv1_d37b4f65d" w:id="73"/>
      <w:r w:rsidRPr="002300FC" w:rsidR="00756970">
        <w:rPr>
          <w:rStyle w:val="scinsert"/>
        </w:rPr>
        <w:t>(</w:t>
      </w:r>
      <w:bookmarkEnd w:id="73"/>
      <w:r w:rsidRPr="002300FC" w:rsidR="00756970">
        <w:rPr>
          <w:rStyle w:val="scinsert"/>
        </w:rPr>
        <w:t>A) Whenever the advisory committee has reason to believe that a commissioner or interim commissioner has acted outside the scope of his or her authority, the committee shall notify the Speaker of the House, the President of the Senate, and the Attorney General.</w:t>
      </w:r>
    </w:p>
    <w:p w:rsidR="00A04954" w:rsidP="002300FC" w:rsidRDefault="00756970" w14:paraId="2A020BCE" w14:textId="7C3D58F5">
      <w:pPr>
        <w:pStyle w:val="sccodifiedsection"/>
        <w:rPr>
          <w:rStyle w:val="scinsert"/>
        </w:rPr>
      </w:pPr>
      <w:r w:rsidRPr="002300FC">
        <w:rPr>
          <w:rStyle w:val="scinsert"/>
        </w:rPr>
        <w:tab/>
      </w:r>
      <w:bookmarkStart w:name="ss_T1C1N1570SB_lv1_55869a083" w:id="74"/>
      <w:r w:rsidRPr="002300FC">
        <w:rPr>
          <w:rStyle w:val="scinsert"/>
        </w:rPr>
        <w:t>(</w:t>
      </w:r>
      <w:bookmarkEnd w:id="74"/>
      <w:r w:rsidRPr="002300FC">
        <w:rPr>
          <w:rStyle w:val="scinsert"/>
        </w:rPr>
        <w:t>B) Upon the request for a determination by the Speaker of the House, the President of the Senate, or the Attorney General on whether a commissioner or interim commissioner has exceeded the scope of his or her authority, the advisory committee shall issue a determination on whether the commissioner or interim commissioner did exceed his or her authority. The determination shall be expeditiously made and immediately communicated to the person requesting it and to the presiding officers of the convention.</w:t>
      </w:r>
    </w:p>
    <w:p w:rsidR="003B50C9" w:rsidP="002300FC" w:rsidRDefault="002F100B" w14:paraId="03B65696" w14:textId="77777777">
      <w:pPr>
        <w:pStyle w:val="sccodifiedsection"/>
        <w:rPr>
          <w:rStyle w:val="scinsert"/>
        </w:rPr>
      </w:pPr>
      <w:r>
        <w:rPr>
          <w:rStyle w:val="scinsert"/>
        </w:rPr>
        <w:tab/>
      </w:r>
      <w:bookmarkStart w:name="ss_T1C1N1570SC_lv1_dd6a46e64" w:id="75"/>
      <w:r>
        <w:rPr>
          <w:rStyle w:val="scinsert"/>
        </w:rPr>
        <w:t>(</w:t>
      </w:r>
      <w:bookmarkEnd w:id="75"/>
      <w:r>
        <w:rPr>
          <w:rStyle w:val="scinsert"/>
        </w:rPr>
        <w:t xml:space="preserve">C) </w:t>
      </w:r>
      <w:r w:rsidR="003B50C9">
        <w:rPr>
          <w:rStyle w:val="scinsert"/>
        </w:rPr>
        <w:t>Upon a finding that a commissioner or interim commissioner has exceeded the scope of his or her authority:</w:t>
      </w:r>
    </w:p>
    <w:p w:rsidR="002F100B" w:rsidP="002300FC" w:rsidRDefault="003B50C9" w14:paraId="41D07F19" w14:textId="2CDF49FC">
      <w:pPr>
        <w:pStyle w:val="sccodifiedsection"/>
        <w:rPr>
          <w:rStyle w:val="scinsert"/>
        </w:rPr>
      </w:pPr>
      <w:r>
        <w:rPr>
          <w:rStyle w:val="scinsert"/>
        </w:rPr>
        <w:tab/>
      </w:r>
      <w:r>
        <w:rPr>
          <w:rStyle w:val="scinsert"/>
        </w:rPr>
        <w:tab/>
      </w:r>
      <w:bookmarkStart w:name="ss_T1C1N1570S1_lv2_3a66a396c" w:id="76"/>
      <w:r>
        <w:rPr>
          <w:rStyle w:val="scinsert"/>
        </w:rPr>
        <w:t>(</w:t>
      </w:r>
      <w:bookmarkEnd w:id="76"/>
      <w:r>
        <w:rPr>
          <w:rStyle w:val="scinsert"/>
        </w:rPr>
        <w:t>1) the commissioner or interim commissioner may be immediately removed or recalled by the Speaker of the House or the President of the Senate; and</w:t>
      </w:r>
    </w:p>
    <w:p w:rsidRPr="002300FC" w:rsidR="003B50C9" w:rsidP="002300FC" w:rsidRDefault="003B50C9" w14:paraId="7DB77E26" w14:textId="7B9F7A02">
      <w:pPr>
        <w:pStyle w:val="sccodifiedsection"/>
        <w:rPr>
          <w:rStyle w:val="scinsert"/>
        </w:rPr>
      </w:pPr>
      <w:r>
        <w:rPr>
          <w:rStyle w:val="scinsert"/>
        </w:rPr>
        <w:tab/>
      </w:r>
      <w:r>
        <w:rPr>
          <w:rStyle w:val="scinsert"/>
        </w:rPr>
        <w:tab/>
      </w:r>
      <w:bookmarkStart w:name="ss_T1C1N1570S2_lv2_b4fd6cf7b" w:id="77"/>
      <w:r>
        <w:rPr>
          <w:rStyle w:val="scinsert"/>
        </w:rPr>
        <w:t>(</w:t>
      </w:r>
      <w:bookmarkEnd w:id="77"/>
      <w:r>
        <w:rPr>
          <w:rStyle w:val="scinsert"/>
        </w:rPr>
        <w:t>2) this finding must be forwarded to the Attorney General to investigate whether the commissioner or interim commissioner has committed misconduct in office.</w:t>
      </w:r>
    </w:p>
    <w:p w:rsidR="002C37CC" w:rsidP="002C37CC" w:rsidRDefault="002C37CC" w14:paraId="3E13A916" w14:textId="77777777">
      <w:pPr>
        <w:pStyle w:val="sccodifiedsection"/>
      </w:pPr>
    </w:p>
    <w:p w:rsidRPr="00EE2948" w:rsidR="002C37CC" w:rsidP="003B50C9" w:rsidRDefault="002C37CC" w14:paraId="18E0E579" w14:textId="027D2618">
      <w:pPr>
        <w:pStyle w:val="sccodifiedsection"/>
        <w:rPr>
          <w:rStyle w:val="scinsert"/>
        </w:rPr>
      </w:pPr>
      <w:r w:rsidRPr="00EE2948">
        <w:rPr>
          <w:rStyle w:val="scinsert"/>
        </w:rPr>
        <w:tab/>
      </w:r>
      <w:bookmarkStart w:name="ns_T1C1N1575_868cb424a" w:id="78"/>
      <w:r w:rsidRPr="00EE2948">
        <w:rPr>
          <w:rStyle w:val="scinsert"/>
        </w:rPr>
        <w:t>S</w:t>
      </w:r>
      <w:bookmarkEnd w:id="78"/>
      <w:r w:rsidRPr="00EE2948">
        <w:rPr>
          <w:rStyle w:val="scinsert"/>
        </w:rPr>
        <w:t>ection 1‑1‑1575.</w:t>
      </w:r>
      <w:r w:rsidRPr="00EE2948">
        <w:rPr>
          <w:rStyle w:val="scinsert"/>
        </w:rPr>
        <w:tab/>
      </w:r>
      <w:r w:rsidRPr="00EE2948" w:rsidR="003E1708">
        <w:rPr>
          <w:rStyle w:val="scinsert"/>
        </w:rPr>
        <w:t>Any individual who, while not being privileged by law, knowingly bribes, threatens, intimidates, or obstructs a commissioner or interim commissioner in the performance of his duties, or attempts to do so, is guilty of a felony and, upon conviction, must be fined not more than one thousand dollars and imprisoned not more than one year.</w:t>
      </w:r>
    </w:p>
    <w:p w:rsidRPr="00105D52" w:rsidR="006B6069" w:rsidP="00107BDD" w:rsidRDefault="006B6069" w14:paraId="790F6824" w14:textId="5719EE89">
      <w:pPr>
        <w:pStyle w:val="scemptyline"/>
      </w:pPr>
    </w:p>
    <w:p w:rsidRPr="00DF3B44" w:rsidR="007A10F1" w:rsidP="007A10F1" w:rsidRDefault="00E27805" w14:paraId="0E9393B4" w14:textId="3A662836">
      <w:pPr>
        <w:pStyle w:val="scnoncodifiedsection"/>
      </w:pPr>
      <w:bookmarkStart w:name="bs_num_2_lastsection" w:id="79"/>
      <w:bookmarkStart w:name="eff_date_section" w:id="80"/>
      <w:r w:rsidRPr="00DF3B44">
        <w:t>S</w:t>
      </w:r>
      <w:bookmarkEnd w:id="79"/>
      <w:r w:rsidRPr="00DF3B44">
        <w:t>ECTION 2.</w:t>
      </w:r>
      <w:r w:rsidRPr="00DF3B44" w:rsidR="005D3013">
        <w:tab/>
      </w:r>
      <w:r w:rsidRPr="00DF3B44" w:rsidR="007A10F1">
        <w:t>This act takes effect upon approval by the Governor.</w:t>
      </w:r>
      <w:bookmarkEnd w:id="8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660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9738" w14:textId="19B2ED39" w:rsidR="005252AE" w:rsidRPr="00BC78CD" w:rsidRDefault="005252A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3558</w:t>
        </w:r>
      </w:sdtContent>
    </w:sdt>
    <w:r>
      <w:t>-</w:t>
    </w:r>
    <w:sdt>
      <w:sdtPr>
        <w:id w:val="-169314630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D0A3938" w:rsidR="00685035" w:rsidRPr="007B4AF7" w:rsidRDefault="00DC2C80" w:rsidP="00D14995">
        <w:pPr>
          <w:pStyle w:val="scbillfooter"/>
        </w:pPr>
        <w:sdt>
          <w:sdtPr>
            <w:alias w:val="footer_billname"/>
            <w:tag w:val="footer_billname"/>
            <w:id w:val="457382597"/>
            <w:lock w:val="sdtContentLocked"/>
            <w:placeholder>
              <w:docPart w:val="CBC317B99CAC400FB76ED4C692DDF842"/>
            </w:placeholder>
            <w:dataBinding w:prefixMappings="xmlns:ns0='http://schemas.openxmlformats.org/package/2006/metadata/lwb360-metadata' " w:xpath="/ns0:lwb360Metadata[1]/ns0:T_BILL_T_BILLNAME[1]" w:storeItemID="{A70AC2F9-CF59-46A9-A8A7-29CBD0ED4110}"/>
            <w:text/>
          </w:sdtPr>
          <w:sdtEndPr/>
          <w:sdtContent>
            <w:r w:rsidR="000827F1">
              <w:t>[3558]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CBC317B99CAC400FB76ED4C692DDF842"/>
            </w:placeholder>
            <w:dataBinding w:prefixMappings="xmlns:ns0='http://schemas.openxmlformats.org/package/2006/metadata/lwb360-metadata' " w:xpath="/ns0:lwb360Metadata[1]/ns0:T_BILL_T_FILENAME[1]" w:storeItemID="{A70AC2F9-CF59-46A9-A8A7-29CBD0ED4110}"/>
            <w:text/>
          </w:sdtPr>
          <w:sdtEndPr/>
          <w:sdtContent>
            <w:r w:rsidR="000827F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1EAC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2CA7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A4AA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D436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2EBE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2257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676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D6E5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38CA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7C5CF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94794995">
    <w:abstractNumId w:val="8"/>
  </w:num>
  <w:num w:numId="12" w16cid:durableId="1850100669">
    <w:abstractNumId w:val="3"/>
  </w:num>
  <w:num w:numId="13" w16cid:durableId="301078356">
    <w:abstractNumId w:val="2"/>
  </w:num>
  <w:num w:numId="14" w16cid:durableId="1770151500">
    <w:abstractNumId w:val="1"/>
  </w:num>
  <w:num w:numId="15" w16cid:durableId="174144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95"/>
    <w:rsid w:val="00011182"/>
    <w:rsid w:val="00012219"/>
    <w:rsid w:val="00012912"/>
    <w:rsid w:val="000159AA"/>
    <w:rsid w:val="00017CB4"/>
    <w:rsid w:val="00017FB0"/>
    <w:rsid w:val="00020B5D"/>
    <w:rsid w:val="00023CBA"/>
    <w:rsid w:val="00026421"/>
    <w:rsid w:val="00030409"/>
    <w:rsid w:val="0003671B"/>
    <w:rsid w:val="00037F04"/>
    <w:rsid w:val="000404BF"/>
    <w:rsid w:val="000423E5"/>
    <w:rsid w:val="00044B84"/>
    <w:rsid w:val="000479D0"/>
    <w:rsid w:val="0005209C"/>
    <w:rsid w:val="00055EEC"/>
    <w:rsid w:val="00057A1C"/>
    <w:rsid w:val="0006211A"/>
    <w:rsid w:val="0006464F"/>
    <w:rsid w:val="00066B54"/>
    <w:rsid w:val="00070C36"/>
    <w:rsid w:val="00072FCD"/>
    <w:rsid w:val="00074A4F"/>
    <w:rsid w:val="000773E6"/>
    <w:rsid w:val="00077B65"/>
    <w:rsid w:val="000827F1"/>
    <w:rsid w:val="000971B6"/>
    <w:rsid w:val="000A3C25"/>
    <w:rsid w:val="000B3E41"/>
    <w:rsid w:val="000B4C02"/>
    <w:rsid w:val="000B5B4A"/>
    <w:rsid w:val="000B6230"/>
    <w:rsid w:val="000B7FE1"/>
    <w:rsid w:val="000C081B"/>
    <w:rsid w:val="000C0B68"/>
    <w:rsid w:val="000C3E88"/>
    <w:rsid w:val="000C46B9"/>
    <w:rsid w:val="000C58E4"/>
    <w:rsid w:val="000C6F9A"/>
    <w:rsid w:val="000D2F44"/>
    <w:rsid w:val="000D33E4"/>
    <w:rsid w:val="000E578A"/>
    <w:rsid w:val="000F2250"/>
    <w:rsid w:val="0010329A"/>
    <w:rsid w:val="00104161"/>
    <w:rsid w:val="00105756"/>
    <w:rsid w:val="00107BDD"/>
    <w:rsid w:val="001162A2"/>
    <w:rsid w:val="001164F9"/>
    <w:rsid w:val="0011719C"/>
    <w:rsid w:val="00130715"/>
    <w:rsid w:val="00140049"/>
    <w:rsid w:val="001433E8"/>
    <w:rsid w:val="00143482"/>
    <w:rsid w:val="00144B71"/>
    <w:rsid w:val="00152273"/>
    <w:rsid w:val="001563CE"/>
    <w:rsid w:val="00161A0C"/>
    <w:rsid w:val="001660E2"/>
    <w:rsid w:val="00171601"/>
    <w:rsid w:val="001730EB"/>
    <w:rsid w:val="00173276"/>
    <w:rsid w:val="00176122"/>
    <w:rsid w:val="001811BF"/>
    <w:rsid w:val="00190181"/>
    <w:rsid w:val="0019025B"/>
    <w:rsid w:val="00192AF7"/>
    <w:rsid w:val="00196843"/>
    <w:rsid w:val="0019724C"/>
    <w:rsid w:val="00197366"/>
    <w:rsid w:val="001A136C"/>
    <w:rsid w:val="001B3ADF"/>
    <w:rsid w:val="001B4E03"/>
    <w:rsid w:val="001B6DA2"/>
    <w:rsid w:val="001C25EC"/>
    <w:rsid w:val="001C3B8A"/>
    <w:rsid w:val="001C7B18"/>
    <w:rsid w:val="001E070F"/>
    <w:rsid w:val="001E0FC1"/>
    <w:rsid w:val="001E33D5"/>
    <w:rsid w:val="001E42C1"/>
    <w:rsid w:val="001E46B9"/>
    <w:rsid w:val="001E6CC7"/>
    <w:rsid w:val="001F0E25"/>
    <w:rsid w:val="001F2A41"/>
    <w:rsid w:val="001F2A72"/>
    <w:rsid w:val="001F2AEB"/>
    <w:rsid w:val="001F313F"/>
    <w:rsid w:val="001F331D"/>
    <w:rsid w:val="001F394C"/>
    <w:rsid w:val="001F4226"/>
    <w:rsid w:val="00200579"/>
    <w:rsid w:val="00202480"/>
    <w:rsid w:val="002038AA"/>
    <w:rsid w:val="002114C8"/>
    <w:rsid w:val="0021166F"/>
    <w:rsid w:val="00211A29"/>
    <w:rsid w:val="002162DF"/>
    <w:rsid w:val="00230038"/>
    <w:rsid w:val="002300FC"/>
    <w:rsid w:val="00233975"/>
    <w:rsid w:val="00236D73"/>
    <w:rsid w:val="00242F1F"/>
    <w:rsid w:val="002447FE"/>
    <w:rsid w:val="00246535"/>
    <w:rsid w:val="002469B4"/>
    <w:rsid w:val="00250015"/>
    <w:rsid w:val="00257F60"/>
    <w:rsid w:val="002625EA"/>
    <w:rsid w:val="00262AC5"/>
    <w:rsid w:val="00264AE9"/>
    <w:rsid w:val="0027191B"/>
    <w:rsid w:val="002746E2"/>
    <w:rsid w:val="00275AE6"/>
    <w:rsid w:val="002836D8"/>
    <w:rsid w:val="0028464D"/>
    <w:rsid w:val="00290BDF"/>
    <w:rsid w:val="002917D1"/>
    <w:rsid w:val="002A3009"/>
    <w:rsid w:val="002A7989"/>
    <w:rsid w:val="002B02F3"/>
    <w:rsid w:val="002B333A"/>
    <w:rsid w:val="002B4CD0"/>
    <w:rsid w:val="002C3463"/>
    <w:rsid w:val="002C37CC"/>
    <w:rsid w:val="002D1B7E"/>
    <w:rsid w:val="002D266D"/>
    <w:rsid w:val="002D5B3D"/>
    <w:rsid w:val="002D7447"/>
    <w:rsid w:val="002E315A"/>
    <w:rsid w:val="002E41ED"/>
    <w:rsid w:val="002E4CCD"/>
    <w:rsid w:val="002E4F8C"/>
    <w:rsid w:val="002E5B80"/>
    <w:rsid w:val="002E61C6"/>
    <w:rsid w:val="002E74EC"/>
    <w:rsid w:val="002F100B"/>
    <w:rsid w:val="002F34EA"/>
    <w:rsid w:val="002F560C"/>
    <w:rsid w:val="002F5847"/>
    <w:rsid w:val="0030425A"/>
    <w:rsid w:val="00306E31"/>
    <w:rsid w:val="00310C60"/>
    <w:rsid w:val="003150AD"/>
    <w:rsid w:val="00315603"/>
    <w:rsid w:val="003231E3"/>
    <w:rsid w:val="00323DBF"/>
    <w:rsid w:val="0032557A"/>
    <w:rsid w:val="003328AF"/>
    <w:rsid w:val="00333CB9"/>
    <w:rsid w:val="003421F1"/>
    <w:rsid w:val="0034279C"/>
    <w:rsid w:val="00353CB3"/>
    <w:rsid w:val="00354F64"/>
    <w:rsid w:val="003559A1"/>
    <w:rsid w:val="00360F9C"/>
    <w:rsid w:val="00361563"/>
    <w:rsid w:val="00371D36"/>
    <w:rsid w:val="00372CD1"/>
    <w:rsid w:val="0037332F"/>
    <w:rsid w:val="00373E17"/>
    <w:rsid w:val="003775E6"/>
    <w:rsid w:val="0038082E"/>
    <w:rsid w:val="00380FF2"/>
    <w:rsid w:val="00381998"/>
    <w:rsid w:val="00386F4A"/>
    <w:rsid w:val="003870E4"/>
    <w:rsid w:val="00392968"/>
    <w:rsid w:val="003966B6"/>
    <w:rsid w:val="003A5F1C"/>
    <w:rsid w:val="003B1B9E"/>
    <w:rsid w:val="003B50C9"/>
    <w:rsid w:val="003C017C"/>
    <w:rsid w:val="003C3E2E"/>
    <w:rsid w:val="003C473F"/>
    <w:rsid w:val="003D4A3C"/>
    <w:rsid w:val="003D4D27"/>
    <w:rsid w:val="003D55B2"/>
    <w:rsid w:val="003E0033"/>
    <w:rsid w:val="003E1708"/>
    <w:rsid w:val="003E5452"/>
    <w:rsid w:val="003E7165"/>
    <w:rsid w:val="003E7FF6"/>
    <w:rsid w:val="003F11E8"/>
    <w:rsid w:val="003F5CA3"/>
    <w:rsid w:val="004016B8"/>
    <w:rsid w:val="00401C17"/>
    <w:rsid w:val="004046B5"/>
    <w:rsid w:val="00406F27"/>
    <w:rsid w:val="004141B8"/>
    <w:rsid w:val="004145F0"/>
    <w:rsid w:val="004203B9"/>
    <w:rsid w:val="00432135"/>
    <w:rsid w:val="004466BE"/>
    <w:rsid w:val="00446987"/>
    <w:rsid w:val="00446D28"/>
    <w:rsid w:val="004521A0"/>
    <w:rsid w:val="00460C95"/>
    <w:rsid w:val="00463BE2"/>
    <w:rsid w:val="00466CD0"/>
    <w:rsid w:val="00473583"/>
    <w:rsid w:val="004737A8"/>
    <w:rsid w:val="00476D30"/>
    <w:rsid w:val="00477F32"/>
    <w:rsid w:val="00481850"/>
    <w:rsid w:val="004851A0"/>
    <w:rsid w:val="0048627F"/>
    <w:rsid w:val="00486C87"/>
    <w:rsid w:val="004900BE"/>
    <w:rsid w:val="004932AB"/>
    <w:rsid w:val="00494BEF"/>
    <w:rsid w:val="0049548A"/>
    <w:rsid w:val="004A08A2"/>
    <w:rsid w:val="004A1852"/>
    <w:rsid w:val="004A5512"/>
    <w:rsid w:val="004A6BE5"/>
    <w:rsid w:val="004B0C18"/>
    <w:rsid w:val="004C1A04"/>
    <w:rsid w:val="004C20BC"/>
    <w:rsid w:val="004C2ADE"/>
    <w:rsid w:val="004C4ABE"/>
    <w:rsid w:val="004C4D34"/>
    <w:rsid w:val="004C5C9A"/>
    <w:rsid w:val="004D1442"/>
    <w:rsid w:val="004D3DCB"/>
    <w:rsid w:val="004E1946"/>
    <w:rsid w:val="004E66E9"/>
    <w:rsid w:val="004E7DDE"/>
    <w:rsid w:val="004F0090"/>
    <w:rsid w:val="004F172C"/>
    <w:rsid w:val="004F4B35"/>
    <w:rsid w:val="005002ED"/>
    <w:rsid w:val="00500DBC"/>
    <w:rsid w:val="005102BE"/>
    <w:rsid w:val="00520B45"/>
    <w:rsid w:val="00523F7F"/>
    <w:rsid w:val="00524D54"/>
    <w:rsid w:val="005252AE"/>
    <w:rsid w:val="00525ECB"/>
    <w:rsid w:val="00526E31"/>
    <w:rsid w:val="0054531B"/>
    <w:rsid w:val="00546C24"/>
    <w:rsid w:val="005476FF"/>
    <w:rsid w:val="005516F6"/>
    <w:rsid w:val="00552842"/>
    <w:rsid w:val="00554E89"/>
    <w:rsid w:val="00562E02"/>
    <w:rsid w:val="00564B58"/>
    <w:rsid w:val="00564BB5"/>
    <w:rsid w:val="00572281"/>
    <w:rsid w:val="005801DD"/>
    <w:rsid w:val="00592A40"/>
    <w:rsid w:val="005A28BC"/>
    <w:rsid w:val="005A5377"/>
    <w:rsid w:val="005B0778"/>
    <w:rsid w:val="005B7817"/>
    <w:rsid w:val="005C06C8"/>
    <w:rsid w:val="005C23D7"/>
    <w:rsid w:val="005C40EB"/>
    <w:rsid w:val="005C7DB3"/>
    <w:rsid w:val="005D02B4"/>
    <w:rsid w:val="005D3013"/>
    <w:rsid w:val="005D7621"/>
    <w:rsid w:val="005E1E50"/>
    <w:rsid w:val="005E2B9C"/>
    <w:rsid w:val="005E3332"/>
    <w:rsid w:val="005F54C9"/>
    <w:rsid w:val="005F57C4"/>
    <w:rsid w:val="005F76B0"/>
    <w:rsid w:val="00600E76"/>
    <w:rsid w:val="00604429"/>
    <w:rsid w:val="00604E3A"/>
    <w:rsid w:val="006067B0"/>
    <w:rsid w:val="00606A8B"/>
    <w:rsid w:val="00611EBA"/>
    <w:rsid w:val="006149FD"/>
    <w:rsid w:val="006213A8"/>
    <w:rsid w:val="00622984"/>
    <w:rsid w:val="00623BEA"/>
    <w:rsid w:val="006347E9"/>
    <w:rsid w:val="00640C87"/>
    <w:rsid w:val="006451C7"/>
    <w:rsid w:val="006454BB"/>
    <w:rsid w:val="006527A6"/>
    <w:rsid w:val="00657BE2"/>
    <w:rsid w:val="00657CF4"/>
    <w:rsid w:val="00661463"/>
    <w:rsid w:val="00662686"/>
    <w:rsid w:val="006638A4"/>
    <w:rsid w:val="00663B8D"/>
    <w:rsid w:val="00663E00"/>
    <w:rsid w:val="00664F48"/>
    <w:rsid w:val="00664FAD"/>
    <w:rsid w:val="0067345B"/>
    <w:rsid w:val="00677E83"/>
    <w:rsid w:val="00683986"/>
    <w:rsid w:val="00685035"/>
    <w:rsid w:val="00685770"/>
    <w:rsid w:val="00690DBA"/>
    <w:rsid w:val="006944AB"/>
    <w:rsid w:val="006953F6"/>
    <w:rsid w:val="00695D75"/>
    <w:rsid w:val="006964F9"/>
    <w:rsid w:val="006A395F"/>
    <w:rsid w:val="006A5148"/>
    <w:rsid w:val="006A516F"/>
    <w:rsid w:val="006A65E2"/>
    <w:rsid w:val="006B0D12"/>
    <w:rsid w:val="006B37BD"/>
    <w:rsid w:val="006B3D72"/>
    <w:rsid w:val="006B566A"/>
    <w:rsid w:val="006B6069"/>
    <w:rsid w:val="006C092D"/>
    <w:rsid w:val="006C099D"/>
    <w:rsid w:val="006C18F0"/>
    <w:rsid w:val="006C7135"/>
    <w:rsid w:val="006C7E01"/>
    <w:rsid w:val="006D1A91"/>
    <w:rsid w:val="006D5EC4"/>
    <w:rsid w:val="006D64A5"/>
    <w:rsid w:val="006D795B"/>
    <w:rsid w:val="006E0935"/>
    <w:rsid w:val="006E353F"/>
    <w:rsid w:val="006E35AB"/>
    <w:rsid w:val="006E5FD4"/>
    <w:rsid w:val="006F67D0"/>
    <w:rsid w:val="006F6B3E"/>
    <w:rsid w:val="00702BC5"/>
    <w:rsid w:val="00711AA9"/>
    <w:rsid w:val="00711EA0"/>
    <w:rsid w:val="00713CA4"/>
    <w:rsid w:val="00721BE2"/>
    <w:rsid w:val="00722155"/>
    <w:rsid w:val="0073486F"/>
    <w:rsid w:val="00737F19"/>
    <w:rsid w:val="00753FBF"/>
    <w:rsid w:val="00756970"/>
    <w:rsid w:val="007674B0"/>
    <w:rsid w:val="00772A30"/>
    <w:rsid w:val="00782BF8"/>
    <w:rsid w:val="00783C75"/>
    <w:rsid w:val="00784132"/>
    <w:rsid w:val="007849D9"/>
    <w:rsid w:val="00787433"/>
    <w:rsid w:val="007A10F1"/>
    <w:rsid w:val="007A17C9"/>
    <w:rsid w:val="007A1AB3"/>
    <w:rsid w:val="007A3D50"/>
    <w:rsid w:val="007A4940"/>
    <w:rsid w:val="007A53A5"/>
    <w:rsid w:val="007B2D29"/>
    <w:rsid w:val="007B2FC7"/>
    <w:rsid w:val="007B35A1"/>
    <w:rsid w:val="007B412F"/>
    <w:rsid w:val="007B4AF7"/>
    <w:rsid w:val="007B4DBF"/>
    <w:rsid w:val="007C5458"/>
    <w:rsid w:val="007C57D6"/>
    <w:rsid w:val="007C6484"/>
    <w:rsid w:val="007D2C67"/>
    <w:rsid w:val="007E06BB"/>
    <w:rsid w:val="007E2464"/>
    <w:rsid w:val="007E2A2D"/>
    <w:rsid w:val="007E771E"/>
    <w:rsid w:val="007F50D1"/>
    <w:rsid w:val="00806DB0"/>
    <w:rsid w:val="00810B65"/>
    <w:rsid w:val="00816D52"/>
    <w:rsid w:val="00823844"/>
    <w:rsid w:val="00831048"/>
    <w:rsid w:val="00834272"/>
    <w:rsid w:val="00834379"/>
    <w:rsid w:val="008375F1"/>
    <w:rsid w:val="008422E0"/>
    <w:rsid w:val="008446E2"/>
    <w:rsid w:val="00852A4C"/>
    <w:rsid w:val="00853F0F"/>
    <w:rsid w:val="008625C1"/>
    <w:rsid w:val="00862DE3"/>
    <w:rsid w:val="00870AAB"/>
    <w:rsid w:val="0087370D"/>
    <w:rsid w:val="0087671D"/>
    <w:rsid w:val="008806F9"/>
    <w:rsid w:val="00887957"/>
    <w:rsid w:val="00892459"/>
    <w:rsid w:val="00894F76"/>
    <w:rsid w:val="0089508A"/>
    <w:rsid w:val="008A2390"/>
    <w:rsid w:val="008A25E2"/>
    <w:rsid w:val="008A57E3"/>
    <w:rsid w:val="008B14EE"/>
    <w:rsid w:val="008B1564"/>
    <w:rsid w:val="008B2557"/>
    <w:rsid w:val="008B5BF4"/>
    <w:rsid w:val="008C0CEE"/>
    <w:rsid w:val="008C1B18"/>
    <w:rsid w:val="008C3C67"/>
    <w:rsid w:val="008C518C"/>
    <w:rsid w:val="008D46EC"/>
    <w:rsid w:val="008E0BF0"/>
    <w:rsid w:val="008E0E25"/>
    <w:rsid w:val="008E61A1"/>
    <w:rsid w:val="008F660F"/>
    <w:rsid w:val="009031EF"/>
    <w:rsid w:val="009051C3"/>
    <w:rsid w:val="00907B95"/>
    <w:rsid w:val="0091337B"/>
    <w:rsid w:val="00915FC4"/>
    <w:rsid w:val="00917EA3"/>
    <w:rsid w:val="00917EE0"/>
    <w:rsid w:val="00920774"/>
    <w:rsid w:val="00921C89"/>
    <w:rsid w:val="009252DB"/>
    <w:rsid w:val="00926698"/>
    <w:rsid w:val="00926966"/>
    <w:rsid w:val="00926D03"/>
    <w:rsid w:val="00933219"/>
    <w:rsid w:val="00934036"/>
    <w:rsid w:val="00934889"/>
    <w:rsid w:val="0094541D"/>
    <w:rsid w:val="00946A49"/>
    <w:rsid w:val="009473EA"/>
    <w:rsid w:val="00950393"/>
    <w:rsid w:val="00953BEB"/>
    <w:rsid w:val="00954774"/>
    <w:rsid w:val="00954E7E"/>
    <w:rsid w:val="009554D9"/>
    <w:rsid w:val="009572F9"/>
    <w:rsid w:val="00960D0F"/>
    <w:rsid w:val="00971A89"/>
    <w:rsid w:val="0097767E"/>
    <w:rsid w:val="009806A3"/>
    <w:rsid w:val="0098366F"/>
    <w:rsid w:val="00983A03"/>
    <w:rsid w:val="00986063"/>
    <w:rsid w:val="00991105"/>
    <w:rsid w:val="00991F67"/>
    <w:rsid w:val="00992876"/>
    <w:rsid w:val="009A0DCE"/>
    <w:rsid w:val="009A22CD"/>
    <w:rsid w:val="009A3E4B"/>
    <w:rsid w:val="009A5305"/>
    <w:rsid w:val="009B0AE6"/>
    <w:rsid w:val="009B35FD"/>
    <w:rsid w:val="009B6815"/>
    <w:rsid w:val="009C736F"/>
    <w:rsid w:val="009C7649"/>
    <w:rsid w:val="009D2967"/>
    <w:rsid w:val="009D3947"/>
    <w:rsid w:val="009D3C2B"/>
    <w:rsid w:val="009E0079"/>
    <w:rsid w:val="009E4191"/>
    <w:rsid w:val="009F25C2"/>
    <w:rsid w:val="009F2AB1"/>
    <w:rsid w:val="009F4FAF"/>
    <w:rsid w:val="009F68F1"/>
    <w:rsid w:val="00A04529"/>
    <w:rsid w:val="00A04954"/>
    <w:rsid w:val="00A0584B"/>
    <w:rsid w:val="00A11031"/>
    <w:rsid w:val="00A17135"/>
    <w:rsid w:val="00A21A6F"/>
    <w:rsid w:val="00A24E56"/>
    <w:rsid w:val="00A25E24"/>
    <w:rsid w:val="00A26A62"/>
    <w:rsid w:val="00A35A9B"/>
    <w:rsid w:val="00A4070E"/>
    <w:rsid w:val="00A40CA0"/>
    <w:rsid w:val="00A504A7"/>
    <w:rsid w:val="00A53677"/>
    <w:rsid w:val="00A53BF2"/>
    <w:rsid w:val="00A601ED"/>
    <w:rsid w:val="00A60D68"/>
    <w:rsid w:val="00A61E98"/>
    <w:rsid w:val="00A65736"/>
    <w:rsid w:val="00A660F9"/>
    <w:rsid w:val="00A7197B"/>
    <w:rsid w:val="00A73EFA"/>
    <w:rsid w:val="00A77A3B"/>
    <w:rsid w:val="00A92612"/>
    <w:rsid w:val="00A92F6F"/>
    <w:rsid w:val="00A930AB"/>
    <w:rsid w:val="00A97523"/>
    <w:rsid w:val="00AA209B"/>
    <w:rsid w:val="00AA2BBC"/>
    <w:rsid w:val="00AA7824"/>
    <w:rsid w:val="00AB0FA3"/>
    <w:rsid w:val="00AB4381"/>
    <w:rsid w:val="00AB73BF"/>
    <w:rsid w:val="00AC335C"/>
    <w:rsid w:val="00AC463E"/>
    <w:rsid w:val="00AD3BE2"/>
    <w:rsid w:val="00AD3E3D"/>
    <w:rsid w:val="00AE0F72"/>
    <w:rsid w:val="00AE1EE4"/>
    <w:rsid w:val="00AE36EC"/>
    <w:rsid w:val="00AE7406"/>
    <w:rsid w:val="00AF072F"/>
    <w:rsid w:val="00AF1688"/>
    <w:rsid w:val="00AF22C1"/>
    <w:rsid w:val="00AF46E6"/>
    <w:rsid w:val="00AF5139"/>
    <w:rsid w:val="00AF64E0"/>
    <w:rsid w:val="00AF70CD"/>
    <w:rsid w:val="00B06EDA"/>
    <w:rsid w:val="00B1161F"/>
    <w:rsid w:val="00B11661"/>
    <w:rsid w:val="00B17D1A"/>
    <w:rsid w:val="00B20F3D"/>
    <w:rsid w:val="00B322DC"/>
    <w:rsid w:val="00B32B4D"/>
    <w:rsid w:val="00B35167"/>
    <w:rsid w:val="00B4137E"/>
    <w:rsid w:val="00B4247E"/>
    <w:rsid w:val="00B51045"/>
    <w:rsid w:val="00B511BD"/>
    <w:rsid w:val="00B54DF7"/>
    <w:rsid w:val="00B56223"/>
    <w:rsid w:val="00B56E79"/>
    <w:rsid w:val="00B571A0"/>
    <w:rsid w:val="00B57AA7"/>
    <w:rsid w:val="00B637AA"/>
    <w:rsid w:val="00B63BE2"/>
    <w:rsid w:val="00B70916"/>
    <w:rsid w:val="00B7592C"/>
    <w:rsid w:val="00B809D3"/>
    <w:rsid w:val="00B81C28"/>
    <w:rsid w:val="00B82BD3"/>
    <w:rsid w:val="00B84606"/>
    <w:rsid w:val="00B84B66"/>
    <w:rsid w:val="00B85475"/>
    <w:rsid w:val="00B9090A"/>
    <w:rsid w:val="00B92196"/>
    <w:rsid w:val="00B9228D"/>
    <w:rsid w:val="00B929EC"/>
    <w:rsid w:val="00BA4EAE"/>
    <w:rsid w:val="00BB0725"/>
    <w:rsid w:val="00BC045B"/>
    <w:rsid w:val="00BC408A"/>
    <w:rsid w:val="00BC5023"/>
    <w:rsid w:val="00BC556C"/>
    <w:rsid w:val="00BC6A3D"/>
    <w:rsid w:val="00BD3184"/>
    <w:rsid w:val="00BD42DA"/>
    <w:rsid w:val="00BD4684"/>
    <w:rsid w:val="00BE08A7"/>
    <w:rsid w:val="00BE4391"/>
    <w:rsid w:val="00BE6175"/>
    <w:rsid w:val="00BF3E48"/>
    <w:rsid w:val="00C030B0"/>
    <w:rsid w:val="00C05DF4"/>
    <w:rsid w:val="00C15F1B"/>
    <w:rsid w:val="00C16288"/>
    <w:rsid w:val="00C17D1D"/>
    <w:rsid w:val="00C2058E"/>
    <w:rsid w:val="00C35365"/>
    <w:rsid w:val="00C43F69"/>
    <w:rsid w:val="00C45923"/>
    <w:rsid w:val="00C543E7"/>
    <w:rsid w:val="00C66ABB"/>
    <w:rsid w:val="00C70225"/>
    <w:rsid w:val="00C72198"/>
    <w:rsid w:val="00C7375A"/>
    <w:rsid w:val="00C73C7D"/>
    <w:rsid w:val="00C744A3"/>
    <w:rsid w:val="00C75005"/>
    <w:rsid w:val="00C84E11"/>
    <w:rsid w:val="00C93A14"/>
    <w:rsid w:val="00C93BCF"/>
    <w:rsid w:val="00C970DF"/>
    <w:rsid w:val="00CA4398"/>
    <w:rsid w:val="00CA7E71"/>
    <w:rsid w:val="00CB04EA"/>
    <w:rsid w:val="00CB2673"/>
    <w:rsid w:val="00CB701D"/>
    <w:rsid w:val="00CC3F0E"/>
    <w:rsid w:val="00CD08C9"/>
    <w:rsid w:val="00CD0D66"/>
    <w:rsid w:val="00CD1FE8"/>
    <w:rsid w:val="00CD38CD"/>
    <w:rsid w:val="00CD3E0C"/>
    <w:rsid w:val="00CD5565"/>
    <w:rsid w:val="00CD616C"/>
    <w:rsid w:val="00CD692D"/>
    <w:rsid w:val="00CF28FB"/>
    <w:rsid w:val="00CF68D6"/>
    <w:rsid w:val="00CF756C"/>
    <w:rsid w:val="00CF7B4A"/>
    <w:rsid w:val="00D00505"/>
    <w:rsid w:val="00D009F8"/>
    <w:rsid w:val="00D030DF"/>
    <w:rsid w:val="00D0653E"/>
    <w:rsid w:val="00D078DA"/>
    <w:rsid w:val="00D07C25"/>
    <w:rsid w:val="00D14995"/>
    <w:rsid w:val="00D17199"/>
    <w:rsid w:val="00D179B9"/>
    <w:rsid w:val="00D204F2"/>
    <w:rsid w:val="00D207D4"/>
    <w:rsid w:val="00D2455C"/>
    <w:rsid w:val="00D24759"/>
    <w:rsid w:val="00D25023"/>
    <w:rsid w:val="00D27F8C"/>
    <w:rsid w:val="00D33843"/>
    <w:rsid w:val="00D354B5"/>
    <w:rsid w:val="00D4475B"/>
    <w:rsid w:val="00D54A6F"/>
    <w:rsid w:val="00D57D57"/>
    <w:rsid w:val="00D62E42"/>
    <w:rsid w:val="00D71A1D"/>
    <w:rsid w:val="00D71E0C"/>
    <w:rsid w:val="00D771AD"/>
    <w:rsid w:val="00D772FB"/>
    <w:rsid w:val="00D83448"/>
    <w:rsid w:val="00D95647"/>
    <w:rsid w:val="00DA1AA0"/>
    <w:rsid w:val="00DA512B"/>
    <w:rsid w:val="00DC2C80"/>
    <w:rsid w:val="00DC44A8"/>
    <w:rsid w:val="00DD45CB"/>
    <w:rsid w:val="00DE20F5"/>
    <w:rsid w:val="00DE4BEE"/>
    <w:rsid w:val="00DE5B3D"/>
    <w:rsid w:val="00DE7112"/>
    <w:rsid w:val="00DF19BE"/>
    <w:rsid w:val="00DF3638"/>
    <w:rsid w:val="00DF3B44"/>
    <w:rsid w:val="00DF6813"/>
    <w:rsid w:val="00E10F3A"/>
    <w:rsid w:val="00E1372E"/>
    <w:rsid w:val="00E14328"/>
    <w:rsid w:val="00E21D30"/>
    <w:rsid w:val="00E221DF"/>
    <w:rsid w:val="00E246B8"/>
    <w:rsid w:val="00E24D9A"/>
    <w:rsid w:val="00E27805"/>
    <w:rsid w:val="00E27A11"/>
    <w:rsid w:val="00E30497"/>
    <w:rsid w:val="00E30733"/>
    <w:rsid w:val="00E31383"/>
    <w:rsid w:val="00E358A2"/>
    <w:rsid w:val="00E35C9A"/>
    <w:rsid w:val="00E3771B"/>
    <w:rsid w:val="00E40979"/>
    <w:rsid w:val="00E43F26"/>
    <w:rsid w:val="00E52A36"/>
    <w:rsid w:val="00E62AA4"/>
    <w:rsid w:val="00E6378B"/>
    <w:rsid w:val="00E63EC3"/>
    <w:rsid w:val="00E653DA"/>
    <w:rsid w:val="00E65958"/>
    <w:rsid w:val="00E84613"/>
    <w:rsid w:val="00E84FE5"/>
    <w:rsid w:val="00E8565E"/>
    <w:rsid w:val="00E8799D"/>
    <w:rsid w:val="00E879A5"/>
    <w:rsid w:val="00E879FC"/>
    <w:rsid w:val="00EA2574"/>
    <w:rsid w:val="00EA2E18"/>
    <w:rsid w:val="00EA2F1F"/>
    <w:rsid w:val="00EA3F2E"/>
    <w:rsid w:val="00EA431D"/>
    <w:rsid w:val="00EA57EC"/>
    <w:rsid w:val="00EA6208"/>
    <w:rsid w:val="00EB120E"/>
    <w:rsid w:val="00EB2378"/>
    <w:rsid w:val="00EB34C8"/>
    <w:rsid w:val="00EB46E2"/>
    <w:rsid w:val="00EC0045"/>
    <w:rsid w:val="00ED452E"/>
    <w:rsid w:val="00ED765A"/>
    <w:rsid w:val="00EE2948"/>
    <w:rsid w:val="00EE2DC8"/>
    <w:rsid w:val="00EE3CDA"/>
    <w:rsid w:val="00EE44AE"/>
    <w:rsid w:val="00EF1F74"/>
    <w:rsid w:val="00EF37A8"/>
    <w:rsid w:val="00EF531F"/>
    <w:rsid w:val="00EF67C0"/>
    <w:rsid w:val="00F05FE8"/>
    <w:rsid w:val="00F063DD"/>
    <w:rsid w:val="00F069C3"/>
    <w:rsid w:val="00F06D86"/>
    <w:rsid w:val="00F1287D"/>
    <w:rsid w:val="00F13D87"/>
    <w:rsid w:val="00F149E5"/>
    <w:rsid w:val="00F15E33"/>
    <w:rsid w:val="00F1776A"/>
    <w:rsid w:val="00F17DA2"/>
    <w:rsid w:val="00F22EC0"/>
    <w:rsid w:val="00F24A07"/>
    <w:rsid w:val="00F24C39"/>
    <w:rsid w:val="00F25C47"/>
    <w:rsid w:val="00F27003"/>
    <w:rsid w:val="00F27D7B"/>
    <w:rsid w:val="00F31D34"/>
    <w:rsid w:val="00F342A1"/>
    <w:rsid w:val="00F36FBA"/>
    <w:rsid w:val="00F37A99"/>
    <w:rsid w:val="00F44D36"/>
    <w:rsid w:val="00F46262"/>
    <w:rsid w:val="00F4795D"/>
    <w:rsid w:val="00F50A61"/>
    <w:rsid w:val="00F525CD"/>
    <w:rsid w:val="00F5286C"/>
    <w:rsid w:val="00F52E12"/>
    <w:rsid w:val="00F53930"/>
    <w:rsid w:val="00F55043"/>
    <w:rsid w:val="00F638CA"/>
    <w:rsid w:val="00F63D75"/>
    <w:rsid w:val="00F657C5"/>
    <w:rsid w:val="00F709B8"/>
    <w:rsid w:val="00F712D0"/>
    <w:rsid w:val="00F74F56"/>
    <w:rsid w:val="00F77208"/>
    <w:rsid w:val="00F900B4"/>
    <w:rsid w:val="00F96E82"/>
    <w:rsid w:val="00FA0F2E"/>
    <w:rsid w:val="00FA24BD"/>
    <w:rsid w:val="00FA3698"/>
    <w:rsid w:val="00FA4BB9"/>
    <w:rsid w:val="00FA4DB1"/>
    <w:rsid w:val="00FB3F2A"/>
    <w:rsid w:val="00FC3593"/>
    <w:rsid w:val="00FD117D"/>
    <w:rsid w:val="00FD72E3"/>
    <w:rsid w:val="00FE06FC"/>
    <w:rsid w:val="00FF0315"/>
    <w:rsid w:val="00FF2121"/>
    <w:rsid w:val="00FF35E3"/>
    <w:rsid w:val="00FF6004"/>
    <w:rsid w:val="00FF7B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F1"/>
    <w:rPr>
      <w:lang w:val="en-US"/>
    </w:rPr>
  </w:style>
  <w:style w:type="paragraph" w:styleId="Heading1">
    <w:name w:val="heading 1"/>
    <w:basedOn w:val="Normal"/>
    <w:next w:val="Normal"/>
    <w:link w:val="Heading1Char"/>
    <w:uiPriority w:val="9"/>
    <w:qFormat/>
    <w:rsid w:val="002D1B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D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D1B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D1B7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1B7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D1B7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1B7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D1B7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1B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827F1"/>
    <w:rPr>
      <w:rFonts w:ascii="Times New Roman" w:hAnsi="Times New Roman"/>
      <w:b w:val="0"/>
      <w:i w:val="0"/>
      <w:sz w:val="22"/>
    </w:rPr>
  </w:style>
  <w:style w:type="paragraph" w:styleId="NoSpacing">
    <w:name w:val="No Spacing"/>
    <w:uiPriority w:val="1"/>
    <w:qFormat/>
    <w:rsid w:val="000827F1"/>
    <w:pPr>
      <w:spacing w:after="0" w:line="240" w:lineRule="auto"/>
    </w:pPr>
  </w:style>
  <w:style w:type="paragraph" w:customStyle="1" w:styleId="scemptylineheader">
    <w:name w:val="sc_emptyline_header"/>
    <w:qFormat/>
    <w:rsid w:val="000827F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27F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27F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27F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27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2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27F1"/>
    <w:rPr>
      <w:color w:val="808080"/>
    </w:rPr>
  </w:style>
  <w:style w:type="paragraph" w:customStyle="1" w:styleId="scdirectionallanguage">
    <w:name w:val="sc_directional_language"/>
    <w:qFormat/>
    <w:rsid w:val="000827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2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27F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27F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27F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27F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27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27F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27F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27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27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27F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27F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27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27F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27F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27F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27F1"/>
    <w:rPr>
      <w:rFonts w:ascii="Times New Roman" w:hAnsi="Times New Roman"/>
      <w:color w:val="auto"/>
      <w:sz w:val="22"/>
    </w:rPr>
  </w:style>
  <w:style w:type="paragraph" w:customStyle="1" w:styleId="scclippagebillheader">
    <w:name w:val="sc_clip_page_bill_header"/>
    <w:qFormat/>
    <w:rsid w:val="000827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27F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27F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7F1"/>
    <w:rPr>
      <w:lang w:val="en-US"/>
    </w:rPr>
  </w:style>
  <w:style w:type="paragraph" w:styleId="Footer">
    <w:name w:val="footer"/>
    <w:basedOn w:val="Normal"/>
    <w:link w:val="FooterChar"/>
    <w:uiPriority w:val="99"/>
    <w:unhideWhenUsed/>
    <w:rsid w:val="0008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F1"/>
    <w:rPr>
      <w:lang w:val="en-US"/>
    </w:rPr>
  </w:style>
  <w:style w:type="paragraph" w:styleId="ListParagraph">
    <w:name w:val="List Paragraph"/>
    <w:basedOn w:val="Normal"/>
    <w:uiPriority w:val="34"/>
    <w:qFormat/>
    <w:rsid w:val="000827F1"/>
    <w:pPr>
      <w:ind w:left="720"/>
      <w:contextualSpacing/>
    </w:pPr>
  </w:style>
  <w:style w:type="paragraph" w:customStyle="1" w:styleId="scbillfooter">
    <w:name w:val="sc_bill_footer"/>
    <w:qFormat/>
    <w:rsid w:val="000827F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27F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27F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2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2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2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2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2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27F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2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27F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2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27F1"/>
    <w:pPr>
      <w:widowControl w:val="0"/>
      <w:suppressAutoHyphens/>
      <w:spacing w:after="0" w:line="360" w:lineRule="auto"/>
    </w:pPr>
    <w:rPr>
      <w:rFonts w:ascii="Times New Roman" w:hAnsi="Times New Roman"/>
      <w:lang w:val="en-US"/>
    </w:rPr>
  </w:style>
  <w:style w:type="paragraph" w:customStyle="1" w:styleId="sctableln">
    <w:name w:val="sc_table_ln"/>
    <w:qFormat/>
    <w:rsid w:val="000827F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27F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27F1"/>
    <w:rPr>
      <w:strike/>
      <w:dstrike w:val="0"/>
    </w:rPr>
  </w:style>
  <w:style w:type="character" w:customStyle="1" w:styleId="scinsert">
    <w:name w:val="sc_insert"/>
    <w:uiPriority w:val="1"/>
    <w:qFormat/>
    <w:rsid w:val="000827F1"/>
    <w:rPr>
      <w:caps w:val="0"/>
      <w:smallCaps w:val="0"/>
      <w:strike w:val="0"/>
      <w:dstrike w:val="0"/>
      <w:vanish w:val="0"/>
      <w:u w:val="single"/>
      <w:vertAlign w:val="baseline"/>
    </w:rPr>
  </w:style>
  <w:style w:type="character" w:customStyle="1" w:styleId="scinsertred">
    <w:name w:val="sc_insert_red"/>
    <w:uiPriority w:val="1"/>
    <w:qFormat/>
    <w:rsid w:val="000827F1"/>
    <w:rPr>
      <w:caps w:val="0"/>
      <w:smallCaps w:val="0"/>
      <w:strike w:val="0"/>
      <w:dstrike w:val="0"/>
      <w:vanish w:val="0"/>
      <w:color w:val="FF0000"/>
      <w:u w:val="single"/>
      <w:vertAlign w:val="baseline"/>
    </w:rPr>
  </w:style>
  <w:style w:type="character" w:customStyle="1" w:styleId="scinsertblue">
    <w:name w:val="sc_insert_blue"/>
    <w:uiPriority w:val="1"/>
    <w:qFormat/>
    <w:rsid w:val="000827F1"/>
    <w:rPr>
      <w:caps w:val="0"/>
      <w:smallCaps w:val="0"/>
      <w:strike w:val="0"/>
      <w:dstrike w:val="0"/>
      <w:vanish w:val="0"/>
      <w:color w:val="0070C0"/>
      <w:u w:val="single"/>
      <w:vertAlign w:val="baseline"/>
    </w:rPr>
  </w:style>
  <w:style w:type="character" w:customStyle="1" w:styleId="scstrikered">
    <w:name w:val="sc_strike_red"/>
    <w:uiPriority w:val="1"/>
    <w:qFormat/>
    <w:rsid w:val="000827F1"/>
    <w:rPr>
      <w:strike/>
      <w:dstrike w:val="0"/>
      <w:color w:val="FF0000"/>
    </w:rPr>
  </w:style>
  <w:style w:type="character" w:customStyle="1" w:styleId="scstrikeblue">
    <w:name w:val="sc_strike_blue"/>
    <w:uiPriority w:val="1"/>
    <w:qFormat/>
    <w:rsid w:val="000827F1"/>
    <w:rPr>
      <w:strike/>
      <w:dstrike w:val="0"/>
      <w:color w:val="0070C0"/>
    </w:rPr>
  </w:style>
  <w:style w:type="character" w:customStyle="1" w:styleId="scinsertbluenounderline">
    <w:name w:val="sc_insert_blue_no_underline"/>
    <w:uiPriority w:val="1"/>
    <w:qFormat/>
    <w:rsid w:val="000827F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27F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27F1"/>
    <w:rPr>
      <w:strike/>
      <w:dstrike w:val="0"/>
      <w:color w:val="0070C0"/>
      <w:lang w:val="en-US"/>
    </w:rPr>
  </w:style>
  <w:style w:type="character" w:customStyle="1" w:styleId="scstrikerednoncodified">
    <w:name w:val="sc_strike_red_non_codified"/>
    <w:uiPriority w:val="1"/>
    <w:qFormat/>
    <w:rsid w:val="000827F1"/>
    <w:rPr>
      <w:strike/>
      <w:dstrike w:val="0"/>
      <w:color w:val="FF0000"/>
    </w:rPr>
  </w:style>
  <w:style w:type="paragraph" w:customStyle="1" w:styleId="scbillsiglines">
    <w:name w:val="sc_bill_sig_lines"/>
    <w:qFormat/>
    <w:rsid w:val="000827F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27F1"/>
    <w:rPr>
      <w:bdr w:val="none" w:sz="0" w:space="0" w:color="auto"/>
      <w:shd w:val="clear" w:color="auto" w:fill="FEC6C6"/>
    </w:rPr>
  </w:style>
  <w:style w:type="character" w:customStyle="1" w:styleId="screstoreblue">
    <w:name w:val="sc_restore_blue"/>
    <w:uiPriority w:val="1"/>
    <w:qFormat/>
    <w:rsid w:val="000827F1"/>
    <w:rPr>
      <w:color w:val="4472C4" w:themeColor="accent1"/>
      <w:bdr w:val="none" w:sz="0" w:space="0" w:color="auto"/>
      <w:shd w:val="clear" w:color="auto" w:fill="auto"/>
    </w:rPr>
  </w:style>
  <w:style w:type="character" w:customStyle="1" w:styleId="screstorered">
    <w:name w:val="sc_restore_red"/>
    <w:uiPriority w:val="1"/>
    <w:qFormat/>
    <w:rsid w:val="000827F1"/>
    <w:rPr>
      <w:color w:val="FF0000"/>
      <w:bdr w:val="none" w:sz="0" w:space="0" w:color="auto"/>
      <w:shd w:val="clear" w:color="auto" w:fill="auto"/>
    </w:rPr>
  </w:style>
  <w:style w:type="character" w:customStyle="1" w:styleId="scstrikenewblue">
    <w:name w:val="sc_strike_new_blue"/>
    <w:uiPriority w:val="1"/>
    <w:qFormat/>
    <w:rsid w:val="000827F1"/>
    <w:rPr>
      <w:strike w:val="0"/>
      <w:dstrike/>
      <w:color w:val="0070C0"/>
      <w:u w:val="none"/>
    </w:rPr>
  </w:style>
  <w:style w:type="character" w:customStyle="1" w:styleId="scstrikenewred">
    <w:name w:val="sc_strike_new_red"/>
    <w:uiPriority w:val="1"/>
    <w:qFormat/>
    <w:rsid w:val="000827F1"/>
    <w:rPr>
      <w:strike w:val="0"/>
      <w:dstrike/>
      <w:color w:val="FF0000"/>
      <w:u w:val="none"/>
    </w:rPr>
  </w:style>
  <w:style w:type="character" w:customStyle="1" w:styleId="scamendsenate">
    <w:name w:val="sc_amend_senate"/>
    <w:uiPriority w:val="1"/>
    <w:qFormat/>
    <w:rsid w:val="000827F1"/>
    <w:rPr>
      <w:bdr w:val="none" w:sz="0" w:space="0" w:color="auto"/>
      <w:shd w:val="clear" w:color="auto" w:fill="FFF2CC" w:themeFill="accent4" w:themeFillTint="33"/>
    </w:rPr>
  </w:style>
  <w:style w:type="character" w:customStyle="1" w:styleId="scamendhouse">
    <w:name w:val="sc_amend_house"/>
    <w:uiPriority w:val="1"/>
    <w:qFormat/>
    <w:rsid w:val="000827F1"/>
    <w:rPr>
      <w:bdr w:val="none" w:sz="0" w:space="0" w:color="auto"/>
      <w:shd w:val="clear" w:color="auto" w:fill="E2EFD9" w:themeFill="accent6" w:themeFillTint="33"/>
    </w:rPr>
  </w:style>
  <w:style w:type="paragraph" w:styleId="Revision">
    <w:name w:val="Revision"/>
    <w:hidden/>
    <w:uiPriority w:val="99"/>
    <w:semiHidden/>
    <w:rsid w:val="008422E0"/>
    <w:pPr>
      <w:spacing w:after="0" w:line="240" w:lineRule="auto"/>
    </w:pPr>
    <w:rPr>
      <w:lang w:val="en-US"/>
    </w:rPr>
  </w:style>
  <w:style w:type="paragraph" w:customStyle="1" w:styleId="sccoversheetfooter">
    <w:name w:val="sc_coversheet_footer"/>
    <w:qFormat/>
    <w:rsid w:val="005252A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252A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252A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252A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252A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252A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252A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252A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252A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252A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252AE"/>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2D1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B7E"/>
    <w:rPr>
      <w:rFonts w:ascii="Segoe UI" w:hAnsi="Segoe UI" w:cs="Segoe UI"/>
      <w:sz w:val="18"/>
      <w:szCs w:val="18"/>
      <w:lang w:val="en-US"/>
    </w:rPr>
  </w:style>
  <w:style w:type="paragraph" w:styleId="Bibliography">
    <w:name w:val="Bibliography"/>
    <w:basedOn w:val="Normal"/>
    <w:next w:val="Normal"/>
    <w:uiPriority w:val="37"/>
    <w:semiHidden/>
    <w:unhideWhenUsed/>
    <w:rsid w:val="002D1B7E"/>
  </w:style>
  <w:style w:type="paragraph" w:styleId="BlockText">
    <w:name w:val="Block Text"/>
    <w:basedOn w:val="Normal"/>
    <w:uiPriority w:val="99"/>
    <w:semiHidden/>
    <w:unhideWhenUsed/>
    <w:rsid w:val="002D1B7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D1B7E"/>
    <w:pPr>
      <w:spacing w:after="120"/>
    </w:pPr>
  </w:style>
  <w:style w:type="character" w:customStyle="1" w:styleId="BodyTextChar">
    <w:name w:val="Body Text Char"/>
    <w:basedOn w:val="DefaultParagraphFont"/>
    <w:link w:val="BodyText"/>
    <w:uiPriority w:val="99"/>
    <w:semiHidden/>
    <w:rsid w:val="002D1B7E"/>
    <w:rPr>
      <w:lang w:val="en-US"/>
    </w:rPr>
  </w:style>
  <w:style w:type="paragraph" w:styleId="BodyText2">
    <w:name w:val="Body Text 2"/>
    <w:basedOn w:val="Normal"/>
    <w:link w:val="BodyText2Char"/>
    <w:uiPriority w:val="99"/>
    <w:semiHidden/>
    <w:unhideWhenUsed/>
    <w:rsid w:val="002D1B7E"/>
    <w:pPr>
      <w:spacing w:after="120" w:line="480" w:lineRule="auto"/>
    </w:pPr>
  </w:style>
  <w:style w:type="character" w:customStyle="1" w:styleId="BodyText2Char">
    <w:name w:val="Body Text 2 Char"/>
    <w:basedOn w:val="DefaultParagraphFont"/>
    <w:link w:val="BodyText2"/>
    <w:uiPriority w:val="99"/>
    <w:semiHidden/>
    <w:rsid w:val="002D1B7E"/>
    <w:rPr>
      <w:lang w:val="en-US"/>
    </w:rPr>
  </w:style>
  <w:style w:type="paragraph" w:styleId="BodyText3">
    <w:name w:val="Body Text 3"/>
    <w:basedOn w:val="Normal"/>
    <w:link w:val="BodyText3Char"/>
    <w:uiPriority w:val="99"/>
    <w:semiHidden/>
    <w:unhideWhenUsed/>
    <w:rsid w:val="002D1B7E"/>
    <w:pPr>
      <w:spacing w:after="120"/>
    </w:pPr>
    <w:rPr>
      <w:sz w:val="16"/>
      <w:szCs w:val="16"/>
    </w:rPr>
  </w:style>
  <w:style w:type="character" w:customStyle="1" w:styleId="BodyText3Char">
    <w:name w:val="Body Text 3 Char"/>
    <w:basedOn w:val="DefaultParagraphFont"/>
    <w:link w:val="BodyText3"/>
    <w:uiPriority w:val="99"/>
    <w:semiHidden/>
    <w:rsid w:val="002D1B7E"/>
    <w:rPr>
      <w:sz w:val="16"/>
      <w:szCs w:val="16"/>
      <w:lang w:val="en-US"/>
    </w:rPr>
  </w:style>
  <w:style w:type="paragraph" w:styleId="BodyTextFirstIndent">
    <w:name w:val="Body Text First Indent"/>
    <w:basedOn w:val="BodyText"/>
    <w:link w:val="BodyTextFirstIndentChar"/>
    <w:uiPriority w:val="99"/>
    <w:semiHidden/>
    <w:unhideWhenUsed/>
    <w:rsid w:val="002D1B7E"/>
    <w:pPr>
      <w:spacing w:after="160"/>
      <w:ind w:firstLine="360"/>
    </w:pPr>
  </w:style>
  <w:style w:type="character" w:customStyle="1" w:styleId="BodyTextFirstIndentChar">
    <w:name w:val="Body Text First Indent Char"/>
    <w:basedOn w:val="BodyTextChar"/>
    <w:link w:val="BodyTextFirstIndent"/>
    <w:uiPriority w:val="99"/>
    <w:semiHidden/>
    <w:rsid w:val="002D1B7E"/>
    <w:rPr>
      <w:lang w:val="en-US"/>
    </w:rPr>
  </w:style>
  <w:style w:type="paragraph" w:styleId="BodyTextIndent">
    <w:name w:val="Body Text Indent"/>
    <w:basedOn w:val="Normal"/>
    <w:link w:val="BodyTextIndentChar"/>
    <w:uiPriority w:val="99"/>
    <w:semiHidden/>
    <w:unhideWhenUsed/>
    <w:rsid w:val="002D1B7E"/>
    <w:pPr>
      <w:spacing w:after="120"/>
      <w:ind w:left="360"/>
    </w:pPr>
  </w:style>
  <w:style w:type="character" w:customStyle="1" w:styleId="BodyTextIndentChar">
    <w:name w:val="Body Text Indent Char"/>
    <w:basedOn w:val="DefaultParagraphFont"/>
    <w:link w:val="BodyTextIndent"/>
    <w:uiPriority w:val="99"/>
    <w:semiHidden/>
    <w:rsid w:val="002D1B7E"/>
    <w:rPr>
      <w:lang w:val="en-US"/>
    </w:rPr>
  </w:style>
  <w:style w:type="paragraph" w:styleId="BodyTextFirstIndent2">
    <w:name w:val="Body Text First Indent 2"/>
    <w:basedOn w:val="BodyTextIndent"/>
    <w:link w:val="BodyTextFirstIndent2Char"/>
    <w:uiPriority w:val="99"/>
    <w:semiHidden/>
    <w:unhideWhenUsed/>
    <w:rsid w:val="002D1B7E"/>
    <w:pPr>
      <w:spacing w:after="160"/>
      <w:ind w:firstLine="360"/>
    </w:pPr>
  </w:style>
  <w:style w:type="character" w:customStyle="1" w:styleId="BodyTextFirstIndent2Char">
    <w:name w:val="Body Text First Indent 2 Char"/>
    <w:basedOn w:val="BodyTextIndentChar"/>
    <w:link w:val="BodyTextFirstIndent2"/>
    <w:uiPriority w:val="99"/>
    <w:semiHidden/>
    <w:rsid w:val="002D1B7E"/>
    <w:rPr>
      <w:lang w:val="en-US"/>
    </w:rPr>
  </w:style>
  <w:style w:type="paragraph" w:styleId="BodyTextIndent2">
    <w:name w:val="Body Text Indent 2"/>
    <w:basedOn w:val="Normal"/>
    <w:link w:val="BodyTextIndent2Char"/>
    <w:uiPriority w:val="99"/>
    <w:semiHidden/>
    <w:unhideWhenUsed/>
    <w:rsid w:val="002D1B7E"/>
    <w:pPr>
      <w:spacing w:after="120" w:line="480" w:lineRule="auto"/>
      <w:ind w:left="360"/>
    </w:pPr>
  </w:style>
  <w:style w:type="character" w:customStyle="1" w:styleId="BodyTextIndent2Char">
    <w:name w:val="Body Text Indent 2 Char"/>
    <w:basedOn w:val="DefaultParagraphFont"/>
    <w:link w:val="BodyTextIndent2"/>
    <w:uiPriority w:val="99"/>
    <w:semiHidden/>
    <w:rsid w:val="002D1B7E"/>
    <w:rPr>
      <w:lang w:val="en-US"/>
    </w:rPr>
  </w:style>
  <w:style w:type="paragraph" w:styleId="BodyTextIndent3">
    <w:name w:val="Body Text Indent 3"/>
    <w:basedOn w:val="Normal"/>
    <w:link w:val="BodyTextIndent3Char"/>
    <w:uiPriority w:val="99"/>
    <w:semiHidden/>
    <w:unhideWhenUsed/>
    <w:rsid w:val="002D1B7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1B7E"/>
    <w:rPr>
      <w:sz w:val="16"/>
      <w:szCs w:val="16"/>
      <w:lang w:val="en-US"/>
    </w:rPr>
  </w:style>
  <w:style w:type="paragraph" w:styleId="Caption">
    <w:name w:val="caption"/>
    <w:basedOn w:val="Normal"/>
    <w:next w:val="Normal"/>
    <w:uiPriority w:val="35"/>
    <w:semiHidden/>
    <w:unhideWhenUsed/>
    <w:qFormat/>
    <w:rsid w:val="002D1B7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D1B7E"/>
    <w:pPr>
      <w:spacing w:after="0" w:line="240" w:lineRule="auto"/>
      <w:ind w:left="4320"/>
    </w:pPr>
  </w:style>
  <w:style w:type="character" w:customStyle="1" w:styleId="ClosingChar">
    <w:name w:val="Closing Char"/>
    <w:basedOn w:val="DefaultParagraphFont"/>
    <w:link w:val="Closing"/>
    <w:uiPriority w:val="99"/>
    <w:semiHidden/>
    <w:rsid w:val="002D1B7E"/>
    <w:rPr>
      <w:lang w:val="en-US"/>
    </w:rPr>
  </w:style>
  <w:style w:type="paragraph" w:styleId="CommentText">
    <w:name w:val="annotation text"/>
    <w:basedOn w:val="Normal"/>
    <w:link w:val="CommentTextChar"/>
    <w:uiPriority w:val="99"/>
    <w:semiHidden/>
    <w:unhideWhenUsed/>
    <w:rsid w:val="002D1B7E"/>
    <w:pPr>
      <w:spacing w:line="240" w:lineRule="auto"/>
    </w:pPr>
    <w:rPr>
      <w:sz w:val="20"/>
      <w:szCs w:val="20"/>
    </w:rPr>
  </w:style>
  <w:style w:type="character" w:customStyle="1" w:styleId="CommentTextChar">
    <w:name w:val="Comment Text Char"/>
    <w:basedOn w:val="DefaultParagraphFont"/>
    <w:link w:val="CommentText"/>
    <w:uiPriority w:val="99"/>
    <w:semiHidden/>
    <w:rsid w:val="002D1B7E"/>
    <w:rPr>
      <w:sz w:val="20"/>
      <w:szCs w:val="20"/>
      <w:lang w:val="en-US"/>
    </w:rPr>
  </w:style>
  <w:style w:type="paragraph" w:styleId="CommentSubject">
    <w:name w:val="annotation subject"/>
    <w:basedOn w:val="CommentText"/>
    <w:next w:val="CommentText"/>
    <w:link w:val="CommentSubjectChar"/>
    <w:uiPriority w:val="99"/>
    <w:semiHidden/>
    <w:unhideWhenUsed/>
    <w:rsid w:val="002D1B7E"/>
    <w:rPr>
      <w:b/>
      <w:bCs/>
    </w:rPr>
  </w:style>
  <w:style w:type="character" w:customStyle="1" w:styleId="CommentSubjectChar">
    <w:name w:val="Comment Subject Char"/>
    <w:basedOn w:val="CommentTextChar"/>
    <w:link w:val="CommentSubject"/>
    <w:uiPriority w:val="99"/>
    <w:semiHidden/>
    <w:rsid w:val="002D1B7E"/>
    <w:rPr>
      <w:b/>
      <w:bCs/>
      <w:sz w:val="20"/>
      <w:szCs w:val="20"/>
      <w:lang w:val="en-US"/>
    </w:rPr>
  </w:style>
  <w:style w:type="paragraph" w:styleId="Date">
    <w:name w:val="Date"/>
    <w:basedOn w:val="Normal"/>
    <w:next w:val="Normal"/>
    <w:link w:val="DateChar"/>
    <w:uiPriority w:val="99"/>
    <w:semiHidden/>
    <w:unhideWhenUsed/>
    <w:rsid w:val="002D1B7E"/>
  </w:style>
  <w:style w:type="character" w:customStyle="1" w:styleId="DateChar">
    <w:name w:val="Date Char"/>
    <w:basedOn w:val="DefaultParagraphFont"/>
    <w:link w:val="Date"/>
    <w:uiPriority w:val="99"/>
    <w:semiHidden/>
    <w:rsid w:val="002D1B7E"/>
    <w:rPr>
      <w:lang w:val="en-US"/>
    </w:rPr>
  </w:style>
  <w:style w:type="paragraph" w:styleId="DocumentMap">
    <w:name w:val="Document Map"/>
    <w:basedOn w:val="Normal"/>
    <w:link w:val="DocumentMapChar"/>
    <w:uiPriority w:val="99"/>
    <w:semiHidden/>
    <w:unhideWhenUsed/>
    <w:rsid w:val="002D1B7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D1B7E"/>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2D1B7E"/>
    <w:pPr>
      <w:spacing w:after="0" w:line="240" w:lineRule="auto"/>
    </w:pPr>
  </w:style>
  <w:style w:type="character" w:customStyle="1" w:styleId="E-mailSignatureChar">
    <w:name w:val="E-mail Signature Char"/>
    <w:basedOn w:val="DefaultParagraphFont"/>
    <w:link w:val="E-mailSignature"/>
    <w:uiPriority w:val="99"/>
    <w:semiHidden/>
    <w:rsid w:val="002D1B7E"/>
    <w:rPr>
      <w:lang w:val="en-US"/>
    </w:rPr>
  </w:style>
  <w:style w:type="paragraph" w:styleId="EndnoteText">
    <w:name w:val="endnote text"/>
    <w:basedOn w:val="Normal"/>
    <w:link w:val="EndnoteTextChar"/>
    <w:uiPriority w:val="99"/>
    <w:semiHidden/>
    <w:unhideWhenUsed/>
    <w:rsid w:val="002D1B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1B7E"/>
    <w:rPr>
      <w:sz w:val="20"/>
      <w:szCs w:val="20"/>
      <w:lang w:val="en-US"/>
    </w:rPr>
  </w:style>
  <w:style w:type="paragraph" w:styleId="EnvelopeAddress">
    <w:name w:val="envelope address"/>
    <w:basedOn w:val="Normal"/>
    <w:uiPriority w:val="99"/>
    <w:semiHidden/>
    <w:unhideWhenUsed/>
    <w:rsid w:val="002D1B7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D1B7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D1B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1B7E"/>
    <w:rPr>
      <w:sz w:val="20"/>
      <w:szCs w:val="20"/>
      <w:lang w:val="en-US"/>
    </w:rPr>
  </w:style>
  <w:style w:type="character" w:customStyle="1" w:styleId="Heading1Char">
    <w:name w:val="Heading 1 Char"/>
    <w:basedOn w:val="DefaultParagraphFont"/>
    <w:link w:val="Heading1"/>
    <w:uiPriority w:val="9"/>
    <w:rsid w:val="002D1B7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2D1B7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D1B7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2D1B7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D1B7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2D1B7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2D1B7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2D1B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D1B7E"/>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2D1B7E"/>
    <w:pPr>
      <w:spacing w:after="0" w:line="240" w:lineRule="auto"/>
    </w:pPr>
    <w:rPr>
      <w:i/>
      <w:iCs/>
    </w:rPr>
  </w:style>
  <w:style w:type="character" w:customStyle="1" w:styleId="HTMLAddressChar">
    <w:name w:val="HTML Address Char"/>
    <w:basedOn w:val="DefaultParagraphFont"/>
    <w:link w:val="HTMLAddress"/>
    <w:uiPriority w:val="99"/>
    <w:semiHidden/>
    <w:rsid w:val="002D1B7E"/>
    <w:rPr>
      <w:i/>
      <w:iCs/>
      <w:lang w:val="en-US"/>
    </w:rPr>
  </w:style>
  <w:style w:type="paragraph" w:styleId="HTMLPreformatted">
    <w:name w:val="HTML Preformatted"/>
    <w:basedOn w:val="Normal"/>
    <w:link w:val="HTMLPreformattedChar"/>
    <w:uiPriority w:val="99"/>
    <w:semiHidden/>
    <w:unhideWhenUsed/>
    <w:rsid w:val="002D1B7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D1B7E"/>
    <w:rPr>
      <w:rFonts w:ascii="Consolas" w:hAnsi="Consolas"/>
      <w:sz w:val="20"/>
      <w:szCs w:val="20"/>
      <w:lang w:val="en-US"/>
    </w:rPr>
  </w:style>
  <w:style w:type="paragraph" w:styleId="Index1">
    <w:name w:val="index 1"/>
    <w:basedOn w:val="Normal"/>
    <w:next w:val="Normal"/>
    <w:autoRedefine/>
    <w:uiPriority w:val="99"/>
    <w:semiHidden/>
    <w:unhideWhenUsed/>
    <w:rsid w:val="002D1B7E"/>
    <w:pPr>
      <w:spacing w:after="0" w:line="240" w:lineRule="auto"/>
      <w:ind w:left="220" w:hanging="220"/>
    </w:pPr>
  </w:style>
  <w:style w:type="paragraph" w:styleId="Index2">
    <w:name w:val="index 2"/>
    <w:basedOn w:val="Normal"/>
    <w:next w:val="Normal"/>
    <w:autoRedefine/>
    <w:uiPriority w:val="99"/>
    <w:semiHidden/>
    <w:unhideWhenUsed/>
    <w:rsid w:val="002D1B7E"/>
    <w:pPr>
      <w:spacing w:after="0" w:line="240" w:lineRule="auto"/>
      <w:ind w:left="440" w:hanging="220"/>
    </w:pPr>
  </w:style>
  <w:style w:type="paragraph" w:styleId="Index3">
    <w:name w:val="index 3"/>
    <w:basedOn w:val="Normal"/>
    <w:next w:val="Normal"/>
    <w:autoRedefine/>
    <w:uiPriority w:val="99"/>
    <w:semiHidden/>
    <w:unhideWhenUsed/>
    <w:rsid w:val="002D1B7E"/>
    <w:pPr>
      <w:spacing w:after="0" w:line="240" w:lineRule="auto"/>
      <w:ind w:left="660" w:hanging="220"/>
    </w:pPr>
  </w:style>
  <w:style w:type="paragraph" w:styleId="Index4">
    <w:name w:val="index 4"/>
    <w:basedOn w:val="Normal"/>
    <w:next w:val="Normal"/>
    <w:autoRedefine/>
    <w:uiPriority w:val="99"/>
    <w:semiHidden/>
    <w:unhideWhenUsed/>
    <w:rsid w:val="002D1B7E"/>
    <w:pPr>
      <w:spacing w:after="0" w:line="240" w:lineRule="auto"/>
      <w:ind w:left="880" w:hanging="220"/>
    </w:pPr>
  </w:style>
  <w:style w:type="paragraph" w:styleId="Index5">
    <w:name w:val="index 5"/>
    <w:basedOn w:val="Normal"/>
    <w:next w:val="Normal"/>
    <w:autoRedefine/>
    <w:uiPriority w:val="99"/>
    <w:semiHidden/>
    <w:unhideWhenUsed/>
    <w:rsid w:val="002D1B7E"/>
    <w:pPr>
      <w:spacing w:after="0" w:line="240" w:lineRule="auto"/>
      <w:ind w:left="1100" w:hanging="220"/>
    </w:pPr>
  </w:style>
  <w:style w:type="paragraph" w:styleId="Index6">
    <w:name w:val="index 6"/>
    <w:basedOn w:val="Normal"/>
    <w:next w:val="Normal"/>
    <w:autoRedefine/>
    <w:uiPriority w:val="99"/>
    <w:semiHidden/>
    <w:unhideWhenUsed/>
    <w:rsid w:val="002D1B7E"/>
    <w:pPr>
      <w:spacing w:after="0" w:line="240" w:lineRule="auto"/>
      <w:ind w:left="1320" w:hanging="220"/>
    </w:pPr>
  </w:style>
  <w:style w:type="paragraph" w:styleId="Index7">
    <w:name w:val="index 7"/>
    <w:basedOn w:val="Normal"/>
    <w:next w:val="Normal"/>
    <w:autoRedefine/>
    <w:uiPriority w:val="99"/>
    <w:semiHidden/>
    <w:unhideWhenUsed/>
    <w:rsid w:val="002D1B7E"/>
    <w:pPr>
      <w:spacing w:after="0" w:line="240" w:lineRule="auto"/>
      <w:ind w:left="1540" w:hanging="220"/>
    </w:pPr>
  </w:style>
  <w:style w:type="paragraph" w:styleId="Index8">
    <w:name w:val="index 8"/>
    <w:basedOn w:val="Normal"/>
    <w:next w:val="Normal"/>
    <w:autoRedefine/>
    <w:uiPriority w:val="99"/>
    <w:semiHidden/>
    <w:unhideWhenUsed/>
    <w:rsid w:val="002D1B7E"/>
    <w:pPr>
      <w:spacing w:after="0" w:line="240" w:lineRule="auto"/>
      <w:ind w:left="1760" w:hanging="220"/>
    </w:pPr>
  </w:style>
  <w:style w:type="paragraph" w:styleId="Index9">
    <w:name w:val="index 9"/>
    <w:basedOn w:val="Normal"/>
    <w:next w:val="Normal"/>
    <w:autoRedefine/>
    <w:uiPriority w:val="99"/>
    <w:semiHidden/>
    <w:unhideWhenUsed/>
    <w:rsid w:val="002D1B7E"/>
    <w:pPr>
      <w:spacing w:after="0" w:line="240" w:lineRule="auto"/>
      <w:ind w:left="1980" w:hanging="220"/>
    </w:pPr>
  </w:style>
  <w:style w:type="paragraph" w:styleId="IndexHeading">
    <w:name w:val="index heading"/>
    <w:basedOn w:val="Normal"/>
    <w:next w:val="Index1"/>
    <w:uiPriority w:val="99"/>
    <w:semiHidden/>
    <w:unhideWhenUsed/>
    <w:rsid w:val="002D1B7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D1B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D1B7E"/>
    <w:rPr>
      <w:i/>
      <w:iCs/>
      <w:color w:val="4472C4" w:themeColor="accent1"/>
      <w:lang w:val="en-US"/>
    </w:rPr>
  </w:style>
  <w:style w:type="paragraph" w:styleId="List">
    <w:name w:val="List"/>
    <w:basedOn w:val="Normal"/>
    <w:uiPriority w:val="99"/>
    <w:semiHidden/>
    <w:unhideWhenUsed/>
    <w:rsid w:val="002D1B7E"/>
    <w:pPr>
      <w:ind w:left="360" w:hanging="360"/>
      <w:contextualSpacing/>
    </w:pPr>
  </w:style>
  <w:style w:type="paragraph" w:styleId="List2">
    <w:name w:val="List 2"/>
    <w:basedOn w:val="Normal"/>
    <w:uiPriority w:val="99"/>
    <w:semiHidden/>
    <w:unhideWhenUsed/>
    <w:rsid w:val="002D1B7E"/>
    <w:pPr>
      <w:ind w:left="720" w:hanging="360"/>
      <w:contextualSpacing/>
    </w:pPr>
  </w:style>
  <w:style w:type="paragraph" w:styleId="List3">
    <w:name w:val="List 3"/>
    <w:basedOn w:val="Normal"/>
    <w:uiPriority w:val="99"/>
    <w:semiHidden/>
    <w:unhideWhenUsed/>
    <w:rsid w:val="002D1B7E"/>
    <w:pPr>
      <w:ind w:left="1080" w:hanging="360"/>
      <w:contextualSpacing/>
    </w:pPr>
  </w:style>
  <w:style w:type="paragraph" w:styleId="List4">
    <w:name w:val="List 4"/>
    <w:basedOn w:val="Normal"/>
    <w:uiPriority w:val="99"/>
    <w:semiHidden/>
    <w:unhideWhenUsed/>
    <w:rsid w:val="002D1B7E"/>
    <w:pPr>
      <w:ind w:left="1440" w:hanging="360"/>
      <w:contextualSpacing/>
    </w:pPr>
  </w:style>
  <w:style w:type="paragraph" w:styleId="List5">
    <w:name w:val="List 5"/>
    <w:basedOn w:val="Normal"/>
    <w:uiPriority w:val="99"/>
    <w:semiHidden/>
    <w:unhideWhenUsed/>
    <w:rsid w:val="002D1B7E"/>
    <w:pPr>
      <w:ind w:left="1800" w:hanging="360"/>
      <w:contextualSpacing/>
    </w:pPr>
  </w:style>
  <w:style w:type="paragraph" w:styleId="ListBullet">
    <w:name w:val="List Bullet"/>
    <w:basedOn w:val="Normal"/>
    <w:uiPriority w:val="99"/>
    <w:semiHidden/>
    <w:unhideWhenUsed/>
    <w:rsid w:val="002D1B7E"/>
    <w:pPr>
      <w:numPr>
        <w:numId w:val="1"/>
      </w:numPr>
      <w:contextualSpacing/>
    </w:pPr>
  </w:style>
  <w:style w:type="paragraph" w:styleId="ListBullet2">
    <w:name w:val="List Bullet 2"/>
    <w:basedOn w:val="Normal"/>
    <w:uiPriority w:val="99"/>
    <w:semiHidden/>
    <w:unhideWhenUsed/>
    <w:rsid w:val="002D1B7E"/>
    <w:pPr>
      <w:numPr>
        <w:numId w:val="3"/>
      </w:numPr>
      <w:contextualSpacing/>
    </w:pPr>
  </w:style>
  <w:style w:type="paragraph" w:styleId="ListBullet3">
    <w:name w:val="List Bullet 3"/>
    <w:basedOn w:val="Normal"/>
    <w:uiPriority w:val="99"/>
    <w:semiHidden/>
    <w:unhideWhenUsed/>
    <w:rsid w:val="002D1B7E"/>
    <w:pPr>
      <w:numPr>
        <w:numId w:val="4"/>
      </w:numPr>
      <w:contextualSpacing/>
    </w:pPr>
  </w:style>
  <w:style w:type="paragraph" w:styleId="ListBullet4">
    <w:name w:val="List Bullet 4"/>
    <w:basedOn w:val="Normal"/>
    <w:uiPriority w:val="99"/>
    <w:semiHidden/>
    <w:unhideWhenUsed/>
    <w:rsid w:val="002D1B7E"/>
    <w:pPr>
      <w:numPr>
        <w:numId w:val="5"/>
      </w:numPr>
      <w:contextualSpacing/>
    </w:pPr>
  </w:style>
  <w:style w:type="paragraph" w:styleId="ListBullet5">
    <w:name w:val="List Bullet 5"/>
    <w:basedOn w:val="Normal"/>
    <w:uiPriority w:val="99"/>
    <w:semiHidden/>
    <w:unhideWhenUsed/>
    <w:rsid w:val="002D1B7E"/>
    <w:pPr>
      <w:numPr>
        <w:numId w:val="6"/>
      </w:numPr>
      <w:contextualSpacing/>
    </w:pPr>
  </w:style>
  <w:style w:type="paragraph" w:styleId="ListContinue">
    <w:name w:val="List Continue"/>
    <w:basedOn w:val="Normal"/>
    <w:uiPriority w:val="99"/>
    <w:semiHidden/>
    <w:unhideWhenUsed/>
    <w:rsid w:val="002D1B7E"/>
    <w:pPr>
      <w:spacing w:after="120"/>
      <w:ind w:left="360"/>
      <w:contextualSpacing/>
    </w:pPr>
  </w:style>
  <w:style w:type="paragraph" w:styleId="ListContinue2">
    <w:name w:val="List Continue 2"/>
    <w:basedOn w:val="Normal"/>
    <w:uiPriority w:val="99"/>
    <w:semiHidden/>
    <w:unhideWhenUsed/>
    <w:rsid w:val="002D1B7E"/>
    <w:pPr>
      <w:spacing w:after="120"/>
      <w:ind w:left="720"/>
      <w:contextualSpacing/>
    </w:pPr>
  </w:style>
  <w:style w:type="paragraph" w:styleId="ListContinue3">
    <w:name w:val="List Continue 3"/>
    <w:basedOn w:val="Normal"/>
    <w:uiPriority w:val="99"/>
    <w:semiHidden/>
    <w:unhideWhenUsed/>
    <w:rsid w:val="002D1B7E"/>
    <w:pPr>
      <w:spacing w:after="120"/>
      <w:ind w:left="1080"/>
      <w:contextualSpacing/>
    </w:pPr>
  </w:style>
  <w:style w:type="paragraph" w:styleId="ListContinue4">
    <w:name w:val="List Continue 4"/>
    <w:basedOn w:val="Normal"/>
    <w:uiPriority w:val="99"/>
    <w:semiHidden/>
    <w:unhideWhenUsed/>
    <w:rsid w:val="002D1B7E"/>
    <w:pPr>
      <w:spacing w:after="120"/>
      <w:ind w:left="1440"/>
      <w:contextualSpacing/>
    </w:pPr>
  </w:style>
  <w:style w:type="paragraph" w:styleId="ListContinue5">
    <w:name w:val="List Continue 5"/>
    <w:basedOn w:val="Normal"/>
    <w:uiPriority w:val="99"/>
    <w:semiHidden/>
    <w:unhideWhenUsed/>
    <w:rsid w:val="002D1B7E"/>
    <w:pPr>
      <w:spacing w:after="120"/>
      <w:ind w:left="1800"/>
      <w:contextualSpacing/>
    </w:pPr>
  </w:style>
  <w:style w:type="paragraph" w:styleId="ListNumber">
    <w:name w:val="List Number"/>
    <w:basedOn w:val="Normal"/>
    <w:uiPriority w:val="99"/>
    <w:semiHidden/>
    <w:unhideWhenUsed/>
    <w:rsid w:val="002D1B7E"/>
    <w:pPr>
      <w:numPr>
        <w:numId w:val="11"/>
      </w:numPr>
      <w:contextualSpacing/>
    </w:pPr>
  </w:style>
  <w:style w:type="paragraph" w:styleId="ListNumber2">
    <w:name w:val="List Number 2"/>
    <w:basedOn w:val="Normal"/>
    <w:uiPriority w:val="99"/>
    <w:semiHidden/>
    <w:unhideWhenUsed/>
    <w:rsid w:val="002D1B7E"/>
    <w:pPr>
      <w:numPr>
        <w:numId w:val="12"/>
      </w:numPr>
      <w:contextualSpacing/>
    </w:pPr>
  </w:style>
  <w:style w:type="paragraph" w:styleId="ListNumber3">
    <w:name w:val="List Number 3"/>
    <w:basedOn w:val="Normal"/>
    <w:uiPriority w:val="99"/>
    <w:semiHidden/>
    <w:unhideWhenUsed/>
    <w:rsid w:val="002D1B7E"/>
    <w:pPr>
      <w:numPr>
        <w:numId w:val="13"/>
      </w:numPr>
      <w:contextualSpacing/>
    </w:pPr>
  </w:style>
  <w:style w:type="paragraph" w:styleId="ListNumber4">
    <w:name w:val="List Number 4"/>
    <w:basedOn w:val="Normal"/>
    <w:uiPriority w:val="99"/>
    <w:semiHidden/>
    <w:unhideWhenUsed/>
    <w:rsid w:val="002D1B7E"/>
    <w:pPr>
      <w:numPr>
        <w:numId w:val="14"/>
      </w:numPr>
      <w:contextualSpacing/>
    </w:pPr>
  </w:style>
  <w:style w:type="paragraph" w:styleId="ListNumber5">
    <w:name w:val="List Number 5"/>
    <w:basedOn w:val="Normal"/>
    <w:uiPriority w:val="99"/>
    <w:semiHidden/>
    <w:unhideWhenUsed/>
    <w:rsid w:val="002D1B7E"/>
    <w:pPr>
      <w:numPr>
        <w:numId w:val="15"/>
      </w:numPr>
      <w:contextualSpacing/>
    </w:pPr>
  </w:style>
  <w:style w:type="paragraph" w:styleId="MacroText">
    <w:name w:val="macro"/>
    <w:link w:val="MacroTextChar"/>
    <w:uiPriority w:val="99"/>
    <w:semiHidden/>
    <w:unhideWhenUsed/>
    <w:rsid w:val="002D1B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2D1B7E"/>
    <w:rPr>
      <w:rFonts w:ascii="Consolas" w:hAnsi="Consolas"/>
      <w:sz w:val="20"/>
      <w:szCs w:val="20"/>
      <w:lang w:val="en-US"/>
    </w:rPr>
  </w:style>
  <w:style w:type="paragraph" w:styleId="MessageHeader">
    <w:name w:val="Message Header"/>
    <w:basedOn w:val="Normal"/>
    <w:link w:val="MessageHeaderChar"/>
    <w:uiPriority w:val="99"/>
    <w:semiHidden/>
    <w:unhideWhenUsed/>
    <w:rsid w:val="002D1B7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D1B7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2D1B7E"/>
    <w:rPr>
      <w:rFonts w:ascii="Times New Roman" w:hAnsi="Times New Roman" w:cs="Times New Roman"/>
      <w:sz w:val="24"/>
      <w:szCs w:val="24"/>
    </w:rPr>
  </w:style>
  <w:style w:type="paragraph" w:styleId="NormalIndent">
    <w:name w:val="Normal Indent"/>
    <w:basedOn w:val="Normal"/>
    <w:uiPriority w:val="99"/>
    <w:semiHidden/>
    <w:unhideWhenUsed/>
    <w:rsid w:val="002D1B7E"/>
    <w:pPr>
      <w:ind w:left="720"/>
    </w:pPr>
  </w:style>
  <w:style w:type="paragraph" w:styleId="NoteHeading">
    <w:name w:val="Note Heading"/>
    <w:basedOn w:val="Normal"/>
    <w:next w:val="Normal"/>
    <w:link w:val="NoteHeadingChar"/>
    <w:uiPriority w:val="99"/>
    <w:semiHidden/>
    <w:unhideWhenUsed/>
    <w:rsid w:val="002D1B7E"/>
    <w:pPr>
      <w:spacing w:after="0" w:line="240" w:lineRule="auto"/>
    </w:pPr>
  </w:style>
  <w:style w:type="character" w:customStyle="1" w:styleId="NoteHeadingChar">
    <w:name w:val="Note Heading Char"/>
    <w:basedOn w:val="DefaultParagraphFont"/>
    <w:link w:val="NoteHeading"/>
    <w:uiPriority w:val="99"/>
    <w:semiHidden/>
    <w:rsid w:val="002D1B7E"/>
    <w:rPr>
      <w:lang w:val="en-US"/>
    </w:rPr>
  </w:style>
  <w:style w:type="paragraph" w:styleId="PlainText">
    <w:name w:val="Plain Text"/>
    <w:basedOn w:val="Normal"/>
    <w:link w:val="PlainTextChar"/>
    <w:uiPriority w:val="99"/>
    <w:semiHidden/>
    <w:unhideWhenUsed/>
    <w:rsid w:val="002D1B7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1B7E"/>
    <w:rPr>
      <w:rFonts w:ascii="Consolas" w:hAnsi="Consolas"/>
      <w:sz w:val="21"/>
      <w:szCs w:val="21"/>
      <w:lang w:val="en-US"/>
    </w:rPr>
  </w:style>
  <w:style w:type="paragraph" w:styleId="Quote">
    <w:name w:val="Quote"/>
    <w:basedOn w:val="Normal"/>
    <w:next w:val="Normal"/>
    <w:link w:val="QuoteChar"/>
    <w:uiPriority w:val="29"/>
    <w:qFormat/>
    <w:rsid w:val="002D1B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1B7E"/>
    <w:rPr>
      <w:i/>
      <w:iCs/>
      <w:color w:val="404040" w:themeColor="text1" w:themeTint="BF"/>
      <w:lang w:val="en-US"/>
    </w:rPr>
  </w:style>
  <w:style w:type="paragraph" w:styleId="Salutation">
    <w:name w:val="Salutation"/>
    <w:basedOn w:val="Normal"/>
    <w:next w:val="Normal"/>
    <w:link w:val="SalutationChar"/>
    <w:uiPriority w:val="99"/>
    <w:semiHidden/>
    <w:unhideWhenUsed/>
    <w:rsid w:val="002D1B7E"/>
  </w:style>
  <w:style w:type="character" w:customStyle="1" w:styleId="SalutationChar">
    <w:name w:val="Salutation Char"/>
    <w:basedOn w:val="DefaultParagraphFont"/>
    <w:link w:val="Salutation"/>
    <w:uiPriority w:val="99"/>
    <w:semiHidden/>
    <w:rsid w:val="002D1B7E"/>
    <w:rPr>
      <w:lang w:val="en-US"/>
    </w:rPr>
  </w:style>
  <w:style w:type="paragraph" w:styleId="Signature">
    <w:name w:val="Signature"/>
    <w:basedOn w:val="Normal"/>
    <w:link w:val="SignatureChar"/>
    <w:uiPriority w:val="99"/>
    <w:semiHidden/>
    <w:unhideWhenUsed/>
    <w:rsid w:val="002D1B7E"/>
    <w:pPr>
      <w:spacing w:after="0" w:line="240" w:lineRule="auto"/>
      <w:ind w:left="4320"/>
    </w:pPr>
  </w:style>
  <w:style w:type="character" w:customStyle="1" w:styleId="SignatureChar">
    <w:name w:val="Signature Char"/>
    <w:basedOn w:val="DefaultParagraphFont"/>
    <w:link w:val="Signature"/>
    <w:uiPriority w:val="99"/>
    <w:semiHidden/>
    <w:rsid w:val="002D1B7E"/>
    <w:rPr>
      <w:lang w:val="en-US"/>
    </w:rPr>
  </w:style>
  <w:style w:type="paragraph" w:styleId="Subtitle">
    <w:name w:val="Subtitle"/>
    <w:basedOn w:val="Normal"/>
    <w:next w:val="Normal"/>
    <w:link w:val="SubtitleChar"/>
    <w:uiPriority w:val="11"/>
    <w:qFormat/>
    <w:rsid w:val="002D1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D1B7E"/>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2D1B7E"/>
    <w:pPr>
      <w:spacing w:after="0"/>
      <w:ind w:left="220" w:hanging="220"/>
    </w:pPr>
  </w:style>
  <w:style w:type="paragraph" w:styleId="TableofFigures">
    <w:name w:val="table of figures"/>
    <w:basedOn w:val="Normal"/>
    <w:next w:val="Normal"/>
    <w:uiPriority w:val="99"/>
    <w:semiHidden/>
    <w:unhideWhenUsed/>
    <w:rsid w:val="002D1B7E"/>
    <w:pPr>
      <w:spacing w:after="0"/>
    </w:pPr>
  </w:style>
  <w:style w:type="paragraph" w:styleId="Title">
    <w:name w:val="Title"/>
    <w:basedOn w:val="Normal"/>
    <w:next w:val="Normal"/>
    <w:link w:val="TitleChar"/>
    <w:uiPriority w:val="10"/>
    <w:qFormat/>
    <w:rsid w:val="002D1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B7E"/>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2D1B7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D1B7E"/>
    <w:pPr>
      <w:spacing w:after="100"/>
    </w:pPr>
  </w:style>
  <w:style w:type="paragraph" w:styleId="TOC2">
    <w:name w:val="toc 2"/>
    <w:basedOn w:val="Normal"/>
    <w:next w:val="Normal"/>
    <w:autoRedefine/>
    <w:uiPriority w:val="39"/>
    <w:semiHidden/>
    <w:unhideWhenUsed/>
    <w:rsid w:val="002D1B7E"/>
    <w:pPr>
      <w:spacing w:after="100"/>
      <w:ind w:left="220"/>
    </w:pPr>
  </w:style>
  <w:style w:type="paragraph" w:styleId="TOC3">
    <w:name w:val="toc 3"/>
    <w:basedOn w:val="Normal"/>
    <w:next w:val="Normal"/>
    <w:autoRedefine/>
    <w:uiPriority w:val="39"/>
    <w:semiHidden/>
    <w:unhideWhenUsed/>
    <w:rsid w:val="002D1B7E"/>
    <w:pPr>
      <w:spacing w:after="100"/>
      <w:ind w:left="440"/>
    </w:pPr>
  </w:style>
  <w:style w:type="paragraph" w:styleId="TOC4">
    <w:name w:val="toc 4"/>
    <w:basedOn w:val="Normal"/>
    <w:next w:val="Normal"/>
    <w:autoRedefine/>
    <w:uiPriority w:val="39"/>
    <w:semiHidden/>
    <w:unhideWhenUsed/>
    <w:rsid w:val="002D1B7E"/>
    <w:pPr>
      <w:spacing w:after="100"/>
      <w:ind w:left="660"/>
    </w:pPr>
  </w:style>
  <w:style w:type="paragraph" w:styleId="TOC5">
    <w:name w:val="toc 5"/>
    <w:basedOn w:val="Normal"/>
    <w:next w:val="Normal"/>
    <w:autoRedefine/>
    <w:uiPriority w:val="39"/>
    <w:semiHidden/>
    <w:unhideWhenUsed/>
    <w:rsid w:val="002D1B7E"/>
    <w:pPr>
      <w:spacing w:after="100"/>
      <w:ind w:left="880"/>
    </w:pPr>
  </w:style>
  <w:style w:type="paragraph" w:styleId="TOC6">
    <w:name w:val="toc 6"/>
    <w:basedOn w:val="Normal"/>
    <w:next w:val="Normal"/>
    <w:autoRedefine/>
    <w:uiPriority w:val="39"/>
    <w:semiHidden/>
    <w:unhideWhenUsed/>
    <w:rsid w:val="002D1B7E"/>
    <w:pPr>
      <w:spacing w:after="100"/>
      <w:ind w:left="1100"/>
    </w:pPr>
  </w:style>
  <w:style w:type="paragraph" w:styleId="TOC7">
    <w:name w:val="toc 7"/>
    <w:basedOn w:val="Normal"/>
    <w:next w:val="Normal"/>
    <w:autoRedefine/>
    <w:uiPriority w:val="39"/>
    <w:semiHidden/>
    <w:unhideWhenUsed/>
    <w:rsid w:val="002D1B7E"/>
    <w:pPr>
      <w:spacing w:after="100"/>
      <w:ind w:left="1320"/>
    </w:pPr>
  </w:style>
  <w:style w:type="paragraph" w:styleId="TOC8">
    <w:name w:val="toc 8"/>
    <w:basedOn w:val="Normal"/>
    <w:next w:val="Normal"/>
    <w:autoRedefine/>
    <w:uiPriority w:val="39"/>
    <w:semiHidden/>
    <w:unhideWhenUsed/>
    <w:rsid w:val="002D1B7E"/>
    <w:pPr>
      <w:spacing w:after="100"/>
      <w:ind w:left="1540"/>
    </w:pPr>
  </w:style>
  <w:style w:type="paragraph" w:styleId="TOC9">
    <w:name w:val="toc 9"/>
    <w:basedOn w:val="Normal"/>
    <w:next w:val="Normal"/>
    <w:autoRedefine/>
    <w:uiPriority w:val="39"/>
    <w:semiHidden/>
    <w:unhideWhenUsed/>
    <w:rsid w:val="002D1B7E"/>
    <w:pPr>
      <w:spacing w:after="100"/>
      <w:ind w:left="1760"/>
    </w:pPr>
  </w:style>
  <w:style w:type="paragraph" w:styleId="TOCHeading">
    <w:name w:val="TOC Heading"/>
    <w:basedOn w:val="Heading1"/>
    <w:next w:val="Normal"/>
    <w:uiPriority w:val="39"/>
    <w:semiHidden/>
    <w:unhideWhenUsed/>
    <w:qFormat/>
    <w:rsid w:val="002D1B7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558&amp;session=126&amp;summary=B" TargetMode="External" Id="R426d92cc4f1041fd" /><Relationship Type="http://schemas.openxmlformats.org/officeDocument/2006/relationships/hyperlink" Target="https://www.scstatehouse.gov/sess126_2025-2026/prever/3558_20241205.docx" TargetMode="External" Id="R7d802f6344ce49c9" /><Relationship Type="http://schemas.openxmlformats.org/officeDocument/2006/relationships/hyperlink" Target="https://www.scstatehouse.gov/sess126_2025-2026/prever/3558_20250206.docx" TargetMode="External" Id="R68a97d6d57024d59" /><Relationship Type="http://schemas.openxmlformats.org/officeDocument/2006/relationships/hyperlink" Target="https://www.scstatehouse.gov/sess126_2025-2026/prever/3558_20250211.docx" TargetMode="External" Id="Rfd76c184c7464aef" /><Relationship Type="http://schemas.openxmlformats.org/officeDocument/2006/relationships/hyperlink" Target="https://www.scstatehouse.gov/sess126_2025-2026/prever/3558_20250219.docx" TargetMode="External" Id="Rc89782ab218941d6" /><Relationship Type="http://schemas.openxmlformats.org/officeDocument/2006/relationships/hyperlink" Target="h:\hj\20250114.docx" TargetMode="External" Id="R04a723e8e0b44b7b" /><Relationship Type="http://schemas.openxmlformats.org/officeDocument/2006/relationships/hyperlink" Target="h:\hj\20250114.docx" TargetMode="External" Id="Ra584d2a2015d41e7" /><Relationship Type="http://schemas.openxmlformats.org/officeDocument/2006/relationships/hyperlink" Target="h:\hj\20250206.docx" TargetMode="External" Id="R7e4cbe40008c497e" /><Relationship Type="http://schemas.openxmlformats.org/officeDocument/2006/relationships/hyperlink" Target="h:\hj\20250212.docx" TargetMode="External" Id="Rb01aab562e7e4877" /><Relationship Type="http://schemas.openxmlformats.org/officeDocument/2006/relationships/hyperlink" Target="h:\hj\20250213.docx" TargetMode="External" Id="Raecd8533f8444430" /><Relationship Type="http://schemas.openxmlformats.org/officeDocument/2006/relationships/hyperlink" Target="h:\hj\20250218.docx" TargetMode="External" Id="R8bd5429ef2dc4512" /><Relationship Type="http://schemas.openxmlformats.org/officeDocument/2006/relationships/hyperlink" Target="h:\hj\20250219.docx" TargetMode="External" Id="R490b9d8fc692462a" /><Relationship Type="http://schemas.openxmlformats.org/officeDocument/2006/relationships/hyperlink" Target="h:\hj\20250220.docx" TargetMode="External" Id="R04c7af20d531416e" /><Relationship Type="http://schemas.openxmlformats.org/officeDocument/2006/relationships/hyperlink" Target="h:\hj\20250225.docx" TargetMode="External" Id="R1f0d030db6364ea6" /><Relationship Type="http://schemas.openxmlformats.org/officeDocument/2006/relationships/hyperlink" Target="h:\hj\20250226.docx" TargetMode="External" Id="Rc992181502c74031" /><Relationship Type="http://schemas.openxmlformats.org/officeDocument/2006/relationships/hyperlink" Target="h:\hj\20250227.docx" TargetMode="External" Id="R2b90c38076d24dfc" /><Relationship Type="http://schemas.openxmlformats.org/officeDocument/2006/relationships/hyperlink" Target="h:\hj\20250227.docx" TargetMode="External" Id="R3c6e8393d6fb4ad6" /><Relationship Type="http://schemas.openxmlformats.org/officeDocument/2006/relationships/hyperlink" Target="h:\hj\20250305.docx" TargetMode="External" Id="Re1a2ac4b0b364651" /><Relationship Type="http://schemas.openxmlformats.org/officeDocument/2006/relationships/hyperlink" Target="h:\hj\20250305.docx" TargetMode="External" Id="R4b4a502375494598" /><Relationship Type="http://schemas.openxmlformats.org/officeDocument/2006/relationships/hyperlink" Target="h:\hj\20250306.docx" TargetMode="External" Id="R5bcc97112e584960" /><Relationship Type="http://schemas.openxmlformats.org/officeDocument/2006/relationships/hyperlink" Target="h:\sj\20250311.docx" TargetMode="External" Id="Rc851c82803134daa" /><Relationship Type="http://schemas.openxmlformats.org/officeDocument/2006/relationships/hyperlink" Target="h:\sj\20250311.docx" TargetMode="External" Id="R58bfde594a4a4e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8B1E56961D64C54851A5DB0066497DF"/>
        <w:category>
          <w:name w:val="General"/>
          <w:gallery w:val="placeholder"/>
        </w:category>
        <w:types>
          <w:type w:val="bbPlcHdr"/>
        </w:types>
        <w:behaviors>
          <w:behavior w:val="content"/>
        </w:behaviors>
        <w:guid w:val="{1C6615B1-A3BF-492F-B92D-6B7D62D8F29B}"/>
      </w:docPartPr>
      <w:docPartBody>
        <w:p w:rsidR="001441DC" w:rsidRDefault="001441DC" w:rsidP="001441DC">
          <w:pPr>
            <w:pStyle w:val="D8B1E56961D64C54851A5DB0066497DF"/>
          </w:pPr>
          <w:r w:rsidRPr="007B495D">
            <w:rPr>
              <w:rStyle w:val="PlaceholderText"/>
            </w:rPr>
            <w:t>Click or tap here to enter text.</w:t>
          </w:r>
        </w:p>
      </w:docPartBody>
    </w:docPart>
    <w:docPart>
      <w:docPartPr>
        <w:name w:val="CBC317B99CAC400FB76ED4C692DDF842"/>
        <w:category>
          <w:name w:val="General"/>
          <w:gallery w:val="placeholder"/>
        </w:category>
        <w:types>
          <w:type w:val="bbPlcHdr"/>
        </w:types>
        <w:behaviors>
          <w:behavior w:val="content"/>
        </w:behaviors>
        <w:guid w:val="{5401A628-7465-4C6F-833A-D70E782F25B1}"/>
      </w:docPartPr>
      <w:docPartBody>
        <w:p w:rsidR="001441DC" w:rsidRDefault="001441DC" w:rsidP="001441DC">
          <w:pPr>
            <w:pStyle w:val="CBC317B99CAC400FB76ED4C692DDF84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41DC"/>
    <w:rsid w:val="00190181"/>
    <w:rsid w:val="0019724C"/>
    <w:rsid w:val="001B20DA"/>
    <w:rsid w:val="001C48FD"/>
    <w:rsid w:val="001E42C1"/>
    <w:rsid w:val="00211A29"/>
    <w:rsid w:val="002A7C8A"/>
    <w:rsid w:val="002D4365"/>
    <w:rsid w:val="002E61C6"/>
    <w:rsid w:val="00310C60"/>
    <w:rsid w:val="00353CB3"/>
    <w:rsid w:val="003C473F"/>
    <w:rsid w:val="003E4FBC"/>
    <w:rsid w:val="003F4940"/>
    <w:rsid w:val="004016B8"/>
    <w:rsid w:val="00486C87"/>
    <w:rsid w:val="004E2BB5"/>
    <w:rsid w:val="00580C56"/>
    <w:rsid w:val="005F57C4"/>
    <w:rsid w:val="006B363F"/>
    <w:rsid w:val="007070D2"/>
    <w:rsid w:val="0073486F"/>
    <w:rsid w:val="00776F2C"/>
    <w:rsid w:val="008F7723"/>
    <w:rsid w:val="009031EF"/>
    <w:rsid w:val="00912A5F"/>
    <w:rsid w:val="00940EED"/>
    <w:rsid w:val="00985255"/>
    <w:rsid w:val="009C3651"/>
    <w:rsid w:val="00A51DBA"/>
    <w:rsid w:val="00A660F9"/>
    <w:rsid w:val="00B20DA6"/>
    <w:rsid w:val="00B457AF"/>
    <w:rsid w:val="00B84606"/>
    <w:rsid w:val="00C7375A"/>
    <w:rsid w:val="00C818FB"/>
    <w:rsid w:val="00CC0451"/>
    <w:rsid w:val="00CD692D"/>
    <w:rsid w:val="00D6665C"/>
    <w:rsid w:val="00D900BD"/>
    <w:rsid w:val="00E10F3A"/>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1DC"/>
    <w:rPr>
      <w:color w:val="808080"/>
    </w:rPr>
  </w:style>
  <w:style w:type="paragraph" w:customStyle="1" w:styleId="D8B1E56961D64C54851A5DB0066497DF">
    <w:name w:val="D8B1E56961D64C54851A5DB0066497DF"/>
    <w:rsid w:val="001441DC"/>
    <w:pPr>
      <w:spacing w:line="278" w:lineRule="auto"/>
    </w:pPr>
    <w:rPr>
      <w:kern w:val="2"/>
      <w:sz w:val="24"/>
      <w:szCs w:val="24"/>
      <w14:ligatures w14:val="standardContextual"/>
    </w:rPr>
  </w:style>
  <w:style w:type="paragraph" w:customStyle="1" w:styleId="CBC317B99CAC400FB76ED4C692DDF842">
    <w:name w:val="CBC317B99CAC400FB76ED4C692DDF842"/>
    <w:rsid w:val="001441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0b22f721-845d-4116-915d-cbefdce75250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676e5626-6a2a-4559-9c6e-b4d103bcaf0f</T_BILL_REQUEST_REQUEST>
  <T_BILL_R_ORIGINALDRAFT>779fcace-0cc1-444b-8c81-756fc9ffa3c9</T_BILL_R_ORIGINALDRAFT>
  <T_BILL_SPONSOR_SPONSOR>a3035289-9cab-4679-8f57-cba9419b8c40</T_BILL_SPONSOR_SPONSOR>
  <T_BILL_T_BILLNAME>[3558]</T_BILL_T_BILLNAME>
  <T_BILL_T_BILLNUMBER>3558</T_BILL_T_BILLNUMBER>
  <T_BILL_T_BILLTITLE>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T_BILL_T_BILLTITLE>
  <T_BILL_T_CHAMBER>house</T_BILL_T_CHAMBER>
  <T_BILL_T_FILENAME> </T_BILL_T_FILENAME>
  <T_BILL_T_LEGTYPE>bill_statewide</T_BILL_T_LEGTYPE>
  <T_BILL_T_RATNUMBERSTRING>HNone</T_BILL_T_RATNUMBERSTRING>
  <T_BILL_T_SECTIONS>[{"SectionUUID":"438608fc-cff8-47d5-b441-a0b021f0d172","SectionName":"code_section","SectionNumber":1,"SectionType":"code_section","CodeSections":[{"CodeSectionBookmarkName":"cs_T1C1N1510_eb60b9faf","IsConstitutionSection":false,"Identity":"1-1-1510","IsNew":false,"SubSections":[{"Level":1,"Identity":"T1C1N1510SA","SubSectionBookmarkName":"ss_T1C1N1510SA_lv1_0bc8f0989","IsNewSubSection":false,"SubSectionReplacement":""},{"Level":1,"Identity":"T1C1N1510SB","SubSectionBookmarkName":"ss_T1C1N1510SB_lv1_d3c8f1c81","IsNewSubSection":false,"SubSectionReplacement":""},{"Level":1,"Identity":"T1C1N1510SC","SubSectionBookmarkName":"ss_T1C1N1510SC_lv1_ff50f14f7","IsNewSubSection":false,"SubSectionReplacement":""}],"TitleRelatedTo":"In general.","TitleSoAsTo":"","Deleted":false},{"CodeSectionBookmarkName":"ns_T1C1N1515_0738bb9c7","IsConstitutionSection":false,"Identity":"1-1-1515","IsNew":true,"SubSections":[{"Level":1,"Identity":"T1C1N1515S1","SubSectionBookmarkName":"ss_T1C1N1515S1_lv1_7d94f67bb","IsNewSubSection":false,"SubSectionReplacement":""},{"Level":1,"Identity":"T1C1N1515S2","SubSectionBookmarkName":"ss_T1C1N1515S2_lv1_149395d9c","IsNewSubSection":false,"SubSectionReplacement":""},{"Level":1,"Identity":"T1C1N1515S3","SubSectionBookmarkName":"ss_T1C1N1515S3_lv1_14bbc9236","IsNewSubSection":false,"SubSectionReplacement":""},{"Level":1,"Identity":"T1C1N1515S4","SubSectionBookmarkName":"ss_T1C1N1515S4_lv1_8073f442c","IsNewSubSection":false,"SubSectionReplacement":""},{"Level":1,"Identity":"T1C1N1515S5","SubSectionBookmarkName":"ss_T1C1N1515S5_lv1_06aa1b8e1","IsNewSubSection":false,"SubSectionReplacement":""},{"Level":1,"Identity":"T1C1N1515S6","SubSectionBookmarkName":"ss_T1C1N1515S6_lv1_8a07369b5","IsNewSubSection":false,"SubSectionReplacement":""},{"Level":1,"Identity":"T1C1N1515S7","SubSectionBookmarkName":"ss_T1C1N1515S7_lv1_2f5ef5c38","IsNewSubSection":false,"SubSectionReplacement":""}],"TitleRelatedTo":"","TitleSoAsTo":"","Deleted":false},{"CodeSectionBookmarkName":"ns_T1C1N1520_c32b832d6","IsConstitutionSection":false,"Identity":"1-1-1520","IsNew":true,"SubSections":[{"Level":1,"Identity":"T1C1N1520SA","SubSectionBookmarkName":"ss_T1C1N1520SA_lv1_a1ea692f1","IsNewSubSection":false,"SubSectionReplacement":""},{"Level":2,"Identity":"T1C1N1520S1","SubSectionBookmarkName":"ss_T1C1N1520S1_lv2_814440db3","IsNewSubSection":false,"SubSectionReplacement":""},{"Level":2,"Identity":"T1C1N1520S2","SubSectionBookmarkName":"ss_T1C1N1520S2_lv2_8004fdf5c","IsNewSubSection":false,"SubSectionReplacement":""},{"Level":2,"Identity":"T1C1N1520S3","SubSectionBookmarkName":"ss_T1C1N1520S3_lv2_66a92ca56","IsNewSubSection":false,"SubSectionReplacement":""},{"Level":2,"Identity":"T1C1N1520S4","SubSectionBookmarkName":"ss_T1C1N1520S4_lv2_20292b5db","IsNewSubSection":false,"SubSectionReplacement":""},{"Level":1,"Identity":"T1C1N1520SB","SubSectionBookmarkName":"ss_T1C1N1520SB_lv1_b1b84902b","IsNewSubSection":false,"SubSectionReplacement":""},{"Level":2,"Identity":"T1C1N1520S1","SubSectionBookmarkName":"ss_T1C1N1520S1_lv2_1afc23bf6","IsNewSubSection":false,"SubSectionReplacement":""},{"Level":2,"Identity":"T1C1N1520S2","SubSectionBookmarkName":"ss_T1C1N1520S2_lv2_c191e4aee","IsNewSubSection":false,"SubSectionReplacement":""},{"Level":2,"Identity":"T1C1N1520S3","SubSectionBookmarkName":"ss_T1C1N1520S3_lv2_48db468b7","IsNewSubSection":false,"SubSectionReplacement":""},{"Level":2,"Identity":"T1C1N1520S4","SubSectionBookmarkName":"ss_T1C1N1520S4_lv2_84836e340","IsNewSubSection":false,"SubSectionReplacement":""}],"TitleRelatedTo":"","TitleSoAsTo":"","Deleted":false},{"CodeSectionBookmarkName":"ns_T1C1N1525_e551becb3","IsConstitutionSection":false,"Identity":"1-1-1525","IsNew":true,"SubSections":[{"Level":1,"Identity":"T1C1N1525SA","SubSectionBookmarkName":"ss_T1C1N1525SA_lv1_5a6086153","IsNewSubSection":false,"SubSectionReplacement":""},{"Level":1,"Identity":"T1C1N1525SB","SubSectionBookmarkName":"ss_T1C1N1525SB_lv1_8b1f25828","IsNewSubSection":false,"SubSectionReplacement":""}],"TitleRelatedTo":"","TitleSoAsTo":"","Deleted":false},{"CodeSectionBookmarkName":"ns_T1C1N1530_6ec856a84","IsConstitutionSection":false,"Identity":"1-1-1530","IsNew":true,"SubSections":[{"Level":1,"Identity":"T1C1N1530SA","SubSectionBookmarkName":"ss_T1C1N1530SA_lv1_2df5aa05d","IsNewSubSection":false,"SubSectionReplacement":""},{"Level":2,"Identity":"T1C1N1530S1","SubSectionBookmarkName":"ss_T1C1N1530S1_lv2_f0c7f4869","IsNewSubSection":false,"SubSectionReplacement":""},{"Level":2,"Identity":"T1C1N1530S2","SubSectionBookmarkName":"ss_T1C1N1530S2_lv2_206f0a7f3","IsNewSubSection":false,"SubSectionReplacement":""},{"Level":1,"Identity":"T1C1N1530SB","SubSectionBookmarkName":"ss_T1C1N1530SB_lv1_25cc9fba5","IsNewSubSection":false,"SubSectionReplacement":""},{"Level":2,"Identity":"T1C1N1530S1","SubSectionBookmarkName":"ss_T1C1N1530S1_lv2_8877e1379","IsNewSubSection":false,"SubSectionReplacement":""},{"Level":3,"Identity":"T1C1N1530Sa","SubSectionBookmarkName":"ss_T1C1N1530Sa_lv3_b42b8be61","IsNewSubSection":false,"SubSectionReplacement":""},{"Level":3,"Identity":"T1C1N1530Sb","SubSectionBookmarkName":"ss_T1C1N1530Sb_lv3_828e6c4d8","IsNewSubSection":false,"SubSectionReplacement":""},{"Level":2,"Identity":"T1C1N1530S2","SubSectionBookmarkName":"ss_T1C1N1530S2_lv2_21bff0de5","IsNewSubSection":false,"SubSectionReplacement":""},{"Level":1,"Identity":"T1C1N1530SC","SubSectionBookmarkName":"ss_T1C1N1530SC_lv1_7519e58a4","IsNewSubSection":false,"SubSectionReplacement":""}],"TitleRelatedTo":"","TitleSoAsTo":"","Deleted":false},{"CodeSectionBookmarkName":"ns_T1C1N1535_8f80a3317","IsConstitutionSection":false,"Identity":"1-1-1535","IsNew":true,"SubSections":[{"Level":1,"Identity":"T1C1N1535SA","SubSectionBookmarkName":"ss_T1C1N1535SA_lv1_e630bc4d9","IsNewSubSection":false,"SubSectionReplacement":""},{"Level":1,"Identity":"T1C1N1535SB","SubSectionBookmarkName":"ss_T1C1N1535SB_lv1_2ddeb5108","IsNewSubSection":false,"SubSectionReplacement":""}],"TitleRelatedTo":"","TitleSoAsTo":"","Deleted":false},{"CodeSectionBookmarkName":"ns_T1C1N1540_aee8f1b32","IsConstitutionSection":false,"Identity":"1-1-1540","IsNew":true,"SubSections":[],"TitleRelatedTo":"","TitleSoAsTo":"","Deleted":false},{"CodeSectionBookmarkName":"ns_T1C1N1545_40e24f7dc","IsConstitutionSection":false,"Identity":"1-1-1545","IsNew":true,"SubSections":[],"TitleRelatedTo":"","TitleSoAsTo":"","Deleted":false},{"CodeSectionBookmarkName":"ns_T1C1N1550_c8f0abeac","IsConstitutionSection":false,"Identity":"1-1-1550","IsNew":true,"SubSections":[{"Level":1,"Identity":"T1C1N1550SA","SubSectionBookmarkName":"ss_T1C1N1550SA_lv1_8c5ca59d3","IsNewSubSection":false,"SubSectionReplacement":""},{"Level":1,"Identity":"T1C1N1550SB","SubSectionBookmarkName":"ss_T1C1N1550SB_lv1_209050c17","IsNewSubSection":false,"SubSectionReplacement":""}],"TitleRelatedTo":"","TitleSoAsTo":"","Deleted":false},{"CodeSectionBookmarkName":"ns_T1C1N1555_809b12f25","IsConstitutionSection":false,"Identity":"1-1-1555","IsNew":true,"SubSections":[],"TitleRelatedTo":"","TitleSoAsTo":"","Deleted":false},{"CodeSectionBookmarkName":"ns_T1C1N1560_99dc48983","IsConstitutionSection":false,"Identity":"1-1-1560","IsNew":true,"SubSections":[{"Level":1,"Identity":"T1C1N1560SA","SubSectionBookmarkName":"ss_T1C1N1560SA_lv1_9861b7e52","IsNewSubSection":false,"SubSectionReplacement":""},{"Level":1,"Identity":"T1C1N1560SB","SubSectionBookmarkName":"ss_T1C1N1560SB_lv1_0d6c7787c","IsNewSubSection":false,"SubSectionReplacement":""},{"Level":1,"Identity":"T1C1N1560SC","SubSectionBookmarkName":"ss_T1C1N1560SC_lv1_8048b4770","IsNewSubSection":false,"SubSectionReplacement":""},{"Level":1,"Identity":"T1C1N1560SD","SubSectionBookmarkName":"ss_T1C1N1560SD_lv1_050b1fca2","IsNewSubSection":false,"SubSectionReplacement":""},{"Level":1,"Identity":"T1C1N1560SE","SubSectionBookmarkName":"ss_T1C1N1560SE_lv1_ff99fa228","IsNewSubSection":false,"SubSectionReplacement":""},{"Level":1,"Identity":"T1C1N1560SF","SubSectionBookmarkName":"ss_T1C1N1560SF_lv1_9afbf381c","IsNewSubSection":false,"SubSectionReplacement":""},{"Level":1,"Identity":"T1C1N1560SG","SubSectionBookmarkName":"ss_T1C1N1560SG_lv1_64aa01133","IsNewSubSection":false,"SubSectionReplacement":""}],"TitleRelatedTo":"","TitleSoAsTo":"","Deleted":false},{"CodeSectionBookmarkName":"ns_T1C1N1565_637395d59","IsConstitutionSection":false,"Identity":"1-1-1565","IsNew":true,"SubSections":[{"Level":1,"Identity":"T1C1N1565SA","SubSectionBookmarkName":"ss_T1C1N1565SA_lv1_3a3e868ba","IsNewSubSection":false,"SubSectionReplacement":""},{"Level":2,"Identity":"T1C1N1565S1","SubSectionBookmarkName":"ss_T1C1N1565S1_lv2_1d39ec319","IsNewSubSection":false,"SubSectionReplacement":""},{"Level":2,"Identity":"T1C1N1565S2","SubSectionBookmarkName":"ss_T1C1N1565S2_lv2_c6490622b","IsNewSubSection":false,"SubSectionReplacement":""},{"Level":2,"Identity":"T1C1N1565S3","SubSectionBookmarkName":"ss_T1C1N1565S3_lv2_790041186","IsNewSubSection":false,"SubSectionReplacement":""},{"Level":1,"Identity":"T1C1N1565SB","SubSectionBookmarkName":"ss_T1C1N1565SB_lv1_f75c9f893","IsNewSubSection":false,"SubSectionReplacement":""},{"Level":1,"Identity":"T1C1N1565SC","SubSectionBookmarkName":"ss_T1C1N1565SC_lv1_c789ca517","IsNewSubSection":false,"SubSectionReplacement":""},{"Level":1,"Identity":"T1C1N1565SD","SubSectionBookmarkName":"ss_T1C1N1565SD_lv1_501844bb3","IsNewSubSection":false,"SubSectionReplacement":""},{"Level":2,"Identity":"T1C1N1565S1","SubSectionBookmarkName":"ss_T1C1N1565S1_lv2_11995c84c","IsNewSubSection":false,"SubSectionReplacement":""},{"Level":2,"Identity":"T1C1N1565S2","SubSectionBookmarkName":"ss_T1C1N1565S2_lv2_ca3e6a6b3","IsNewSubSection":false,"SubSectionReplacement":""},{"Level":2,"Identity":"T1C1N1565S3","SubSectionBookmarkName":"ss_T1C1N1565S3_lv2_3645cbf02","IsNewSubSection":false,"SubSectionReplacement":""},{"Level":2,"Identity":"T1C1N1565S4","SubSectionBookmarkName":"ss_T1C1N1565S4_lv2_46fb4d980","IsNewSubSection":false,"SubSectionReplacement":""}],"TitleRelatedTo":"","TitleSoAsTo":"","Deleted":false},{"CodeSectionBookmarkName":"ns_T1C1N1570_687f6dcc0","IsConstitutionSection":false,"Identity":"1-1-1570","IsNew":true,"SubSections":[{"Level":1,"Identity":"T1C1N1570SA","SubSectionBookmarkName":"ss_T1C1N1570SA_lv1_d37b4f65d","IsNewSubSection":false,"SubSectionReplacement":""},{"Level":1,"Identity":"T1C1N1570SB","SubSectionBookmarkName":"ss_T1C1N1570SB_lv1_55869a083","IsNewSubSection":false,"SubSectionReplacement":""},{"Level":1,"Identity":"T1C1N1570SC","SubSectionBookmarkName":"ss_T1C1N1570SC_lv1_dd6a46e64","IsNewSubSection":false,"SubSectionReplacement":""},{"Level":2,"Identity":"T1C1N1570S1","SubSectionBookmarkName":"ss_T1C1N1570S1_lv2_3a66a396c","IsNewSubSection":false,"SubSectionReplacement":""},{"Level":2,"Identity":"T1C1N1570S2","SubSectionBookmarkName":"ss_T1C1N1570S2_lv2_b4fd6cf7b","IsNewSubSection":false,"SubSectionReplacement":""}],"TitleRelatedTo":"","TitleSoAsTo":"","Deleted":false},{"CodeSectionBookmarkName":"ns_T1C1N1575_868cb424a","IsConstitutionSection":false,"Identity":"1-1-1575","IsNew":true,"SubSections":[],"TitleRelatedTo":"","TitleSoAsTo":"","Deleted":false}],"TitleText":"","DisableControls":true,"Deleted":false,"RepealItems":[],"SectionBookmarkName":"bs_num_1_d71e47598"},{"SectionUUID":"8f03ca95-8faa-4d43-a9c2-8afc498075bd","SectionName":"standard_eff_date_section","SectionNumber":2,"SectionType":"drafting_clause","CodeSections":[],"TitleText":"","DisableControls":false,"Deleted":false,"RepealItems":[],"SectionBookmarkName":"bs_num_2_lastsection"}]</T_BILL_T_SECTIONS>
  <T_BILL_T_SUBJECT>Commissioners to Article V Convention</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2870</Words>
  <Characters>15244</Characters>
  <Application>Microsoft Office Word</Application>
  <DocSecurity>0</DocSecurity>
  <Lines>287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2025-02-06T18:20:00Z</cp:lastPrinted>
  <dcterms:created xsi:type="dcterms:W3CDTF">2025-02-11T21:47:00Z</dcterms:created>
  <dcterms:modified xsi:type="dcterms:W3CDTF">2025-02-19T22:55:00Z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