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M.M. Smith, Pope, Davis, Cobb-Hunter, Wetmore, Henderson-Myers, Erickson, Rivers and Gilliard</w:t>
      </w:r>
    </w:p>
    <w:p>
      <w:pPr>
        <w:widowControl w:val="false"/>
        <w:spacing w:after="0"/>
        <w:jc w:val="left"/>
      </w:pPr>
      <w:r>
        <w:rPr>
          <w:rFonts w:ascii="Times New Roman"/>
          <w:sz w:val="22"/>
        </w:rPr>
        <w:t xml:space="preserve">Document Path: LC-0147SA25.docx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Introduced in the Senate on April 9, 2025</w:t>
      </w:r>
    </w:p>
    <w:p>
      <w:pPr>
        <w:widowControl w:val="false"/>
        <w:spacing w:after="0"/>
        <w:jc w:val="left"/>
      </w:pPr>
      <w:r>
        <w:rPr>
          <w:rFonts w:ascii="Times New Roman"/>
          <w:sz w:val="22"/>
        </w:rPr>
        <w:t xml:space="preserve">Last Amended on April 8, 2025
</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Domestic violence in rental properties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ec5fc340c04a4a72">
        <w:r w:rsidRPr="00770434">
          <w:rPr>
            <w:rStyle w:val="Hyperlink"/>
          </w:rPr>
          <w:t>House Journal</w:t>
        </w:r>
        <w:r w:rsidRPr="00770434">
          <w:rPr>
            <w:rStyle w:val="Hyperlink"/>
          </w:rPr>
          <w:noBreakHyphen/>
          <w:t>page 247</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23c0fca294434c0c">
        <w:r w:rsidRPr="00770434">
          <w:rPr>
            <w:rStyle w:val="Hyperlink"/>
          </w:rPr>
          <w:t>House Journal</w:t>
        </w:r>
        <w:r w:rsidRPr="00770434">
          <w:rPr>
            <w:rStyle w:val="Hyperlink"/>
          </w:rPr>
          <w:noBreakHyphen/>
          <w:t>page 247</w:t>
        </w:r>
      </w:hyperlink>
      <w:r>
        <w:t>)</w:t>
      </w:r>
    </w:p>
    <w:p>
      <w:pPr>
        <w:widowControl w:val="false"/>
        <w:tabs>
          <w:tab w:val="right" w:pos="1008"/>
          <w:tab w:val="left" w:pos="1152"/>
          <w:tab w:val="left" w:pos="1872"/>
          <w:tab w:val="left" w:pos="9187"/>
        </w:tabs>
        <w:spacing w:after="0"/>
        <w:ind w:left="2088" w:hanging="2088"/>
      </w:pPr>
      <w:r>
        <w:tab/>
        <w:t>1/15/2025</w:t>
      </w:r>
      <w:r>
        <w:tab/>
        <w:t>House</w:t>
      </w:r>
      <w:r>
        <w:tab/>
        <w:t>Member(s) request name added as sponsor: Davis
 </w:t>
      </w:r>
    </w:p>
    <w:p>
      <w:pPr>
        <w:widowControl w:val="false"/>
        <w:tabs>
          <w:tab w:val="right" w:pos="1008"/>
          <w:tab w:val="left" w:pos="1152"/>
          <w:tab w:val="left" w:pos="1872"/>
          <w:tab w:val="left" w:pos="9187"/>
        </w:tabs>
        <w:spacing w:after="0"/>
        <w:ind w:left="2088" w:hanging="2088"/>
      </w:pPr>
      <w:r>
        <w:tab/>
        <w:t>2/5/2025</w:t>
      </w:r>
      <w:r>
        <w:tab/>
        <w:t/>
      </w:r>
      <w:r>
        <w:tab/>
        <w:t>Scrivener's error corrected
 </w:t>
      </w:r>
    </w:p>
    <w:p>
      <w:pPr>
        <w:widowControl w:val="false"/>
        <w:tabs>
          <w:tab w:val="right" w:pos="1008"/>
          <w:tab w:val="left" w:pos="1152"/>
          <w:tab w:val="left" w:pos="1872"/>
          <w:tab w:val="left" w:pos="9187"/>
        </w:tabs>
        <w:spacing w:after="0"/>
        <w:ind w:left="2088" w:hanging="2088"/>
      </w:pPr>
      <w:r>
        <w:tab/>
        <w:t>2/18/2025</w:t>
      </w:r>
      <w:r>
        <w:tab/>
        <w:t>House</w:t>
      </w:r>
      <w:r>
        <w:tab/>
        <w:t>Member(s) request name added as sponsor: Wetmore
 </w:t>
      </w:r>
    </w:p>
    <w:p>
      <w:pPr>
        <w:widowControl w:val="false"/>
        <w:tabs>
          <w:tab w:val="right" w:pos="1008"/>
          <w:tab w:val="left" w:pos="1152"/>
          <w:tab w:val="left" w:pos="1872"/>
          <w:tab w:val="left" w:pos="9187"/>
        </w:tabs>
        <w:spacing w:after="0"/>
        <w:ind w:left="2088" w:hanging="2088"/>
      </w:pPr>
      <w:r>
        <w:tab/>
        <w:t>4/2/2025</w:t>
      </w:r>
      <w:r>
        <w:tab/>
        <w:t>House</w:t>
      </w:r>
      <w:r>
        <w:tab/>
        <w:t xml:space="preserve">Committee report: Favorable with amendment</w:t>
      </w:r>
      <w:r>
        <w:rPr>
          <w:b/>
        </w:rPr>
        <w:t xml:space="preserve"> Judiciary</w:t>
      </w:r>
      <w:r>
        <w:t xml:space="preserve"> (</w:t>
      </w:r>
      <w:hyperlink w:history="true" r:id="Rb85267cb7bd04424">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4/3/2025</w:t>
      </w:r>
      <w:r>
        <w:tab/>
        <w:t>House</w:t>
      </w:r>
      <w:r>
        <w:tab/>
        <w:t>Member(s) request name added as sponsor:
 Henderson-Myers
 </w:t>
      </w:r>
    </w:p>
    <w:p>
      <w:pPr>
        <w:widowControl w:val="false"/>
        <w:tabs>
          <w:tab w:val="right" w:pos="1008"/>
          <w:tab w:val="left" w:pos="1152"/>
          <w:tab w:val="left" w:pos="1872"/>
          <w:tab w:val="left" w:pos="9187"/>
        </w:tabs>
        <w:spacing w:after="0"/>
        <w:ind w:left="2088" w:hanging="2088"/>
      </w:pPr>
      <w:r>
        <w:tab/>
        <w:t>4/4/2025</w:t>
      </w:r>
      <w:r>
        <w:tab/>
        <w:t/>
      </w:r>
      <w:r>
        <w:tab/>
        <w:t>Scrivener's error corrected
 </w:t>
      </w:r>
    </w:p>
    <w:p>
      <w:pPr>
        <w:widowControl w:val="false"/>
        <w:tabs>
          <w:tab w:val="right" w:pos="1008"/>
          <w:tab w:val="left" w:pos="1152"/>
          <w:tab w:val="left" w:pos="1872"/>
          <w:tab w:val="left" w:pos="9187"/>
        </w:tabs>
        <w:spacing w:after="0"/>
        <w:ind w:left="2088" w:hanging="2088"/>
      </w:pPr>
      <w:r>
        <w:tab/>
        <w:t>4/8/2025</w:t>
      </w:r>
      <w:r>
        <w:tab/>
        <w:t>House</w:t>
      </w:r>
      <w:r>
        <w:tab/>
        <w:t>Member(s) request name added as sponsor:
 Erickson, Rivers, Gilliard
 </w:t>
      </w:r>
    </w:p>
    <w:p>
      <w:pPr>
        <w:widowControl w:val="false"/>
        <w:tabs>
          <w:tab w:val="right" w:pos="1008"/>
          <w:tab w:val="left" w:pos="1152"/>
          <w:tab w:val="left" w:pos="1872"/>
          <w:tab w:val="left" w:pos="9187"/>
        </w:tabs>
        <w:spacing w:after="0"/>
        <w:ind w:left="2088" w:hanging="2088"/>
      </w:pPr>
      <w:r>
        <w:tab/>
        <w:t>4/8/2025</w:t>
      </w:r>
      <w:r>
        <w:tab/>
        <w:t>House</w:t>
      </w:r>
      <w:r>
        <w:tab/>
        <w:t xml:space="preserve">Amended</w:t>
      </w:r>
      <w:r>
        <w:t xml:space="preserve"> (</w:t>
      </w:r>
      <w:hyperlink w:history="true" r:id="Rdc31e3535c544d0e">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4/8/2025</w:t>
      </w:r>
      <w:r>
        <w:tab/>
        <w:t>House</w:t>
      </w:r>
      <w:r>
        <w:tab/>
        <w:t xml:space="preserve">Read second time</w:t>
      </w:r>
      <w:r>
        <w:t xml:space="preserve"> (</w:t>
      </w:r>
      <w:hyperlink w:history="true" r:id="R51272cf954e04f65">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4/8/2025</w:t>
      </w:r>
      <w:r>
        <w:tab/>
        <w:t>House</w:t>
      </w:r>
      <w:r>
        <w:tab/>
        <w:t xml:space="preserve">Roll call</w:t>
      </w:r>
      <w:r>
        <w:t xml:space="preserve"> Yeas-108  Nays-0</w:t>
      </w:r>
      <w:r>
        <w:t xml:space="preserve"> (</w:t>
      </w:r>
      <w:hyperlink w:history="true" r:id="Re98a3aab733141a6">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4/9/2025</w:t>
      </w:r>
      <w:r>
        <w:tab/>
        <w:t>House</w:t>
      </w:r>
      <w:r>
        <w:tab/>
        <w:t xml:space="preserve">Read third time and sent to Senate</w:t>
      </w:r>
      <w:r>
        <w:t xml:space="preserve"> (</w:t>
      </w:r>
      <w:hyperlink w:history="true" r:id="Rd89ffb9d3d674f54">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4/9/2025</w:t>
      </w:r>
      <w:r>
        <w:tab/>
        <w:t>Senate</w:t>
      </w:r>
      <w:r>
        <w:tab/>
        <w:t xml:space="preserve">Introduced and read first time</w:t>
      </w:r>
      <w:r>
        <w:t xml:space="preserve"> (</w:t>
      </w:r>
      <w:hyperlink w:history="true" r:id="Rc951e6fcb67c4862">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4/9/2025</w:t>
      </w:r>
      <w:r>
        <w:tab/>
        <w:t>Senate</w:t>
      </w:r>
      <w:r>
        <w:tab/>
        <w:t xml:space="preserve">Referred to Committee on</w:t>
      </w:r>
      <w:r>
        <w:rPr>
          <w:b/>
        </w:rPr>
        <w:t xml:space="preserve"> Judiciary</w:t>
      </w:r>
      <w:r>
        <w:t xml:space="preserve"> (</w:t>
      </w:r>
      <w:hyperlink w:history="true" r:id="Ra03dd910c57b4306">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4/9/2025</w:t>
      </w:r>
      <w:r>
        <w:tab/>
        <w:t/>
      </w:r>
      <w:r>
        <w:tab/>
        <w:t>Scrivener's error corrected
 </w:t>
      </w:r>
    </w:p>
    <w:p>
      <w:pPr>
        <w:widowControl w:val="false"/>
        <w:tabs>
          <w:tab w:val="right" w:pos="1008"/>
          <w:tab w:val="left" w:pos="1152"/>
          <w:tab w:val="left" w:pos="1872"/>
          <w:tab w:val="left" w:pos="9187"/>
        </w:tabs>
        <w:spacing w:after="0"/>
        <w:ind w:left="2088" w:hanging="2088"/>
      </w:pPr>
      <w:r>
        <w:tab/>
        <w:t>4/29/2025</w:t>
      </w:r>
      <w:r>
        <w:tab/>
        <w:t>Senate</w:t>
      </w:r>
      <w:r>
        <w:tab/>
        <w:t xml:space="preserve">Committee report: Favorable</w:t>
      </w:r>
      <w:r>
        <w:rPr>
          <w:b/>
        </w:rPr>
        <w:t xml:space="preserve"> Judiciary</w:t>
      </w:r>
      <w:r>
        <w:t xml:space="preserve"> (</w:t>
      </w:r>
      <w:hyperlink w:history="true" r:id="Rf0d83f0435944582">
        <w:r w:rsidRPr="00770434">
          <w:rPr>
            <w:rStyle w:val="Hyperlink"/>
          </w:rPr>
          <w:t>Senate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b9a79f5bedd94e6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ff74e7d96d54ee6">
        <w:r>
          <w:rPr>
            <w:rStyle w:val="Hyperlink"/>
            <w:u w:val="single"/>
          </w:rPr>
          <w:t>12/12/2024</w:t>
        </w:r>
      </w:hyperlink>
      <w:r>
        <w:t xml:space="preserve"/>
      </w:r>
    </w:p>
    <w:p>
      <w:pPr>
        <w:widowControl w:val="true"/>
        <w:spacing w:after="0"/>
        <w:jc w:val="left"/>
      </w:pPr>
      <w:r>
        <w:rPr>
          <w:rFonts w:ascii="Times New Roman"/>
          <w:sz w:val="22"/>
        </w:rPr>
        <w:t xml:space="preserve"/>
      </w:r>
      <w:hyperlink r:id="R137b1f72b2ac4a05">
        <w:r>
          <w:rPr>
            <w:rStyle w:val="Hyperlink"/>
            <w:u w:val="single"/>
          </w:rPr>
          <w:t>02/05/2025</w:t>
        </w:r>
      </w:hyperlink>
      <w:r>
        <w:t xml:space="preserve"/>
      </w:r>
    </w:p>
    <w:p>
      <w:pPr>
        <w:widowControl w:val="true"/>
        <w:spacing w:after="0"/>
        <w:jc w:val="left"/>
      </w:pPr>
      <w:r>
        <w:rPr>
          <w:rFonts w:ascii="Times New Roman"/>
          <w:sz w:val="22"/>
        </w:rPr>
        <w:t xml:space="preserve"/>
      </w:r>
      <w:hyperlink r:id="Rdaf0904305a14706">
        <w:r>
          <w:rPr>
            <w:rStyle w:val="Hyperlink"/>
            <w:u w:val="single"/>
          </w:rPr>
          <w:t>04/02/2025</w:t>
        </w:r>
      </w:hyperlink>
      <w:r>
        <w:t xml:space="preserve"/>
      </w:r>
    </w:p>
    <w:p>
      <w:pPr>
        <w:widowControl w:val="true"/>
        <w:spacing w:after="0"/>
        <w:jc w:val="left"/>
      </w:pPr>
      <w:r>
        <w:rPr>
          <w:rFonts w:ascii="Times New Roman"/>
          <w:sz w:val="22"/>
        </w:rPr>
        <w:t xml:space="preserve"/>
      </w:r>
      <w:hyperlink r:id="Rf3166ccde05f481f">
        <w:r>
          <w:rPr>
            <w:rStyle w:val="Hyperlink"/>
            <w:u w:val="single"/>
          </w:rPr>
          <w:t>04/04/2025</w:t>
        </w:r>
      </w:hyperlink>
      <w:r>
        <w:t xml:space="preserve"/>
      </w:r>
    </w:p>
    <w:p>
      <w:pPr>
        <w:widowControl w:val="true"/>
        <w:spacing w:after="0"/>
        <w:jc w:val="left"/>
      </w:pPr>
      <w:r>
        <w:rPr>
          <w:rFonts w:ascii="Times New Roman"/>
          <w:sz w:val="22"/>
        </w:rPr>
        <w:t xml:space="preserve"/>
      </w:r>
      <w:hyperlink r:id="R9f5a3b3138e84bac">
        <w:r>
          <w:rPr>
            <w:rStyle w:val="Hyperlink"/>
            <w:u w:val="single"/>
          </w:rPr>
          <w:t>04/08/2025</w:t>
        </w:r>
      </w:hyperlink>
      <w:r>
        <w:t xml:space="preserve"/>
      </w:r>
    </w:p>
    <w:p>
      <w:pPr>
        <w:widowControl w:val="true"/>
        <w:spacing w:after="0"/>
        <w:jc w:val="left"/>
      </w:pPr>
      <w:r>
        <w:rPr>
          <w:rFonts w:ascii="Times New Roman"/>
          <w:sz w:val="22"/>
        </w:rPr>
        <w:t xml:space="preserve"/>
      </w:r>
      <w:hyperlink r:id="Rb6e194dc1939468e">
        <w:r>
          <w:rPr>
            <w:rStyle w:val="Hyperlink"/>
            <w:u w:val="single"/>
          </w:rPr>
          <w:t>04/09/2025</w:t>
        </w:r>
      </w:hyperlink>
      <w:r>
        <w:t xml:space="preserve"/>
      </w:r>
    </w:p>
    <w:p>
      <w:pPr>
        <w:widowControl w:val="true"/>
        <w:spacing w:after="0"/>
        <w:jc w:val="left"/>
      </w:pPr>
      <w:r>
        <w:rPr>
          <w:rFonts w:ascii="Times New Roman"/>
          <w:sz w:val="22"/>
        </w:rPr>
        <w:t xml:space="preserve"/>
      </w:r>
      <w:hyperlink r:id="R36c7d950c9a64aa8">
        <w:r>
          <w:rPr>
            <w:rStyle w:val="Hyperlink"/>
            <w:u w:val="single"/>
          </w:rPr>
          <w:t>04/29/2025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id="0"/>
    <w:bookmarkEnd w:id="0"/>
    <w:p w:rsidRPr="00B07BF4" w:rsidR="00111E0F" w:rsidP="00111E0F" w:rsidRDefault="0018489F" w14:paraId="1DC3DE52" w14:textId="30C7A7E0">
      <w:pPr>
        <w:pStyle w:val="sccoversheetstatus"/>
      </w:pPr>
      <w:sdt>
        <w:sdtPr>
          <w:alias w:val="status"/>
          <w:tag w:val="status"/>
          <w:id w:val="854397200"/>
          <w:placeholder>
            <w:docPart w:val="ABF228F9ED744575AF20433D776196F9"/>
          </w:placeholder>
        </w:sdtPr>
        <w:sdtEndPr/>
        <w:sdtContent>
          <w:r w:rsidR="00111E0F">
            <w:t>Committee Report</w:t>
          </w:r>
        </w:sdtContent>
      </w:sdt>
    </w:p>
    <w:sdt>
      <w:sdtPr>
        <w:alias w:val="printed1"/>
        <w:tag w:val="printed1"/>
        <w:id w:val="-1779714481"/>
        <w:placeholder>
          <w:docPart w:val="ABF228F9ED744575AF20433D776196F9"/>
        </w:placeholder>
        <w:text/>
      </w:sdtPr>
      <w:sdtEndPr/>
      <w:sdtContent>
        <w:p w:rsidR="00111E0F" w:rsidP="00111E0F" w:rsidRDefault="00111E0F" w14:paraId="7E34B2EC" w14:textId="15BD1654">
          <w:pPr>
            <w:pStyle w:val="sccoversheetinfo"/>
          </w:pPr>
          <w:r>
            <w:t>April 29, 2025</w:t>
          </w:r>
        </w:p>
      </w:sdtContent>
    </w:sdt>
    <w:p w:rsidR="00111E0F" w:rsidP="00111E0F" w:rsidRDefault="00111E0F" w14:paraId="46C0FE59" w14:textId="77777777">
      <w:pPr>
        <w:pStyle w:val="sccoversheetinfo"/>
      </w:pPr>
    </w:p>
    <w:sdt>
      <w:sdtPr>
        <w:alias w:val="billnumber"/>
        <w:tag w:val="billnumber"/>
        <w:id w:val="-897512070"/>
        <w:placeholder>
          <w:docPart w:val="ABF228F9ED744575AF20433D776196F9"/>
        </w:placeholder>
        <w:text/>
      </w:sdtPr>
      <w:sdtEndPr/>
      <w:sdtContent>
        <w:p w:rsidRPr="00B07BF4" w:rsidR="00111E0F" w:rsidP="00111E0F" w:rsidRDefault="00111E0F" w14:paraId="74EA647C" w14:textId="2B03E022">
          <w:pPr>
            <w:pStyle w:val="sccoversheetbillno"/>
          </w:pPr>
          <w:r>
            <w:t>H. 3569</w:t>
          </w:r>
        </w:p>
      </w:sdtContent>
    </w:sdt>
    <w:p w:rsidR="00111E0F" w:rsidP="00111E0F" w:rsidRDefault="00111E0F" w14:paraId="5F1DE62D" w14:textId="77777777">
      <w:pPr>
        <w:pStyle w:val="sccoversheetsponsor6"/>
        <w:jc w:val="center"/>
      </w:pPr>
    </w:p>
    <w:p w:rsidRPr="00B07BF4" w:rsidR="00111E0F" w:rsidP="00111E0F" w:rsidRDefault="00111E0F" w14:paraId="19143360" w14:textId="3480E1A3">
      <w:pPr>
        <w:pStyle w:val="sccoversheetsponsor6"/>
      </w:pPr>
      <w:r w:rsidRPr="00B07BF4">
        <w:t xml:space="preserve">Introduced by </w:t>
      </w:r>
      <w:sdt>
        <w:sdtPr>
          <w:alias w:val="sponsortype"/>
          <w:tag w:val="sponsortype"/>
          <w:id w:val="1707217765"/>
          <w:placeholder>
            <w:docPart w:val="ABF228F9ED744575AF20433D776196F9"/>
          </w:placeholder>
          <w:text/>
        </w:sdtPr>
        <w:sdtEndPr/>
        <w:sdtContent>
          <w:r>
            <w:t>Reps.</w:t>
          </w:r>
        </w:sdtContent>
      </w:sdt>
      <w:r w:rsidRPr="00B07BF4">
        <w:t xml:space="preserve"> </w:t>
      </w:r>
      <w:sdt>
        <w:sdtPr>
          <w:alias w:val="sponsors"/>
          <w:tag w:val="sponsors"/>
          <w:id w:val="716862734"/>
          <w:placeholder>
            <w:docPart w:val="ABF228F9ED744575AF20433D776196F9"/>
          </w:placeholder>
          <w:text/>
        </w:sdtPr>
        <w:sdtEndPr/>
        <w:sdtContent>
          <w:r>
            <w:t>M. M. Smith, Pope, Davis, Cobb-Hunter, Wetmore, Henderson-Myers, Erickson, Rivers and Gilliard</w:t>
          </w:r>
        </w:sdtContent>
      </w:sdt>
      <w:r w:rsidRPr="00B07BF4">
        <w:t xml:space="preserve"> </w:t>
      </w:r>
    </w:p>
    <w:p w:rsidRPr="00B07BF4" w:rsidR="00111E0F" w:rsidP="00111E0F" w:rsidRDefault="00111E0F" w14:paraId="3703BA59" w14:textId="77777777">
      <w:pPr>
        <w:pStyle w:val="sccoversheetsponsor6"/>
      </w:pPr>
    </w:p>
    <w:p w:rsidRPr="00B07BF4" w:rsidR="00111E0F" w:rsidP="00111E0F" w:rsidRDefault="0018489F" w14:paraId="2510C552" w14:textId="7F49F6C9">
      <w:pPr>
        <w:pStyle w:val="sccoversheetinfo"/>
      </w:pPr>
      <w:sdt>
        <w:sdtPr>
          <w:alias w:val="typeinitial"/>
          <w:tag w:val="typeinitial"/>
          <w:id w:val="98301346"/>
          <w:placeholder>
            <w:docPart w:val="ABF228F9ED744575AF20433D776196F9"/>
          </w:placeholder>
          <w:text/>
        </w:sdtPr>
        <w:sdtEndPr/>
        <w:sdtContent>
          <w:r w:rsidR="00111E0F">
            <w:t>S</w:t>
          </w:r>
        </w:sdtContent>
      </w:sdt>
      <w:r w:rsidRPr="00B07BF4" w:rsidR="00111E0F">
        <w:t xml:space="preserve">. Printed </w:t>
      </w:r>
      <w:sdt>
        <w:sdtPr>
          <w:alias w:val="printed2"/>
          <w:tag w:val="printed2"/>
          <w:id w:val="-774643221"/>
          <w:placeholder>
            <w:docPart w:val="ABF228F9ED744575AF20433D776196F9"/>
          </w:placeholder>
          <w:text/>
        </w:sdtPr>
        <w:sdtEndPr/>
        <w:sdtContent>
          <w:r w:rsidR="00111E0F">
            <w:t>4/29/25</w:t>
          </w:r>
        </w:sdtContent>
      </w:sdt>
      <w:r w:rsidRPr="00B07BF4" w:rsidR="00111E0F">
        <w:t>--</w:t>
      </w:r>
      <w:sdt>
        <w:sdtPr>
          <w:alias w:val="residingchamber"/>
          <w:tag w:val="residingchamber"/>
          <w:id w:val="1651789982"/>
          <w:placeholder>
            <w:docPart w:val="ABF228F9ED744575AF20433D776196F9"/>
          </w:placeholder>
          <w:text/>
        </w:sdtPr>
        <w:sdtEndPr/>
        <w:sdtContent>
          <w:r w:rsidR="00111E0F">
            <w:t>S</w:t>
          </w:r>
        </w:sdtContent>
      </w:sdt>
      <w:r w:rsidRPr="00B07BF4" w:rsidR="00111E0F">
        <w:t>.</w:t>
      </w:r>
    </w:p>
    <w:p w:rsidRPr="00B07BF4" w:rsidR="00111E0F" w:rsidP="00111E0F" w:rsidRDefault="00111E0F" w14:paraId="0F6E9E3A" w14:textId="16D3C288">
      <w:pPr>
        <w:pStyle w:val="sccoversheetreadfirst"/>
      </w:pPr>
      <w:r w:rsidRPr="00B07BF4">
        <w:t xml:space="preserve">Read the first time </w:t>
      </w:r>
      <w:sdt>
        <w:sdtPr>
          <w:alias w:val="readfirst"/>
          <w:tag w:val="readfirst"/>
          <w:id w:val="-1145275273"/>
          <w:placeholder>
            <w:docPart w:val="ABF228F9ED744575AF20433D776196F9"/>
          </w:placeholder>
          <w:text/>
        </w:sdtPr>
        <w:sdtEndPr/>
        <w:sdtContent>
          <w:r>
            <w:t>April 9, 2025</w:t>
          </w:r>
        </w:sdtContent>
      </w:sdt>
    </w:p>
    <w:p w:rsidRPr="00B07BF4" w:rsidR="00111E0F" w:rsidP="00111E0F" w:rsidRDefault="00111E0F" w14:paraId="21B8DCD5" w14:textId="77777777">
      <w:pPr>
        <w:pStyle w:val="sccoversheetemptyline"/>
      </w:pPr>
    </w:p>
    <w:p w:rsidRPr="00B07BF4" w:rsidR="00111E0F" w:rsidP="00111E0F" w:rsidRDefault="00111E0F" w14:paraId="4BFC8EFA" w14:textId="77777777">
      <w:pPr>
        <w:pStyle w:val="sccoversheetemptyline"/>
        <w:tabs>
          <w:tab w:val="center" w:pos="4493"/>
          <w:tab w:val="right" w:pos="8986"/>
        </w:tabs>
        <w:jc w:val="center"/>
      </w:pPr>
      <w:r w:rsidRPr="00B07BF4">
        <w:t>________</w:t>
      </w:r>
    </w:p>
    <w:p w:rsidRPr="00B07BF4" w:rsidR="00111E0F" w:rsidP="00111E0F" w:rsidRDefault="00111E0F" w14:paraId="3305DE1E" w14:textId="77777777">
      <w:pPr>
        <w:pStyle w:val="sccoversheetemptyline"/>
        <w:jc w:val="center"/>
        <w:rPr>
          <w:u w:val="single"/>
        </w:rPr>
      </w:pPr>
    </w:p>
    <w:p w:rsidRPr="00B07BF4" w:rsidR="00111E0F" w:rsidP="00111E0F" w:rsidRDefault="00111E0F" w14:paraId="032701D0" w14:textId="237746F9">
      <w:pPr>
        <w:pStyle w:val="sccoversheetcommitteereportheader"/>
      </w:pPr>
      <w:r w:rsidRPr="00B07BF4">
        <w:t xml:space="preserve">The committee on </w:t>
      </w:r>
      <w:sdt>
        <w:sdtPr>
          <w:alias w:val="committeename"/>
          <w:tag w:val="committeename"/>
          <w:id w:val="-1151050561"/>
          <w:placeholder>
            <w:docPart w:val="ABF228F9ED744575AF20433D776196F9"/>
          </w:placeholder>
          <w:text/>
        </w:sdtPr>
        <w:sdtEndPr/>
        <w:sdtContent>
          <w:r>
            <w:t>Senate Judiciary</w:t>
          </w:r>
        </w:sdtContent>
      </w:sdt>
    </w:p>
    <w:p w:rsidRPr="00B07BF4" w:rsidR="00111E0F" w:rsidP="00111E0F" w:rsidRDefault="00111E0F" w14:paraId="0A7D4509" w14:textId="7A092247">
      <w:pPr>
        <w:pStyle w:val="sccommitteereporttitle"/>
      </w:pPr>
      <w:r w:rsidRPr="00B07BF4">
        <w:t>To who</w:t>
      </w:r>
      <w:r>
        <w:t>m</w:t>
      </w:r>
      <w:r w:rsidRPr="00B07BF4">
        <w:t xml:space="preserve"> was referred a </w:t>
      </w:r>
      <w:sdt>
        <w:sdtPr>
          <w:alias w:val="doctype"/>
          <w:tag w:val="doctype"/>
          <w:id w:val="-95182141"/>
          <w:placeholder>
            <w:docPart w:val="ABF228F9ED744575AF20433D776196F9"/>
          </w:placeholder>
          <w:text/>
        </w:sdtPr>
        <w:sdtEndPr/>
        <w:sdtContent>
          <w:r>
            <w:t>Bill</w:t>
          </w:r>
        </w:sdtContent>
      </w:sdt>
      <w:r w:rsidRPr="00B07BF4">
        <w:t xml:space="preserve"> (</w:t>
      </w:r>
      <w:sdt>
        <w:sdtPr>
          <w:alias w:val="billnumber"/>
          <w:tag w:val="billnumber"/>
          <w:id w:val="249784876"/>
          <w:placeholder>
            <w:docPart w:val="ABF228F9ED744575AF20433D776196F9"/>
          </w:placeholder>
          <w:text/>
        </w:sdtPr>
        <w:sdtEndPr/>
        <w:sdtContent>
          <w:r>
            <w:t>H. 3569</w:t>
          </w:r>
        </w:sdtContent>
      </w:sdt>
      <w:r w:rsidRPr="00B07BF4">
        <w:t xml:space="preserve">) </w:t>
      </w:r>
      <w:sdt>
        <w:sdtPr>
          <w:alias w:val="billtitle"/>
          <w:tag w:val="billtitle"/>
          <w:id w:val="660268815"/>
          <w:placeholder>
            <w:docPart w:val="ABF228F9ED744575AF20433D776196F9"/>
          </w:placeholder>
          <w:text/>
        </w:sdtPr>
        <w:sdtEndPr/>
        <w:sdtContent>
          <w:r>
            <w:t>to amend the South Carolina Code of Laws by adding Section 27‑40‑350 so as to provide that residential tenants who are victims of certain domestic violence offenses</w:t>
          </w:r>
        </w:sdtContent>
      </w:sdt>
      <w:r w:rsidRPr="00B07BF4">
        <w:t>, etc., respectfully</w:t>
      </w:r>
    </w:p>
    <w:p w:rsidRPr="00B07BF4" w:rsidR="00111E0F" w:rsidP="00111E0F" w:rsidRDefault="00111E0F" w14:paraId="02CE0DCB" w14:textId="77777777">
      <w:pPr>
        <w:pStyle w:val="sccoversheetcommitteereportheader"/>
      </w:pPr>
      <w:r w:rsidRPr="00B07BF4">
        <w:t>Report:</w:t>
      </w:r>
    </w:p>
    <w:sdt>
      <w:sdtPr>
        <w:alias w:val="committeetitle"/>
        <w:tag w:val="committeetitle"/>
        <w:id w:val="1407110167"/>
        <w:placeholder>
          <w:docPart w:val="ABF228F9ED744575AF20433D776196F9"/>
        </w:placeholder>
        <w:text/>
      </w:sdtPr>
      <w:sdtEndPr/>
      <w:sdtContent>
        <w:p w:rsidRPr="00B07BF4" w:rsidR="00111E0F" w:rsidP="00111E0F" w:rsidRDefault="00111E0F" w14:paraId="35F3CC99" w14:textId="02216FA7">
          <w:pPr>
            <w:pStyle w:val="sccommitteereporttitle"/>
          </w:pPr>
          <w:r>
            <w:t>That they have duly and carefully considered the same, and recommend that the same do pass:</w:t>
          </w:r>
        </w:p>
      </w:sdtContent>
    </w:sdt>
    <w:p w:rsidRPr="00B07BF4" w:rsidR="00111E0F" w:rsidP="00111E0F" w:rsidRDefault="00111E0F" w14:paraId="64FCEC71" w14:textId="77777777">
      <w:pPr>
        <w:pStyle w:val="sccoversheetcommitteereportemplyline"/>
      </w:pPr>
    </w:p>
    <w:p w:rsidRPr="00B07BF4" w:rsidR="00111E0F" w:rsidP="00111E0F" w:rsidRDefault="0018489F" w14:paraId="2C0A0CCA" w14:textId="1EEFE476">
      <w:pPr>
        <w:pStyle w:val="sccoversheetcommitteereportchairperson"/>
      </w:pPr>
      <w:sdt>
        <w:sdtPr>
          <w:alias w:val="chairperson"/>
          <w:tag w:val="chairperson"/>
          <w:id w:val="-1033958730"/>
          <w:placeholder>
            <w:docPart w:val="ABF228F9ED744575AF20433D776196F9"/>
          </w:placeholder>
          <w:text/>
        </w:sdtPr>
        <w:sdtEndPr/>
        <w:sdtContent>
          <w:r w:rsidR="00111E0F">
            <w:t>LUKE RANKIN</w:t>
          </w:r>
        </w:sdtContent>
      </w:sdt>
      <w:r w:rsidRPr="00B07BF4" w:rsidR="00111E0F">
        <w:t xml:space="preserve"> for Committee.</w:t>
      </w:r>
    </w:p>
    <w:p w:rsidRPr="00B07BF4" w:rsidR="00111E0F" w:rsidP="00111E0F" w:rsidRDefault="00111E0F" w14:paraId="18996B57" w14:textId="77777777">
      <w:pPr>
        <w:pStyle w:val="sccoversheetcommitteereportemplyline"/>
      </w:pPr>
    </w:p>
    <w:p w:rsidR="00111E0F" w:rsidP="00111E0F" w:rsidRDefault="00111E0F" w14:paraId="71C3A189" w14:textId="77777777">
      <w:pPr>
        <w:pStyle w:val="sccoversheetemptyline"/>
        <w:jc w:val="center"/>
        <w:sectPr w:rsidR="00111E0F" w:rsidSect="00111E0F">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111E0F" w:rsidP="00111E0F" w:rsidRDefault="00111E0F" w14:paraId="7918EC2B" w14:textId="77777777">
      <w:pPr>
        <w:pStyle w:val="sccoversheetemptyline"/>
      </w:pPr>
    </w:p>
    <w:p w:rsidRPr="00BB0725" w:rsidR="00A73EFA" w:rsidP="005B1430" w:rsidRDefault="00A73EFA" w14:paraId="7B72410E" w14:textId="7B7A581D">
      <w:pPr>
        <w:pStyle w:val="scemptylineheader"/>
      </w:pPr>
    </w:p>
    <w:p w:rsidRPr="00BB0725" w:rsidR="00A73EFA" w:rsidP="005B1430" w:rsidRDefault="00A73EFA" w14:paraId="6AD935C9" w14:textId="1F9354C9">
      <w:pPr>
        <w:pStyle w:val="scemptylineheader"/>
      </w:pPr>
    </w:p>
    <w:p w:rsidRPr="00DF3B44" w:rsidR="00A73EFA" w:rsidP="005B1430" w:rsidRDefault="00A73EFA" w14:paraId="51A98227" w14:textId="72286D6C">
      <w:pPr>
        <w:pStyle w:val="scemptylineheader"/>
      </w:pPr>
    </w:p>
    <w:p w:rsidRPr="00DF3B44" w:rsidR="00A73EFA" w:rsidP="005B1430" w:rsidRDefault="00A73EFA" w14:paraId="3858851A" w14:textId="13FAB03D">
      <w:pPr>
        <w:pStyle w:val="scemptylineheader"/>
      </w:pPr>
    </w:p>
    <w:p w:rsidRPr="00DF3B44" w:rsidR="00A73EFA" w:rsidP="005B1430" w:rsidRDefault="00A73EFA" w14:paraId="4E3DDE20" w14:textId="1347CC2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436E2" w14:paraId="40FEFADA" w14:textId="124C3732">
          <w:pPr>
            <w:pStyle w:val="scbilltitle"/>
          </w:pPr>
          <w:r>
            <w:t xml:space="preserve">TO AMEND THE SOUTH CAROLINA CODE OF LAWS BY ADDING SECTION 27‑40‑350 SO AS TO PROVIDE THAT RESIDENTIAL TENANTS WHO ARE VICTIMS OF CERTAIN DOMESTIC VIOLENCE </w:t>
          </w:r>
          <w:r w:rsidR="008B503F">
            <w:t xml:space="preserve">OFFENSES </w:t>
          </w:r>
          <w:r>
            <w:t>MAY TERMINATE A RENTAL AGREEMENT AND TO PROVIDE FOR NECESSARY REQUIREMENTS; AND BY AMENDING SECTION 27‑40‑210, RELATING TO DEFINITIONS</w:t>
          </w:r>
          <w:r w:rsidR="00751F3A">
            <w:t>,</w:t>
          </w:r>
          <w:r>
            <w:t xml:space="preserve"> SO AS TO DEFINE TERMS.</w:t>
          </w:r>
        </w:p>
      </w:sdtContent>
    </w:sdt>
    <w:bookmarkStart w:name="at_d53ff2a8c"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7e154be3" w:id="2"/>
      <w:r w:rsidRPr="0094541D">
        <w:t>B</w:t>
      </w:r>
      <w:bookmarkEnd w:id="2"/>
      <w:r w:rsidRPr="0094541D">
        <w:t>e it enacted by the General Assembly of the State of South Carolina:</w:t>
      </w:r>
    </w:p>
    <w:p w:rsidR="00EA1AEF" w:rsidP="00EA1AEF" w:rsidRDefault="00EA1AEF" w14:paraId="4905843D" w14:textId="77777777">
      <w:pPr>
        <w:pStyle w:val="scemptyline"/>
      </w:pPr>
    </w:p>
    <w:p w:rsidR="00AC105C" w:rsidP="00AC105C" w:rsidRDefault="00EA1AEF" w14:paraId="31BA9334" w14:textId="589815A4">
      <w:pPr>
        <w:pStyle w:val="scdirectionallanguage"/>
      </w:pPr>
      <w:bookmarkStart w:name="bs_num_1_fe0f388e7" w:id="3"/>
      <w:r>
        <w:t>S</w:t>
      </w:r>
      <w:bookmarkEnd w:id="3"/>
      <w:r>
        <w:t>ECTION 1.</w:t>
      </w:r>
      <w:r>
        <w:tab/>
      </w:r>
      <w:bookmarkStart w:name="dl_c568e0467" w:id="4"/>
      <w:r w:rsidR="008557BB">
        <w:t>S</w:t>
      </w:r>
      <w:bookmarkEnd w:id="4"/>
      <w:r w:rsidR="008557BB">
        <w:t>uba</w:t>
      </w:r>
      <w:r w:rsidR="00AC105C">
        <w:t xml:space="preserve">rticle </w:t>
      </w:r>
      <w:r w:rsidR="008557BB">
        <w:t>IV</w:t>
      </w:r>
      <w:r w:rsidR="00AC105C">
        <w:t xml:space="preserve">, </w:t>
      </w:r>
      <w:r w:rsidR="008557BB">
        <w:t>A</w:t>
      </w:r>
      <w:r w:rsidR="00C57B6F">
        <w:t xml:space="preserve">rticle </w:t>
      </w:r>
      <w:r w:rsidR="008557BB">
        <w:t>1</w:t>
      </w:r>
      <w:r w:rsidR="00C57B6F">
        <w:t xml:space="preserve">, </w:t>
      </w:r>
      <w:r w:rsidR="00AC105C">
        <w:t>Chapter 40, Title 27 of the S.C. Code is amended by adding:</w:t>
      </w:r>
    </w:p>
    <w:p w:rsidR="00AC105C" w:rsidP="00AC105C" w:rsidRDefault="00AC105C" w14:paraId="79BCE554" w14:textId="77777777">
      <w:pPr>
        <w:pStyle w:val="scnewcodesection"/>
      </w:pPr>
    </w:p>
    <w:p w:rsidR="00C57B6F" w:rsidP="00C57B6F" w:rsidRDefault="00AC105C" w14:paraId="1237CDAE" w14:textId="04E37A5C">
      <w:pPr>
        <w:pStyle w:val="scnewcodesection"/>
      </w:pPr>
      <w:r>
        <w:tab/>
      </w:r>
      <w:bookmarkStart w:name="ns_T27C40N350_ad7b6912f" w:id="5"/>
      <w:r>
        <w:t>S</w:t>
      </w:r>
      <w:bookmarkEnd w:id="5"/>
      <w:r>
        <w:t>ection 27‑40‑350.</w:t>
      </w:r>
      <w:r w:rsidR="00C57B6F">
        <w:tab/>
      </w:r>
      <w:bookmarkStart w:name="ss_T27C40N350SA_lv1_4e30e7e02" w:id="6"/>
      <w:r w:rsidR="00C57B6F">
        <w:t>(</w:t>
      </w:r>
      <w:bookmarkEnd w:id="6"/>
      <w:r w:rsidR="00C57B6F">
        <w:t>A) If a residential tenant is a protected tenant, the tenant may:</w:t>
      </w:r>
    </w:p>
    <w:p w:rsidR="00C57B6F" w:rsidP="00C57B6F" w:rsidRDefault="00C57B6F" w14:paraId="01DA4C47" w14:textId="77777777">
      <w:pPr>
        <w:pStyle w:val="scnewcodesection"/>
      </w:pPr>
      <w:r>
        <w:tab/>
      </w:r>
      <w:r>
        <w:tab/>
      </w:r>
      <w:bookmarkStart w:name="ss_T27C40N350S1_lv2_8ae2a776f" w:id="7"/>
      <w:r>
        <w:t>(</w:t>
      </w:r>
      <w:bookmarkEnd w:id="7"/>
      <w:r>
        <w:t>1) terminate the protected tenant’s obligations under a rental agreement within sixty days of the date of the documented qualifying incident; and</w:t>
      </w:r>
    </w:p>
    <w:p w:rsidR="00C57B6F" w:rsidP="00C57B6F" w:rsidRDefault="00C57B6F" w14:paraId="2EACFEE2" w14:textId="77777777">
      <w:pPr>
        <w:pStyle w:val="scnewcodesection"/>
      </w:pPr>
      <w:r>
        <w:tab/>
      </w:r>
      <w:r>
        <w:tab/>
      </w:r>
      <w:bookmarkStart w:name="ss_T27C40N350S2_lv2_9ca1be255" w:id="8"/>
      <w:r>
        <w:t>(</w:t>
      </w:r>
      <w:bookmarkEnd w:id="8"/>
      <w:r>
        <w:t>2) not be held liable for penalties or fees that might otherwise be imposed for the termination of the protected tenant’s obligations under a rental agreement within sixty days of the documented qualifying incident.</w:t>
      </w:r>
    </w:p>
    <w:p w:rsidR="00C57B6F" w:rsidP="00C57B6F" w:rsidRDefault="00C57B6F" w14:paraId="3DBAFBB2" w14:textId="77777777">
      <w:pPr>
        <w:pStyle w:val="scnewcodesection"/>
      </w:pPr>
      <w:r>
        <w:tab/>
      </w:r>
      <w:bookmarkStart w:name="ss_T27C40N350SB_lv1_83737c90b" w:id="9"/>
      <w:r>
        <w:t>(</w:t>
      </w:r>
      <w:bookmarkEnd w:id="9"/>
      <w:r>
        <w:t>B) A protected tenant shall provide the landlord with written notice of the intent to terminate the protected tenant’s obligations under a rental agreement within sixty days after the documented qualifying incident provided the protected tenant relinquishes all legal rights of possession to the premises. The protected tenant is still responsible for paying rent and other amounts owed, other than any fees imposed for early termination of the rental agreement.</w:t>
      </w:r>
    </w:p>
    <w:p w:rsidR="00C57B6F" w:rsidP="00C57B6F" w:rsidRDefault="00C57B6F" w14:paraId="4956B31B" w14:textId="77777777">
      <w:pPr>
        <w:pStyle w:val="scnewcodesection"/>
      </w:pPr>
      <w:r>
        <w:tab/>
      </w:r>
      <w:bookmarkStart w:name="ss_T27C40N350SC_lv1_e1ac19a97" w:id="10"/>
      <w:r>
        <w:t>(</w:t>
      </w:r>
      <w:bookmarkEnd w:id="10"/>
      <w:r>
        <w:t>C) The protected tenant’s obligations as a tenant must continue through the effective date of the termination. Any cotenants on the lease with the protected tenant shall remain responsible for the rent for the balance of the term of the rental agreement. If the perpetrator is the remaining sole tenant obligated on the rental agreement, the landlord may terminate the rental agreement with five days’ written notice and collect actual damages for such termination against the perpetrator.</w:t>
      </w:r>
    </w:p>
    <w:p w:rsidR="00C57B6F" w:rsidP="00C57B6F" w:rsidRDefault="00C57B6F" w14:paraId="1E21EBAD" w14:textId="77777777">
      <w:pPr>
        <w:pStyle w:val="scnewcodesection"/>
      </w:pPr>
      <w:r>
        <w:tab/>
      </w:r>
      <w:bookmarkStart w:name="ss_T27C40N350SD_lv1_df5d35c3a" w:id="11"/>
      <w:r>
        <w:t>(</w:t>
      </w:r>
      <w:bookmarkEnd w:id="11"/>
      <w:r>
        <w:t>D) A landlord:</w:t>
      </w:r>
    </w:p>
    <w:p w:rsidR="00C57B6F" w:rsidP="00261965" w:rsidRDefault="00C57B6F" w14:paraId="165B0FA9" w14:textId="0DA1797F">
      <w:pPr>
        <w:pStyle w:val="scnewcodesection"/>
      </w:pPr>
      <w:r>
        <w:tab/>
      </w:r>
      <w:r>
        <w:tab/>
      </w:r>
      <w:bookmarkStart w:name="ss_T27C40N350S1_lv2_51bc4b93a" w:id="12"/>
      <w:r>
        <w:t>(</w:t>
      </w:r>
      <w:bookmarkEnd w:id="12"/>
      <w:r>
        <w:t xml:space="preserve">1) may not require or force the protected tenant to vacate the residence before the expiration of the </w:t>
      </w:r>
      <w:r w:rsidRPr="00261965" w:rsidR="00261965">
        <w:t xml:space="preserve">sixty </w:t>
      </w:r>
      <w:r>
        <w:t>days authorized by this section, but may enter into an agreement with the protected tenant to terminate the protected tenant’s obligations under a rental agreement earlier than what is required pursuant to this section; and</w:t>
      </w:r>
    </w:p>
    <w:p w:rsidR="00C57B6F" w:rsidP="00C57B6F" w:rsidRDefault="00C57B6F" w14:paraId="3E7488A2" w14:textId="77777777">
      <w:pPr>
        <w:pStyle w:val="scnewcodesection"/>
      </w:pPr>
      <w:r>
        <w:lastRenderedPageBreak/>
        <w:tab/>
      </w:r>
      <w:r>
        <w:tab/>
      </w:r>
      <w:bookmarkStart w:name="ss_T27C40N350S2_lv2_37a6bcaea" w:id="13"/>
      <w:r>
        <w:t>(</w:t>
      </w:r>
      <w:bookmarkEnd w:id="13"/>
      <w:r>
        <w:t>2) is entitled to all remedies available arising from the destruction or damage of the rental unit caused by the protected tenant or permitted by the protected tenant while on the premises with the protected tenant’s permission.</w:t>
      </w:r>
    </w:p>
    <w:p w:rsidR="00C57B6F" w:rsidP="00C57B6F" w:rsidRDefault="00C57B6F" w14:paraId="17AA7836" w14:textId="77777777">
      <w:pPr>
        <w:pStyle w:val="scnewcodesection"/>
      </w:pPr>
      <w:r>
        <w:tab/>
      </w:r>
      <w:bookmarkStart w:name="ss_T27C40N350SE_lv1_de83a15da" w:id="14"/>
      <w:r>
        <w:t>(</w:t>
      </w:r>
      <w:bookmarkEnd w:id="14"/>
      <w:r>
        <w:t>E) A landlord may not take any retaliatory action against a protected tenant in response to the early termination of the protected tenant’s obligations under a rental agreement pursuant to this section.</w:t>
      </w:r>
    </w:p>
    <w:p w:rsidR="00C57B6F" w:rsidP="00C57B6F" w:rsidRDefault="00C57B6F" w14:paraId="01D25C6E" w14:textId="77777777">
      <w:pPr>
        <w:pStyle w:val="scnewcodesection"/>
      </w:pPr>
      <w:r>
        <w:tab/>
      </w:r>
      <w:bookmarkStart w:name="ss_T27C40N350SF_lv1_ffd74c5c4" w:id="15"/>
      <w:r>
        <w:t>(</w:t>
      </w:r>
      <w:bookmarkEnd w:id="15"/>
      <w:r>
        <w:t>F) A landlord may not terminate a tenancy, fail to renew a tenancy, refuse to enter into a rental agreement, or otherwise retaliate in the rental of a dwelling based substantially on:</w:t>
      </w:r>
    </w:p>
    <w:p w:rsidR="00C57B6F" w:rsidP="00C57B6F" w:rsidRDefault="00C57B6F" w14:paraId="7E308CE6" w14:textId="77777777">
      <w:pPr>
        <w:pStyle w:val="scnewcodesection"/>
      </w:pPr>
      <w:r>
        <w:tab/>
      </w:r>
      <w:r>
        <w:tab/>
      </w:r>
      <w:bookmarkStart w:name="ss_T27C40N350S1_lv2_89754f8d9" w:id="16"/>
      <w:r>
        <w:t>(</w:t>
      </w:r>
      <w:bookmarkEnd w:id="16"/>
      <w:r>
        <w:t>1) the tenant, applicant, or a household member's status as a protected tenant; or</w:t>
      </w:r>
    </w:p>
    <w:p w:rsidRPr="00261965" w:rsidR="00261965" w:rsidP="002B422D" w:rsidRDefault="00C57B6F" w14:paraId="0CF9F315" w14:textId="77777777">
      <w:pPr>
        <w:pStyle w:val="scnewcodesection"/>
      </w:pPr>
      <w:r>
        <w:tab/>
      </w:r>
      <w:r>
        <w:tab/>
      </w:r>
      <w:bookmarkStart w:name="ss_T27C40N350S2_lv2_733bd3c3d" w:id="17"/>
      <w:r>
        <w:t>(</w:t>
      </w:r>
      <w:bookmarkEnd w:id="17"/>
      <w:r>
        <w:t>2) the tenant or applicant having terminated a rental agreement under Section 27‑40‑350.</w:t>
      </w:r>
    </w:p>
    <w:p w:rsidR="00EA1AEF" w:rsidP="00261965" w:rsidRDefault="00261965" w14:paraId="1C669A91" w14:textId="3CC7E4D4">
      <w:pPr>
        <w:pStyle w:val="scnewcodesection"/>
      </w:pPr>
      <w:r w:rsidRPr="00261965">
        <w:tab/>
      </w:r>
      <w:bookmarkStart w:name="ss_T27C40N350SG_lv1_da47b843b" w:id="18"/>
      <w:r w:rsidRPr="00261965">
        <w:t>(</w:t>
      </w:r>
      <w:bookmarkEnd w:id="18"/>
      <w:r w:rsidRPr="00261965">
        <w:t>G) A landlord or property owner</w:t>
      </w:r>
      <w:r w:rsidR="00D04D80">
        <w:t>,</w:t>
      </w:r>
      <w:r w:rsidRPr="00261965">
        <w:t xml:space="preserve"> who acts in good faith in reliance upon documentation provided by a protected tenant to establish a “qualifying incident” under Section 27-40-210(20), may not be held liable for terminating or modifying a lease under this section.</w:t>
      </w:r>
    </w:p>
    <w:p w:rsidR="00C57B6F" w:rsidP="00C57B6F" w:rsidRDefault="00C57B6F" w14:paraId="0B1FE8A7" w14:textId="77777777">
      <w:pPr>
        <w:pStyle w:val="scemptyline"/>
      </w:pPr>
    </w:p>
    <w:p w:rsidR="0025586E" w:rsidP="0025586E" w:rsidRDefault="00C57B6F" w14:paraId="5C5D1BF0" w14:textId="77777777">
      <w:pPr>
        <w:pStyle w:val="scdirectionallanguage"/>
      </w:pPr>
      <w:bookmarkStart w:name="bs_num_2_9fb8e6c27" w:id="19"/>
      <w:r>
        <w:t>S</w:t>
      </w:r>
      <w:bookmarkEnd w:id="19"/>
      <w:r>
        <w:t>ECTION 2.</w:t>
      </w:r>
      <w:r>
        <w:tab/>
      </w:r>
      <w:bookmarkStart w:name="dl_dc817dfeb" w:id="20"/>
      <w:r w:rsidR="0025586E">
        <w:t>S</w:t>
      </w:r>
      <w:bookmarkEnd w:id="20"/>
      <w:r w:rsidR="0025586E">
        <w:t>ection 27‑40‑210 of the S.C. Code is amended by adding:</w:t>
      </w:r>
    </w:p>
    <w:p w:rsidR="0025586E" w:rsidP="0025586E" w:rsidRDefault="0025586E" w14:paraId="24D5AA34" w14:textId="77777777">
      <w:pPr>
        <w:pStyle w:val="scnewcodesection"/>
      </w:pPr>
    </w:p>
    <w:p w:rsidR="00C57B6F" w:rsidP="0025586E" w:rsidRDefault="0025586E" w14:paraId="729B83EA" w14:textId="02FCDC55">
      <w:pPr>
        <w:pStyle w:val="scnewcodesection"/>
      </w:pPr>
      <w:bookmarkStart w:name="ns_T27C40N210_6a90cea2b" w:id="21"/>
      <w:r>
        <w:tab/>
      </w:r>
      <w:bookmarkStart w:name="ss_T27C40N210S19_lv1_6a3d6eaed" w:id="22"/>
      <w:bookmarkEnd w:id="21"/>
      <w:r>
        <w:t>(</w:t>
      </w:r>
      <w:bookmarkEnd w:id="22"/>
      <w:r>
        <w:t xml:space="preserve">19) </w:t>
      </w:r>
      <w:r w:rsidRPr="00284F0D" w:rsidR="00284F0D">
        <w:t>“protected tenant” means a tenant or household member who is a victim of a qualifying incident;</w:t>
      </w:r>
    </w:p>
    <w:p w:rsidR="00284F0D" w:rsidP="0025586E" w:rsidRDefault="00284F0D" w14:paraId="231B5EA1" w14:textId="4CBDD29C">
      <w:pPr>
        <w:pStyle w:val="scnewcodesection"/>
      </w:pPr>
      <w:r>
        <w:tab/>
      </w:r>
      <w:bookmarkStart w:name="ss_T27C40N210S20_lv1_16a3024d6" w:id="23"/>
      <w:r>
        <w:t>(</w:t>
      </w:r>
      <w:bookmarkEnd w:id="23"/>
      <w:r>
        <w:t xml:space="preserve">20) </w:t>
      </w:r>
      <w:r w:rsidRPr="00284F0D">
        <w:t>“qualifying incident” means domestic abuse or violence as defined by Chapter 4</w:t>
      </w:r>
      <w:r w:rsidR="000600E8">
        <w:t>,</w:t>
      </w:r>
      <w:r w:rsidRPr="00284F0D">
        <w:t xml:space="preserve"> Title 20 or Chapter 25</w:t>
      </w:r>
      <w:r w:rsidR="000600E8">
        <w:t>,</w:t>
      </w:r>
      <w:r w:rsidRPr="00284F0D">
        <w:t xml:space="preserve"> Title 16 wherein both the victim and the perpetrator are leaseholders on the same property and the domestic abuse or violence is document</w:t>
      </w:r>
      <w:r w:rsidR="00D2526F">
        <w:t>ed</w:t>
      </w:r>
      <w:r w:rsidRPr="00284F0D">
        <w:t xml:space="preserve"> by a restraining order or an order of protection or the perpetrator has been convicted of the domestic violence or abuse.</w:t>
      </w:r>
    </w:p>
    <w:p w:rsidRPr="00DF3B44" w:rsidR="007E06BB" w:rsidP="00787433" w:rsidRDefault="007E06BB" w14:paraId="3D8F1FED" w14:textId="4C00BBE6">
      <w:pPr>
        <w:pStyle w:val="scemptyline"/>
      </w:pPr>
    </w:p>
    <w:p w:rsidRPr="00DF3B44" w:rsidR="007A10F1" w:rsidP="007A10F1" w:rsidRDefault="00E27805" w14:paraId="0E9393B4" w14:textId="3A662836">
      <w:pPr>
        <w:pStyle w:val="scnoncodifiedsection"/>
      </w:pPr>
      <w:bookmarkStart w:name="bs_num_3_lastsection" w:id="24"/>
      <w:bookmarkStart w:name="eff_date_section" w:id="25"/>
      <w:r w:rsidRPr="00DF3B44">
        <w:t>S</w:t>
      </w:r>
      <w:bookmarkEnd w:id="24"/>
      <w:r w:rsidRPr="00DF3B44">
        <w:t>ECTION 3.</w:t>
      </w:r>
      <w:r w:rsidRPr="00DF3B44" w:rsidR="005D3013">
        <w:tab/>
      </w:r>
      <w:r w:rsidRPr="00DF3B44" w:rsidR="007A10F1">
        <w:t>This act takes effect upon approval by the Governor.</w:t>
      </w:r>
      <w:bookmarkEnd w:id="2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90F3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F0938" w14:textId="7EB33ED2" w:rsidR="00111E0F" w:rsidRPr="00BC78CD" w:rsidRDefault="00111E0F"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3569</w:t>
        </w:r>
      </w:sdtContent>
    </w:sdt>
    <w:r>
      <w:t>-</w:t>
    </w:r>
    <w:sdt>
      <w:sdtPr>
        <w:id w:val="-1739472447"/>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7824FDA" w:rsidR="00685035" w:rsidRPr="007B4AF7" w:rsidRDefault="0018489F" w:rsidP="00D14995">
        <w:pPr>
          <w:pStyle w:val="scbillfooter"/>
        </w:pPr>
        <w:sdt>
          <w:sdtPr>
            <w:alias w:val="footer_billname"/>
            <w:tag w:val="footer_billname"/>
            <w:id w:val="457382597"/>
            <w:lock w:val="sdtContentLocked"/>
            <w:placeholder>
              <w:docPart w:val="0E937B79CAFC4CF59DDA9946713C9533"/>
            </w:placeholder>
            <w:dataBinding w:prefixMappings="xmlns:ns0='http://schemas.openxmlformats.org/package/2006/metadata/lwb360-metadata' " w:xpath="/ns0:lwb360Metadata[1]/ns0:T_BILL_T_BILLNAME[1]" w:storeItemID="{A70AC2F9-CF59-46A9-A8A7-29CBD0ED4110}"/>
            <w:text/>
          </w:sdtPr>
          <w:sdtEndPr/>
          <w:sdtContent>
            <w:r w:rsidR="002C1C01">
              <w:t>[3569]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0E937B79CAFC4CF59DDA9946713C9533"/>
            </w:placeholder>
            <w:dataBinding w:prefixMappings="xmlns:ns0='http://schemas.openxmlformats.org/package/2006/metadata/lwb360-metadata' " w:xpath="/ns0:lwb360Metadata[1]/ns0:T_BILL_T_FILENAME[1]" w:storeItemID="{A70AC2F9-CF59-46A9-A8A7-29CBD0ED4110}"/>
            <w:text/>
          </w:sdtPr>
          <w:sdtEndPr/>
          <w:sdtContent>
            <w:r w:rsidR="007E2E52">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98A2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ABA81B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48069D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786273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824590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CC8C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EE1E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CA4A36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16BF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29E55D4"/>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683628822">
    <w:abstractNumId w:val="8"/>
  </w:num>
  <w:num w:numId="12" w16cid:durableId="743257746">
    <w:abstractNumId w:val="3"/>
  </w:num>
  <w:num w:numId="13" w16cid:durableId="1737123607">
    <w:abstractNumId w:val="2"/>
  </w:num>
  <w:num w:numId="14" w16cid:durableId="1400711958">
    <w:abstractNumId w:val="1"/>
  </w:num>
  <w:num w:numId="15" w16cid:durableId="763499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358"/>
    <w:rsid w:val="00012912"/>
    <w:rsid w:val="00017FB0"/>
    <w:rsid w:val="00020B5D"/>
    <w:rsid w:val="00026421"/>
    <w:rsid w:val="00030409"/>
    <w:rsid w:val="00031920"/>
    <w:rsid w:val="00031F85"/>
    <w:rsid w:val="00037F04"/>
    <w:rsid w:val="000404BF"/>
    <w:rsid w:val="00044B84"/>
    <w:rsid w:val="000479D0"/>
    <w:rsid w:val="000600E8"/>
    <w:rsid w:val="00062976"/>
    <w:rsid w:val="0006464F"/>
    <w:rsid w:val="00066B54"/>
    <w:rsid w:val="00072FCD"/>
    <w:rsid w:val="00074A4F"/>
    <w:rsid w:val="00075AB1"/>
    <w:rsid w:val="00077B65"/>
    <w:rsid w:val="00085412"/>
    <w:rsid w:val="000876C6"/>
    <w:rsid w:val="00092A59"/>
    <w:rsid w:val="000A3C25"/>
    <w:rsid w:val="000B4C02"/>
    <w:rsid w:val="000B5B4A"/>
    <w:rsid w:val="000B6968"/>
    <w:rsid w:val="000B7FE1"/>
    <w:rsid w:val="000C3E88"/>
    <w:rsid w:val="000C4070"/>
    <w:rsid w:val="000C46B9"/>
    <w:rsid w:val="000C58E4"/>
    <w:rsid w:val="000C6F9A"/>
    <w:rsid w:val="000D2F44"/>
    <w:rsid w:val="000D33E4"/>
    <w:rsid w:val="000E578A"/>
    <w:rsid w:val="000F2250"/>
    <w:rsid w:val="0010329A"/>
    <w:rsid w:val="00105756"/>
    <w:rsid w:val="00110228"/>
    <w:rsid w:val="00111E0F"/>
    <w:rsid w:val="001164F9"/>
    <w:rsid w:val="0011719C"/>
    <w:rsid w:val="00140049"/>
    <w:rsid w:val="001656C1"/>
    <w:rsid w:val="00171601"/>
    <w:rsid w:val="001730EB"/>
    <w:rsid w:val="00173276"/>
    <w:rsid w:val="00176122"/>
    <w:rsid w:val="0018489F"/>
    <w:rsid w:val="0019025B"/>
    <w:rsid w:val="00192AF7"/>
    <w:rsid w:val="0019493F"/>
    <w:rsid w:val="00195C9C"/>
    <w:rsid w:val="00197366"/>
    <w:rsid w:val="001A136C"/>
    <w:rsid w:val="001B046B"/>
    <w:rsid w:val="001B6DA2"/>
    <w:rsid w:val="001C25EC"/>
    <w:rsid w:val="001D5B51"/>
    <w:rsid w:val="001D7C95"/>
    <w:rsid w:val="001F2A41"/>
    <w:rsid w:val="001F313F"/>
    <w:rsid w:val="001F331D"/>
    <w:rsid w:val="001F394C"/>
    <w:rsid w:val="001F4EC3"/>
    <w:rsid w:val="002038AA"/>
    <w:rsid w:val="00205248"/>
    <w:rsid w:val="002114C8"/>
    <w:rsid w:val="0021166F"/>
    <w:rsid w:val="002132AE"/>
    <w:rsid w:val="002162DF"/>
    <w:rsid w:val="00221BCF"/>
    <w:rsid w:val="0022667D"/>
    <w:rsid w:val="00230038"/>
    <w:rsid w:val="00233975"/>
    <w:rsid w:val="00236D73"/>
    <w:rsid w:val="00246535"/>
    <w:rsid w:val="00254AEC"/>
    <w:rsid w:val="0025586E"/>
    <w:rsid w:val="00257F60"/>
    <w:rsid w:val="00261965"/>
    <w:rsid w:val="002625EA"/>
    <w:rsid w:val="00262AC5"/>
    <w:rsid w:val="00264AE9"/>
    <w:rsid w:val="00275AE6"/>
    <w:rsid w:val="00275F5A"/>
    <w:rsid w:val="00282C20"/>
    <w:rsid w:val="002836D8"/>
    <w:rsid w:val="00284F0D"/>
    <w:rsid w:val="00294CDD"/>
    <w:rsid w:val="002A7989"/>
    <w:rsid w:val="002B02F3"/>
    <w:rsid w:val="002C119C"/>
    <w:rsid w:val="002C1C01"/>
    <w:rsid w:val="002C3463"/>
    <w:rsid w:val="002C6283"/>
    <w:rsid w:val="002D266D"/>
    <w:rsid w:val="002D5B3D"/>
    <w:rsid w:val="002D7447"/>
    <w:rsid w:val="002E315A"/>
    <w:rsid w:val="002E4F8C"/>
    <w:rsid w:val="002F46C6"/>
    <w:rsid w:val="002F49F8"/>
    <w:rsid w:val="002F560C"/>
    <w:rsid w:val="002F5847"/>
    <w:rsid w:val="003038B8"/>
    <w:rsid w:val="0030425A"/>
    <w:rsid w:val="003309ED"/>
    <w:rsid w:val="00337338"/>
    <w:rsid w:val="003421F1"/>
    <w:rsid w:val="0034279C"/>
    <w:rsid w:val="00354F64"/>
    <w:rsid w:val="00355963"/>
    <w:rsid w:val="003559A1"/>
    <w:rsid w:val="00361563"/>
    <w:rsid w:val="0036191D"/>
    <w:rsid w:val="00371D36"/>
    <w:rsid w:val="00373E17"/>
    <w:rsid w:val="003775E6"/>
    <w:rsid w:val="00381998"/>
    <w:rsid w:val="00382136"/>
    <w:rsid w:val="003A5F1C"/>
    <w:rsid w:val="003C3E2E"/>
    <w:rsid w:val="003C41F5"/>
    <w:rsid w:val="003D4A3C"/>
    <w:rsid w:val="003D55B2"/>
    <w:rsid w:val="003D7C64"/>
    <w:rsid w:val="003E0033"/>
    <w:rsid w:val="003E5452"/>
    <w:rsid w:val="003E5E15"/>
    <w:rsid w:val="003E7165"/>
    <w:rsid w:val="003E7FF6"/>
    <w:rsid w:val="003F1C98"/>
    <w:rsid w:val="003F3E9E"/>
    <w:rsid w:val="00403DFC"/>
    <w:rsid w:val="004046B5"/>
    <w:rsid w:val="00406F27"/>
    <w:rsid w:val="00410D8D"/>
    <w:rsid w:val="004141B8"/>
    <w:rsid w:val="00414D7C"/>
    <w:rsid w:val="0041762A"/>
    <w:rsid w:val="004203B9"/>
    <w:rsid w:val="00432135"/>
    <w:rsid w:val="004365BA"/>
    <w:rsid w:val="004404B7"/>
    <w:rsid w:val="00446987"/>
    <w:rsid w:val="00446D28"/>
    <w:rsid w:val="004526D3"/>
    <w:rsid w:val="00463545"/>
    <w:rsid w:val="00466CD0"/>
    <w:rsid w:val="00473583"/>
    <w:rsid w:val="00477F32"/>
    <w:rsid w:val="0048161B"/>
    <w:rsid w:val="00481850"/>
    <w:rsid w:val="004851A0"/>
    <w:rsid w:val="0048627F"/>
    <w:rsid w:val="004932AB"/>
    <w:rsid w:val="00494BEF"/>
    <w:rsid w:val="004A5512"/>
    <w:rsid w:val="004A5DE0"/>
    <w:rsid w:val="004A6A39"/>
    <w:rsid w:val="004A6BE5"/>
    <w:rsid w:val="004B0C18"/>
    <w:rsid w:val="004B306F"/>
    <w:rsid w:val="004B40E8"/>
    <w:rsid w:val="004C1A04"/>
    <w:rsid w:val="004C20BC"/>
    <w:rsid w:val="004C5C9A"/>
    <w:rsid w:val="004D1442"/>
    <w:rsid w:val="004D3DCB"/>
    <w:rsid w:val="004E1946"/>
    <w:rsid w:val="004E5D2F"/>
    <w:rsid w:val="004E66E9"/>
    <w:rsid w:val="004E7DDE"/>
    <w:rsid w:val="004F0090"/>
    <w:rsid w:val="004F172C"/>
    <w:rsid w:val="004F6CD5"/>
    <w:rsid w:val="005002ED"/>
    <w:rsid w:val="00500DBC"/>
    <w:rsid w:val="00503DA2"/>
    <w:rsid w:val="005054C1"/>
    <w:rsid w:val="005102BE"/>
    <w:rsid w:val="00523F7F"/>
    <w:rsid w:val="00524D54"/>
    <w:rsid w:val="00534A10"/>
    <w:rsid w:val="0054531B"/>
    <w:rsid w:val="00546C24"/>
    <w:rsid w:val="005476FF"/>
    <w:rsid w:val="005516F6"/>
    <w:rsid w:val="00552842"/>
    <w:rsid w:val="00554E89"/>
    <w:rsid w:val="00564B58"/>
    <w:rsid w:val="00566B08"/>
    <w:rsid w:val="00572281"/>
    <w:rsid w:val="005801DD"/>
    <w:rsid w:val="00592A40"/>
    <w:rsid w:val="005A28BC"/>
    <w:rsid w:val="005A5377"/>
    <w:rsid w:val="005B1430"/>
    <w:rsid w:val="005B7817"/>
    <w:rsid w:val="005C06C8"/>
    <w:rsid w:val="005C23D7"/>
    <w:rsid w:val="005C28DD"/>
    <w:rsid w:val="005C40EB"/>
    <w:rsid w:val="005D02B4"/>
    <w:rsid w:val="005D3013"/>
    <w:rsid w:val="005D5D92"/>
    <w:rsid w:val="005D7989"/>
    <w:rsid w:val="005E1E50"/>
    <w:rsid w:val="005E2B9C"/>
    <w:rsid w:val="005E3332"/>
    <w:rsid w:val="005E4C91"/>
    <w:rsid w:val="005E7BB1"/>
    <w:rsid w:val="005F1B1B"/>
    <w:rsid w:val="005F76B0"/>
    <w:rsid w:val="00604429"/>
    <w:rsid w:val="00604E8B"/>
    <w:rsid w:val="006067B0"/>
    <w:rsid w:val="00606A8B"/>
    <w:rsid w:val="00611EBA"/>
    <w:rsid w:val="006213A8"/>
    <w:rsid w:val="0062292F"/>
    <w:rsid w:val="00623BEA"/>
    <w:rsid w:val="006347E9"/>
    <w:rsid w:val="00634B93"/>
    <w:rsid w:val="00640C87"/>
    <w:rsid w:val="006454BB"/>
    <w:rsid w:val="00657CF4"/>
    <w:rsid w:val="00661463"/>
    <w:rsid w:val="00663B8D"/>
    <w:rsid w:val="00663E00"/>
    <w:rsid w:val="00664F48"/>
    <w:rsid w:val="00664FAD"/>
    <w:rsid w:val="0067230A"/>
    <w:rsid w:val="0067345B"/>
    <w:rsid w:val="00683986"/>
    <w:rsid w:val="00685035"/>
    <w:rsid w:val="00685770"/>
    <w:rsid w:val="00690DBA"/>
    <w:rsid w:val="00690F37"/>
    <w:rsid w:val="006964F9"/>
    <w:rsid w:val="006A395F"/>
    <w:rsid w:val="006A65E2"/>
    <w:rsid w:val="006B37BD"/>
    <w:rsid w:val="006B384B"/>
    <w:rsid w:val="006C092D"/>
    <w:rsid w:val="006C099D"/>
    <w:rsid w:val="006C18F0"/>
    <w:rsid w:val="006C7E01"/>
    <w:rsid w:val="006D64A5"/>
    <w:rsid w:val="006E0935"/>
    <w:rsid w:val="006E353F"/>
    <w:rsid w:val="006E35AB"/>
    <w:rsid w:val="00711AA9"/>
    <w:rsid w:val="00713ECA"/>
    <w:rsid w:val="00722155"/>
    <w:rsid w:val="00731845"/>
    <w:rsid w:val="00734A37"/>
    <w:rsid w:val="007373A7"/>
    <w:rsid w:val="00737F19"/>
    <w:rsid w:val="00751F3A"/>
    <w:rsid w:val="0075216A"/>
    <w:rsid w:val="00756F81"/>
    <w:rsid w:val="007608DD"/>
    <w:rsid w:val="00777451"/>
    <w:rsid w:val="00782BF8"/>
    <w:rsid w:val="00783C75"/>
    <w:rsid w:val="007849D9"/>
    <w:rsid w:val="00787433"/>
    <w:rsid w:val="00787CA3"/>
    <w:rsid w:val="007A10F1"/>
    <w:rsid w:val="007A3D50"/>
    <w:rsid w:val="007B2D29"/>
    <w:rsid w:val="007B412F"/>
    <w:rsid w:val="007B4AF7"/>
    <w:rsid w:val="007B4DBF"/>
    <w:rsid w:val="007C5458"/>
    <w:rsid w:val="007D2C67"/>
    <w:rsid w:val="007E0488"/>
    <w:rsid w:val="007E06BB"/>
    <w:rsid w:val="007E2E52"/>
    <w:rsid w:val="007F50D1"/>
    <w:rsid w:val="008103C2"/>
    <w:rsid w:val="00811EF8"/>
    <w:rsid w:val="00816D52"/>
    <w:rsid w:val="00823638"/>
    <w:rsid w:val="00831048"/>
    <w:rsid w:val="00832539"/>
    <w:rsid w:val="00834272"/>
    <w:rsid w:val="0085257E"/>
    <w:rsid w:val="008557BB"/>
    <w:rsid w:val="00860922"/>
    <w:rsid w:val="008625C1"/>
    <w:rsid w:val="0087671D"/>
    <w:rsid w:val="00877157"/>
    <w:rsid w:val="008806F9"/>
    <w:rsid w:val="008866D0"/>
    <w:rsid w:val="00887957"/>
    <w:rsid w:val="008940B5"/>
    <w:rsid w:val="0089451E"/>
    <w:rsid w:val="0089688E"/>
    <w:rsid w:val="008A57E3"/>
    <w:rsid w:val="008B503F"/>
    <w:rsid w:val="008B5BF4"/>
    <w:rsid w:val="008C0CEE"/>
    <w:rsid w:val="008C1B18"/>
    <w:rsid w:val="008D2E9F"/>
    <w:rsid w:val="008D46EC"/>
    <w:rsid w:val="008E0E25"/>
    <w:rsid w:val="008E358E"/>
    <w:rsid w:val="008E61A1"/>
    <w:rsid w:val="00900D71"/>
    <w:rsid w:val="009031EF"/>
    <w:rsid w:val="00904694"/>
    <w:rsid w:val="00917EA3"/>
    <w:rsid w:val="00917EE0"/>
    <w:rsid w:val="00921C89"/>
    <w:rsid w:val="00926966"/>
    <w:rsid w:val="00926D03"/>
    <w:rsid w:val="00934036"/>
    <w:rsid w:val="00934889"/>
    <w:rsid w:val="0094541D"/>
    <w:rsid w:val="009473EA"/>
    <w:rsid w:val="009518B3"/>
    <w:rsid w:val="00954E7E"/>
    <w:rsid w:val="009554D9"/>
    <w:rsid w:val="009572F9"/>
    <w:rsid w:val="00960D0F"/>
    <w:rsid w:val="00963670"/>
    <w:rsid w:val="0098366F"/>
    <w:rsid w:val="00983A03"/>
    <w:rsid w:val="00986063"/>
    <w:rsid w:val="00991F67"/>
    <w:rsid w:val="00992876"/>
    <w:rsid w:val="009A0DCE"/>
    <w:rsid w:val="009A22CD"/>
    <w:rsid w:val="009A277F"/>
    <w:rsid w:val="009A3E4B"/>
    <w:rsid w:val="009B35FD"/>
    <w:rsid w:val="009B4C44"/>
    <w:rsid w:val="009B5190"/>
    <w:rsid w:val="009B6815"/>
    <w:rsid w:val="009D0502"/>
    <w:rsid w:val="009D2967"/>
    <w:rsid w:val="009D3C2B"/>
    <w:rsid w:val="009E4191"/>
    <w:rsid w:val="009E5662"/>
    <w:rsid w:val="009F2AB1"/>
    <w:rsid w:val="009F4FAF"/>
    <w:rsid w:val="009F68F1"/>
    <w:rsid w:val="00A04529"/>
    <w:rsid w:val="00A0584B"/>
    <w:rsid w:val="00A14137"/>
    <w:rsid w:val="00A14EA5"/>
    <w:rsid w:val="00A17135"/>
    <w:rsid w:val="00A21A6F"/>
    <w:rsid w:val="00A24E56"/>
    <w:rsid w:val="00A26A62"/>
    <w:rsid w:val="00A278E9"/>
    <w:rsid w:val="00A35A9B"/>
    <w:rsid w:val="00A4070E"/>
    <w:rsid w:val="00A40CA0"/>
    <w:rsid w:val="00A46D78"/>
    <w:rsid w:val="00A504A7"/>
    <w:rsid w:val="00A53677"/>
    <w:rsid w:val="00A53BF2"/>
    <w:rsid w:val="00A60D68"/>
    <w:rsid w:val="00A738C7"/>
    <w:rsid w:val="00A73EFA"/>
    <w:rsid w:val="00A773B7"/>
    <w:rsid w:val="00A77A3B"/>
    <w:rsid w:val="00A81459"/>
    <w:rsid w:val="00A837A9"/>
    <w:rsid w:val="00A92F6F"/>
    <w:rsid w:val="00A97523"/>
    <w:rsid w:val="00AA05EF"/>
    <w:rsid w:val="00AA5FC4"/>
    <w:rsid w:val="00AA7824"/>
    <w:rsid w:val="00AB0FA3"/>
    <w:rsid w:val="00AB73BF"/>
    <w:rsid w:val="00AC105C"/>
    <w:rsid w:val="00AC2F67"/>
    <w:rsid w:val="00AC335C"/>
    <w:rsid w:val="00AC463E"/>
    <w:rsid w:val="00AC5358"/>
    <w:rsid w:val="00AD0683"/>
    <w:rsid w:val="00AD3BE2"/>
    <w:rsid w:val="00AD3E3D"/>
    <w:rsid w:val="00AE1EE4"/>
    <w:rsid w:val="00AE36EC"/>
    <w:rsid w:val="00AE7406"/>
    <w:rsid w:val="00AF1688"/>
    <w:rsid w:val="00AF46E6"/>
    <w:rsid w:val="00AF5139"/>
    <w:rsid w:val="00B02C19"/>
    <w:rsid w:val="00B06EDA"/>
    <w:rsid w:val="00B1161F"/>
    <w:rsid w:val="00B11661"/>
    <w:rsid w:val="00B11F67"/>
    <w:rsid w:val="00B32B4D"/>
    <w:rsid w:val="00B4137E"/>
    <w:rsid w:val="00B4382C"/>
    <w:rsid w:val="00B54DF7"/>
    <w:rsid w:val="00B5555D"/>
    <w:rsid w:val="00B559E4"/>
    <w:rsid w:val="00B56223"/>
    <w:rsid w:val="00B56E79"/>
    <w:rsid w:val="00B57AA7"/>
    <w:rsid w:val="00B637AA"/>
    <w:rsid w:val="00B63BE2"/>
    <w:rsid w:val="00B73DC2"/>
    <w:rsid w:val="00B742A9"/>
    <w:rsid w:val="00B7592C"/>
    <w:rsid w:val="00B76540"/>
    <w:rsid w:val="00B809D3"/>
    <w:rsid w:val="00B84B66"/>
    <w:rsid w:val="00B85475"/>
    <w:rsid w:val="00B876E3"/>
    <w:rsid w:val="00B9090A"/>
    <w:rsid w:val="00B92196"/>
    <w:rsid w:val="00B9228D"/>
    <w:rsid w:val="00B929EC"/>
    <w:rsid w:val="00BB0725"/>
    <w:rsid w:val="00BB1F4B"/>
    <w:rsid w:val="00BC408A"/>
    <w:rsid w:val="00BC5023"/>
    <w:rsid w:val="00BC556C"/>
    <w:rsid w:val="00BD42DA"/>
    <w:rsid w:val="00BD4684"/>
    <w:rsid w:val="00BE08A7"/>
    <w:rsid w:val="00BE4391"/>
    <w:rsid w:val="00BF3E48"/>
    <w:rsid w:val="00C04FE1"/>
    <w:rsid w:val="00C15F1B"/>
    <w:rsid w:val="00C16288"/>
    <w:rsid w:val="00C17D1D"/>
    <w:rsid w:val="00C45923"/>
    <w:rsid w:val="00C51753"/>
    <w:rsid w:val="00C543E7"/>
    <w:rsid w:val="00C55432"/>
    <w:rsid w:val="00C57B6F"/>
    <w:rsid w:val="00C64406"/>
    <w:rsid w:val="00C6664C"/>
    <w:rsid w:val="00C70225"/>
    <w:rsid w:val="00C72198"/>
    <w:rsid w:val="00C73C7D"/>
    <w:rsid w:val="00C7452F"/>
    <w:rsid w:val="00C75005"/>
    <w:rsid w:val="00C8675F"/>
    <w:rsid w:val="00C90F0D"/>
    <w:rsid w:val="00C970DF"/>
    <w:rsid w:val="00CA0141"/>
    <w:rsid w:val="00CA0361"/>
    <w:rsid w:val="00CA0490"/>
    <w:rsid w:val="00CA7E71"/>
    <w:rsid w:val="00CB2673"/>
    <w:rsid w:val="00CB2CAC"/>
    <w:rsid w:val="00CB701D"/>
    <w:rsid w:val="00CC2F5A"/>
    <w:rsid w:val="00CC3F0E"/>
    <w:rsid w:val="00CD08C9"/>
    <w:rsid w:val="00CD1FE8"/>
    <w:rsid w:val="00CD22B0"/>
    <w:rsid w:val="00CD38CD"/>
    <w:rsid w:val="00CD3E0C"/>
    <w:rsid w:val="00CD5565"/>
    <w:rsid w:val="00CD616C"/>
    <w:rsid w:val="00CF368E"/>
    <w:rsid w:val="00CF68D6"/>
    <w:rsid w:val="00CF7B4A"/>
    <w:rsid w:val="00D009F8"/>
    <w:rsid w:val="00D04D80"/>
    <w:rsid w:val="00D078DA"/>
    <w:rsid w:val="00D14995"/>
    <w:rsid w:val="00D204F2"/>
    <w:rsid w:val="00D232DC"/>
    <w:rsid w:val="00D2455C"/>
    <w:rsid w:val="00D25023"/>
    <w:rsid w:val="00D2526F"/>
    <w:rsid w:val="00D27055"/>
    <w:rsid w:val="00D27F8C"/>
    <w:rsid w:val="00D33843"/>
    <w:rsid w:val="00D411EF"/>
    <w:rsid w:val="00D54A6F"/>
    <w:rsid w:val="00D54CEE"/>
    <w:rsid w:val="00D5610C"/>
    <w:rsid w:val="00D56A1C"/>
    <w:rsid w:val="00D57D57"/>
    <w:rsid w:val="00D62E42"/>
    <w:rsid w:val="00D64014"/>
    <w:rsid w:val="00D772FB"/>
    <w:rsid w:val="00D808D6"/>
    <w:rsid w:val="00D92D45"/>
    <w:rsid w:val="00DA1AA0"/>
    <w:rsid w:val="00DA491C"/>
    <w:rsid w:val="00DA512B"/>
    <w:rsid w:val="00DA7B19"/>
    <w:rsid w:val="00DB007A"/>
    <w:rsid w:val="00DB3C57"/>
    <w:rsid w:val="00DC088D"/>
    <w:rsid w:val="00DC1059"/>
    <w:rsid w:val="00DC44A8"/>
    <w:rsid w:val="00DD2995"/>
    <w:rsid w:val="00DD56E3"/>
    <w:rsid w:val="00DE4BEE"/>
    <w:rsid w:val="00DE5B3D"/>
    <w:rsid w:val="00DE7112"/>
    <w:rsid w:val="00DF19BE"/>
    <w:rsid w:val="00DF3B44"/>
    <w:rsid w:val="00E1372E"/>
    <w:rsid w:val="00E21D30"/>
    <w:rsid w:val="00E24D9A"/>
    <w:rsid w:val="00E26704"/>
    <w:rsid w:val="00E27805"/>
    <w:rsid w:val="00E27A11"/>
    <w:rsid w:val="00E30497"/>
    <w:rsid w:val="00E336F5"/>
    <w:rsid w:val="00E358A2"/>
    <w:rsid w:val="00E35C9A"/>
    <w:rsid w:val="00E3771B"/>
    <w:rsid w:val="00E40979"/>
    <w:rsid w:val="00E40D9D"/>
    <w:rsid w:val="00E436E2"/>
    <w:rsid w:val="00E43F26"/>
    <w:rsid w:val="00E52A36"/>
    <w:rsid w:val="00E5575D"/>
    <w:rsid w:val="00E6378B"/>
    <w:rsid w:val="00E63EC3"/>
    <w:rsid w:val="00E653DA"/>
    <w:rsid w:val="00E65958"/>
    <w:rsid w:val="00E67284"/>
    <w:rsid w:val="00E84FE5"/>
    <w:rsid w:val="00E879A5"/>
    <w:rsid w:val="00E879FC"/>
    <w:rsid w:val="00EA1AEF"/>
    <w:rsid w:val="00EA2574"/>
    <w:rsid w:val="00EA2F1F"/>
    <w:rsid w:val="00EA3F2E"/>
    <w:rsid w:val="00EA57EC"/>
    <w:rsid w:val="00EA6208"/>
    <w:rsid w:val="00EA7B10"/>
    <w:rsid w:val="00EB120E"/>
    <w:rsid w:val="00EB34C8"/>
    <w:rsid w:val="00EB46E2"/>
    <w:rsid w:val="00EC0045"/>
    <w:rsid w:val="00EC47D3"/>
    <w:rsid w:val="00ED0241"/>
    <w:rsid w:val="00ED35D2"/>
    <w:rsid w:val="00ED452E"/>
    <w:rsid w:val="00EE3CDA"/>
    <w:rsid w:val="00EF37A8"/>
    <w:rsid w:val="00EF531F"/>
    <w:rsid w:val="00F05FE8"/>
    <w:rsid w:val="00F06D86"/>
    <w:rsid w:val="00F13D87"/>
    <w:rsid w:val="00F149E5"/>
    <w:rsid w:val="00F15E33"/>
    <w:rsid w:val="00F17DA2"/>
    <w:rsid w:val="00F22EC0"/>
    <w:rsid w:val="00F25C47"/>
    <w:rsid w:val="00F27D7B"/>
    <w:rsid w:val="00F301A0"/>
    <w:rsid w:val="00F31D34"/>
    <w:rsid w:val="00F342A1"/>
    <w:rsid w:val="00F36FBA"/>
    <w:rsid w:val="00F44D36"/>
    <w:rsid w:val="00F46262"/>
    <w:rsid w:val="00F4795D"/>
    <w:rsid w:val="00F50A61"/>
    <w:rsid w:val="00F525CD"/>
    <w:rsid w:val="00F5286C"/>
    <w:rsid w:val="00F52E12"/>
    <w:rsid w:val="00F5368D"/>
    <w:rsid w:val="00F55925"/>
    <w:rsid w:val="00F638CA"/>
    <w:rsid w:val="00F657C5"/>
    <w:rsid w:val="00F900B4"/>
    <w:rsid w:val="00F93555"/>
    <w:rsid w:val="00FA0F2E"/>
    <w:rsid w:val="00FA4DB1"/>
    <w:rsid w:val="00FB2321"/>
    <w:rsid w:val="00FB3F2A"/>
    <w:rsid w:val="00FC05B5"/>
    <w:rsid w:val="00FC3593"/>
    <w:rsid w:val="00FD117D"/>
    <w:rsid w:val="00FD72E3"/>
    <w:rsid w:val="00FE06FC"/>
    <w:rsid w:val="00FF0315"/>
    <w:rsid w:val="00FF2121"/>
    <w:rsid w:val="00FF33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F67"/>
    <w:rPr>
      <w:lang w:val="en-US"/>
    </w:rPr>
  </w:style>
  <w:style w:type="paragraph" w:styleId="Heading1">
    <w:name w:val="heading 1"/>
    <w:basedOn w:val="Normal"/>
    <w:next w:val="Normal"/>
    <w:link w:val="Heading1Char"/>
    <w:uiPriority w:val="9"/>
    <w:qFormat/>
    <w:rsid w:val="00184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8489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8489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8489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8489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8489F"/>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8489F"/>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8489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8489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C2F67"/>
    <w:rPr>
      <w:rFonts w:ascii="Times New Roman" w:hAnsi="Times New Roman"/>
      <w:b w:val="0"/>
      <w:i w:val="0"/>
      <w:sz w:val="22"/>
    </w:rPr>
  </w:style>
  <w:style w:type="paragraph" w:styleId="NoSpacing">
    <w:name w:val="No Spacing"/>
    <w:uiPriority w:val="1"/>
    <w:qFormat/>
    <w:rsid w:val="00AC2F67"/>
    <w:pPr>
      <w:spacing w:after="0" w:line="240" w:lineRule="auto"/>
    </w:pPr>
  </w:style>
  <w:style w:type="paragraph" w:customStyle="1" w:styleId="scemptylineheader">
    <w:name w:val="sc_emptyline_header"/>
    <w:qFormat/>
    <w:rsid w:val="00AC2F6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C2F6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C2F6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C2F6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C2F6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C2F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C2F67"/>
    <w:rPr>
      <w:color w:val="808080"/>
    </w:rPr>
  </w:style>
  <w:style w:type="paragraph" w:customStyle="1" w:styleId="scdirectionallanguage">
    <w:name w:val="sc_directional_language"/>
    <w:qFormat/>
    <w:rsid w:val="00AC2F6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C2F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C2F6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C2F6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C2F6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C2F6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C2F6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C2F6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C2F6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C2F6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C2F6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C2F6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C2F6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C2F6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C2F6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C2F6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C2F6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C2F67"/>
    <w:rPr>
      <w:rFonts w:ascii="Times New Roman" w:hAnsi="Times New Roman"/>
      <w:color w:val="auto"/>
      <w:sz w:val="22"/>
    </w:rPr>
  </w:style>
  <w:style w:type="paragraph" w:customStyle="1" w:styleId="scclippagebillheader">
    <w:name w:val="sc_clip_page_bill_header"/>
    <w:qFormat/>
    <w:rsid w:val="00AC2F6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C2F6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C2F6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C2F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F67"/>
    <w:rPr>
      <w:lang w:val="en-US"/>
    </w:rPr>
  </w:style>
  <w:style w:type="paragraph" w:styleId="Footer">
    <w:name w:val="footer"/>
    <w:basedOn w:val="Normal"/>
    <w:link w:val="FooterChar"/>
    <w:uiPriority w:val="99"/>
    <w:unhideWhenUsed/>
    <w:rsid w:val="00AC2F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F67"/>
    <w:rPr>
      <w:lang w:val="en-US"/>
    </w:rPr>
  </w:style>
  <w:style w:type="paragraph" w:styleId="ListParagraph">
    <w:name w:val="List Paragraph"/>
    <w:basedOn w:val="Normal"/>
    <w:uiPriority w:val="34"/>
    <w:qFormat/>
    <w:rsid w:val="00AC2F67"/>
    <w:pPr>
      <w:ind w:left="720"/>
      <w:contextualSpacing/>
    </w:pPr>
  </w:style>
  <w:style w:type="paragraph" w:customStyle="1" w:styleId="scbillfooter">
    <w:name w:val="sc_bill_footer"/>
    <w:qFormat/>
    <w:rsid w:val="00AC2F6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C2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C2F6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C2F6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C2F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C2F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C2F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C2F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C2F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C2F6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C2F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C2F6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C2F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C2F67"/>
    <w:pPr>
      <w:widowControl w:val="0"/>
      <w:suppressAutoHyphens/>
      <w:spacing w:after="0" w:line="360" w:lineRule="auto"/>
    </w:pPr>
    <w:rPr>
      <w:rFonts w:ascii="Times New Roman" w:hAnsi="Times New Roman"/>
      <w:lang w:val="en-US"/>
    </w:rPr>
  </w:style>
  <w:style w:type="paragraph" w:customStyle="1" w:styleId="sctableln">
    <w:name w:val="sc_table_ln"/>
    <w:qFormat/>
    <w:rsid w:val="00AC2F6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C2F6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C2F67"/>
    <w:rPr>
      <w:strike/>
      <w:dstrike w:val="0"/>
    </w:rPr>
  </w:style>
  <w:style w:type="character" w:customStyle="1" w:styleId="scinsert">
    <w:name w:val="sc_insert"/>
    <w:uiPriority w:val="1"/>
    <w:qFormat/>
    <w:rsid w:val="00AC2F67"/>
    <w:rPr>
      <w:caps w:val="0"/>
      <w:smallCaps w:val="0"/>
      <w:strike w:val="0"/>
      <w:dstrike w:val="0"/>
      <w:vanish w:val="0"/>
      <w:u w:val="single"/>
      <w:vertAlign w:val="baseline"/>
    </w:rPr>
  </w:style>
  <w:style w:type="character" w:customStyle="1" w:styleId="scinsertred">
    <w:name w:val="sc_insert_red"/>
    <w:uiPriority w:val="1"/>
    <w:qFormat/>
    <w:rsid w:val="00AC2F67"/>
    <w:rPr>
      <w:caps w:val="0"/>
      <w:smallCaps w:val="0"/>
      <w:strike w:val="0"/>
      <w:dstrike w:val="0"/>
      <w:vanish w:val="0"/>
      <w:color w:val="FF0000"/>
      <w:u w:val="single"/>
      <w:vertAlign w:val="baseline"/>
    </w:rPr>
  </w:style>
  <w:style w:type="character" w:customStyle="1" w:styleId="scinsertblue">
    <w:name w:val="sc_insert_blue"/>
    <w:uiPriority w:val="1"/>
    <w:qFormat/>
    <w:rsid w:val="00AC2F67"/>
    <w:rPr>
      <w:caps w:val="0"/>
      <w:smallCaps w:val="0"/>
      <w:strike w:val="0"/>
      <w:dstrike w:val="0"/>
      <w:vanish w:val="0"/>
      <w:color w:val="0070C0"/>
      <w:u w:val="single"/>
      <w:vertAlign w:val="baseline"/>
    </w:rPr>
  </w:style>
  <w:style w:type="character" w:customStyle="1" w:styleId="scstrikered">
    <w:name w:val="sc_strike_red"/>
    <w:uiPriority w:val="1"/>
    <w:qFormat/>
    <w:rsid w:val="00AC2F67"/>
    <w:rPr>
      <w:strike/>
      <w:dstrike w:val="0"/>
      <w:color w:val="FF0000"/>
    </w:rPr>
  </w:style>
  <w:style w:type="character" w:customStyle="1" w:styleId="scstrikeblue">
    <w:name w:val="sc_strike_blue"/>
    <w:uiPriority w:val="1"/>
    <w:qFormat/>
    <w:rsid w:val="00AC2F67"/>
    <w:rPr>
      <w:strike/>
      <w:dstrike w:val="0"/>
      <w:color w:val="0070C0"/>
    </w:rPr>
  </w:style>
  <w:style w:type="character" w:customStyle="1" w:styleId="scinsertbluenounderline">
    <w:name w:val="sc_insert_blue_no_underline"/>
    <w:uiPriority w:val="1"/>
    <w:qFormat/>
    <w:rsid w:val="00AC2F6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C2F6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C2F67"/>
    <w:rPr>
      <w:strike/>
      <w:dstrike w:val="0"/>
      <w:color w:val="0070C0"/>
      <w:lang w:val="en-US"/>
    </w:rPr>
  </w:style>
  <w:style w:type="character" w:customStyle="1" w:styleId="scstrikerednoncodified">
    <w:name w:val="sc_strike_red_non_codified"/>
    <w:uiPriority w:val="1"/>
    <w:qFormat/>
    <w:rsid w:val="00AC2F67"/>
    <w:rPr>
      <w:strike/>
      <w:dstrike w:val="0"/>
      <w:color w:val="FF0000"/>
    </w:rPr>
  </w:style>
  <w:style w:type="paragraph" w:customStyle="1" w:styleId="scbillsiglines">
    <w:name w:val="sc_bill_sig_lines"/>
    <w:qFormat/>
    <w:rsid w:val="00AC2F6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C2F67"/>
    <w:rPr>
      <w:bdr w:val="none" w:sz="0" w:space="0" w:color="auto"/>
      <w:shd w:val="clear" w:color="auto" w:fill="FEC6C6"/>
    </w:rPr>
  </w:style>
  <w:style w:type="character" w:customStyle="1" w:styleId="screstoreblue">
    <w:name w:val="sc_restore_blue"/>
    <w:uiPriority w:val="1"/>
    <w:qFormat/>
    <w:rsid w:val="00AC2F67"/>
    <w:rPr>
      <w:color w:val="4472C4" w:themeColor="accent1"/>
      <w:bdr w:val="none" w:sz="0" w:space="0" w:color="auto"/>
      <w:shd w:val="clear" w:color="auto" w:fill="auto"/>
    </w:rPr>
  </w:style>
  <w:style w:type="character" w:customStyle="1" w:styleId="screstorered">
    <w:name w:val="sc_restore_red"/>
    <w:uiPriority w:val="1"/>
    <w:qFormat/>
    <w:rsid w:val="00AC2F67"/>
    <w:rPr>
      <w:color w:val="FF0000"/>
      <w:bdr w:val="none" w:sz="0" w:space="0" w:color="auto"/>
      <w:shd w:val="clear" w:color="auto" w:fill="auto"/>
    </w:rPr>
  </w:style>
  <w:style w:type="character" w:customStyle="1" w:styleId="scstrikenewblue">
    <w:name w:val="sc_strike_new_blue"/>
    <w:uiPriority w:val="1"/>
    <w:qFormat/>
    <w:rsid w:val="00AC2F67"/>
    <w:rPr>
      <w:strike w:val="0"/>
      <w:dstrike/>
      <w:color w:val="0070C0"/>
      <w:u w:val="none"/>
    </w:rPr>
  </w:style>
  <w:style w:type="character" w:customStyle="1" w:styleId="scstrikenewred">
    <w:name w:val="sc_strike_new_red"/>
    <w:uiPriority w:val="1"/>
    <w:qFormat/>
    <w:rsid w:val="00AC2F67"/>
    <w:rPr>
      <w:strike w:val="0"/>
      <w:dstrike/>
      <w:color w:val="FF0000"/>
      <w:u w:val="none"/>
    </w:rPr>
  </w:style>
  <w:style w:type="character" w:customStyle="1" w:styleId="scamendsenate">
    <w:name w:val="sc_amend_senate"/>
    <w:uiPriority w:val="1"/>
    <w:qFormat/>
    <w:rsid w:val="00AC2F67"/>
    <w:rPr>
      <w:bdr w:val="none" w:sz="0" w:space="0" w:color="auto"/>
      <w:shd w:val="clear" w:color="auto" w:fill="FFF2CC" w:themeFill="accent4" w:themeFillTint="33"/>
    </w:rPr>
  </w:style>
  <w:style w:type="character" w:customStyle="1" w:styleId="scamendhouse">
    <w:name w:val="sc_amend_house"/>
    <w:uiPriority w:val="1"/>
    <w:qFormat/>
    <w:rsid w:val="00AC2F67"/>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261965"/>
    <w:rPr>
      <w:sz w:val="16"/>
      <w:szCs w:val="16"/>
    </w:rPr>
  </w:style>
  <w:style w:type="paragraph" w:styleId="CommentText">
    <w:name w:val="annotation text"/>
    <w:basedOn w:val="Normal"/>
    <w:link w:val="CommentTextChar"/>
    <w:uiPriority w:val="99"/>
    <w:semiHidden/>
    <w:unhideWhenUsed/>
    <w:rsid w:val="00261965"/>
    <w:pPr>
      <w:spacing w:line="240" w:lineRule="auto"/>
    </w:pPr>
    <w:rPr>
      <w:sz w:val="20"/>
      <w:szCs w:val="20"/>
    </w:rPr>
  </w:style>
  <w:style w:type="character" w:customStyle="1" w:styleId="CommentTextChar">
    <w:name w:val="Comment Text Char"/>
    <w:basedOn w:val="DefaultParagraphFont"/>
    <w:link w:val="CommentText"/>
    <w:uiPriority w:val="99"/>
    <w:semiHidden/>
    <w:rsid w:val="00261965"/>
    <w:rPr>
      <w:sz w:val="20"/>
      <w:szCs w:val="20"/>
      <w:lang w:val="en-US"/>
    </w:rPr>
  </w:style>
  <w:style w:type="paragraph" w:styleId="CommentSubject">
    <w:name w:val="annotation subject"/>
    <w:basedOn w:val="CommentText"/>
    <w:next w:val="CommentText"/>
    <w:link w:val="CommentSubjectChar"/>
    <w:uiPriority w:val="99"/>
    <w:semiHidden/>
    <w:unhideWhenUsed/>
    <w:rsid w:val="00261965"/>
    <w:rPr>
      <w:b/>
      <w:bCs/>
    </w:rPr>
  </w:style>
  <w:style w:type="character" w:customStyle="1" w:styleId="CommentSubjectChar">
    <w:name w:val="Comment Subject Char"/>
    <w:basedOn w:val="CommentTextChar"/>
    <w:link w:val="CommentSubject"/>
    <w:uiPriority w:val="99"/>
    <w:semiHidden/>
    <w:rsid w:val="00261965"/>
    <w:rPr>
      <w:b/>
      <w:bCs/>
      <w:sz w:val="20"/>
      <w:szCs w:val="20"/>
      <w:lang w:val="en-US"/>
    </w:rPr>
  </w:style>
  <w:style w:type="paragraph" w:styleId="Revision">
    <w:name w:val="Revision"/>
    <w:hidden/>
    <w:uiPriority w:val="99"/>
    <w:semiHidden/>
    <w:rsid w:val="00566B08"/>
    <w:pPr>
      <w:spacing w:after="0" w:line="240" w:lineRule="auto"/>
    </w:pPr>
    <w:rPr>
      <w:lang w:val="en-US"/>
    </w:rPr>
  </w:style>
  <w:style w:type="paragraph" w:customStyle="1" w:styleId="sccoversheetfooter">
    <w:name w:val="sc_coversheet_footer"/>
    <w:qFormat/>
    <w:rsid w:val="00111E0F"/>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111E0F"/>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111E0F"/>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111E0F"/>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111E0F"/>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111E0F"/>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111E0F"/>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111E0F"/>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111E0F"/>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111E0F"/>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111E0F"/>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1848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89F"/>
    <w:rPr>
      <w:rFonts w:ascii="Segoe UI" w:hAnsi="Segoe UI" w:cs="Segoe UI"/>
      <w:sz w:val="18"/>
      <w:szCs w:val="18"/>
      <w:lang w:val="en-US"/>
    </w:rPr>
  </w:style>
  <w:style w:type="paragraph" w:styleId="Bibliography">
    <w:name w:val="Bibliography"/>
    <w:basedOn w:val="Normal"/>
    <w:next w:val="Normal"/>
    <w:uiPriority w:val="37"/>
    <w:semiHidden/>
    <w:unhideWhenUsed/>
    <w:rsid w:val="0018489F"/>
  </w:style>
  <w:style w:type="paragraph" w:styleId="BlockText">
    <w:name w:val="Block Text"/>
    <w:basedOn w:val="Normal"/>
    <w:uiPriority w:val="99"/>
    <w:semiHidden/>
    <w:unhideWhenUsed/>
    <w:rsid w:val="0018489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18489F"/>
    <w:pPr>
      <w:spacing w:after="120"/>
    </w:pPr>
  </w:style>
  <w:style w:type="character" w:customStyle="1" w:styleId="BodyTextChar">
    <w:name w:val="Body Text Char"/>
    <w:basedOn w:val="DefaultParagraphFont"/>
    <w:link w:val="BodyText"/>
    <w:uiPriority w:val="99"/>
    <w:semiHidden/>
    <w:rsid w:val="0018489F"/>
    <w:rPr>
      <w:lang w:val="en-US"/>
    </w:rPr>
  </w:style>
  <w:style w:type="paragraph" w:styleId="BodyText2">
    <w:name w:val="Body Text 2"/>
    <w:basedOn w:val="Normal"/>
    <w:link w:val="BodyText2Char"/>
    <w:uiPriority w:val="99"/>
    <w:semiHidden/>
    <w:unhideWhenUsed/>
    <w:rsid w:val="0018489F"/>
    <w:pPr>
      <w:spacing w:after="120" w:line="480" w:lineRule="auto"/>
    </w:pPr>
  </w:style>
  <w:style w:type="character" w:customStyle="1" w:styleId="BodyText2Char">
    <w:name w:val="Body Text 2 Char"/>
    <w:basedOn w:val="DefaultParagraphFont"/>
    <w:link w:val="BodyText2"/>
    <w:uiPriority w:val="99"/>
    <w:semiHidden/>
    <w:rsid w:val="0018489F"/>
    <w:rPr>
      <w:lang w:val="en-US"/>
    </w:rPr>
  </w:style>
  <w:style w:type="paragraph" w:styleId="BodyText3">
    <w:name w:val="Body Text 3"/>
    <w:basedOn w:val="Normal"/>
    <w:link w:val="BodyText3Char"/>
    <w:uiPriority w:val="99"/>
    <w:semiHidden/>
    <w:unhideWhenUsed/>
    <w:rsid w:val="0018489F"/>
    <w:pPr>
      <w:spacing w:after="120"/>
    </w:pPr>
    <w:rPr>
      <w:sz w:val="16"/>
      <w:szCs w:val="16"/>
    </w:rPr>
  </w:style>
  <w:style w:type="character" w:customStyle="1" w:styleId="BodyText3Char">
    <w:name w:val="Body Text 3 Char"/>
    <w:basedOn w:val="DefaultParagraphFont"/>
    <w:link w:val="BodyText3"/>
    <w:uiPriority w:val="99"/>
    <w:semiHidden/>
    <w:rsid w:val="0018489F"/>
    <w:rPr>
      <w:sz w:val="16"/>
      <w:szCs w:val="16"/>
      <w:lang w:val="en-US"/>
    </w:rPr>
  </w:style>
  <w:style w:type="paragraph" w:styleId="BodyTextFirstIndent">
    <w:name w:val="Body Text First Indent"/>
    <w:basedOn w:val="BodyText"/>
    <w:link w:val="BodyTextFirstIndentChar"/>
    <w:uiPriority w:val="99"/>
    <w:semiHidden/>
    <w:unhideWhenUsed/>
    <w:rsid w:val="0018489F"/>
    <w:pPr>
      <w:spacing w:after="160"/>
      <w:ind w:firstLine="360"/>
    </w:pPr>
  </w:style>
  <w:style w:type="character" w:customStyle="1" w:styleId="BodyTextFirstIndentChar">
    <w:name w:val="Body Text First Indent Char"/>
    <w:basedOn w:val="BodyTextChar"/>
    <w:link w:val="BodyTextFirstIndent"/>
    <w:uiPriority w:val="99"/>
    <w:semiHidden/>
    <w:rsid w:val="0018489F"/>
    <w:rPr>
      <w:lang w:val="en-US"/>
    </w:rPr>
  </w:style>
  <w:style w:type="paragraph" w:styleId="BodyTextIndent">
    <w:name w:val="Body Text Indent"/>
    <w:basedOn w:val="Normal"/>
    <w:link w:val="BodyTextIndentChar"/>
    <w:uiPriority w:val="99"/>
    <w:semiHidden/>
    <w:unhideWhenUsed/>
    <w:rsid w:val="0018489F"/>
    <w:pPr>
      <w:spacing w:after="120"/>
      <w:ind w:left="360"/>
    </w:pPr>
  </w:style>
  <w:style w:type="character" w:customStyle="1" w:styleId="BodyTextIndentChar">
    <w:name w:val="Body Text Indent Char"/>
    <w:basedOn w:val="DefaultParagraphFont"/>
    <w:link w:val="BodyTextIndent"/>
    <w:uiPriority w:val="99"/>
    <w:semiHidden/>
    <w:rsid w:val="0018489F"/>
    <w:rPr>
      <w:lang w:val="en-US"/>
    </w:rPr>
  </w:style>
  <w:style w:type="paragraph" w:styleId="BodyTextFirstIndent2">
    <w:name w:val="Body Text First Indent 2"/>
    <w:basedOn w:val="BodyTextIndent"/>
    <w:link w:val="BodyTextFirstIndent2Char"/>
    <w:uiPriority w:val="99"/>
    <w:semiHidden/>
    <w:unhideWhenUsed/>
    <w:rsid w:val="0018489F"/>
    <w:pPr>
      <w:spacing w:after="160"/>
      <w:ind w:firstLine="360"/>
    </w:pPr>
  </w:style>
  <w:style w:type="character" w:customStyle="1" w:styleId="BodyTextFirstIndent2Char">
    <w:name w:val="Body Text First Indent 2 Char"/>
    <w:basedOn w:val="BodyTextIndentChar"/>
    <w:link w:val="BodyTextFirstIndent2"/>
    <w:uiPriority w:val="99"/>
    <w:semiHidden/>
    <w:rsid w:val="0018489F"/>
    <w:rPr>
      <w:lang w:val="en-US"/>
    </w:rPr>
  </w:style>
  <w:style w:type="paragraph" w:styleId="BodyTextIndent2">
    <w:name w:val="Body Text Indent 2"/>
    <w:basedOn w:val="Normal"/>
    <w:link w:val="BodyTextIndent2Char"/>
    <w:uiPriority w:val="99"/>
    <w:semiHidden/>
    <w:unhideWhenUsed/>
    <w:rsid w:val="0018489F"/>
    <w:pPr>
      <w:spacing w:after="120" w:line="480" w:lineRule="auto"/>
      <w:ind w:left="360"/>
    </w:pPr>
  </w:style>
  <w:style w:type="character" w:customStyle="1" w:styleId="BodyTextIndent2Char">
    <w:name w:val="Body Text Indent 2 Char"/>
    <w:basedOn w:val="DefaultParagraphFont"/>
    <w:link w:val="BodyTextIndent2"/>
    <w:uiPriority w:val="99"/>
    <w:semiHidden/>
    <w:rsid w:val="0018489F"/>
    <w:rPr>
      <w:lang w:val="en-US"/>
    </w:rPr>
  </w:style>
  <w:style w:type="paragraph" w:styleId="BodyTextIndent3">
    <w:name w:val="Body Text Indent 3"/>
    <w:basedOn w:val="Normal"/>
    <w:link w:val="BodyTextIndent3Char"/>
    <w:uiPriority w:val="99"/>
    <w:semiHidden/>
    <w:unhideWhenUsed/>
    <w:rsid w:val="0018489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8489F"/>
    <w:rPr>
      <w:sz w:val="16"/>
      <w:szCs w:val="16"/>
      <w:lang w:val="en-US"/>
    </w:rPr>
  </w:style>
  <w:style w:type="paragraph" w:styleId="Caption">
    <w:name w:val="caption"/>
    <w:basedOn w:val="Normal"/>
    <w:next w:val="Normal"/>
    <w:uiPriority w:val="35"/>
    <w:semiHidden/>
    <w:unhideWhenUsed/>
    <w:qFormat/>
    <w:rsid w:val="0018489F"/>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8489F"/>
    <w:pPr>
      <w:spacing w:after="0" w:line="240" w:lineRule="auto"/>
      <w:ind w:left="4320"/>
    </w:pPr>
  </w:style>
  <w:style w:type="character" w:customStyle="1" w:styleId="ClosingChar">
    <w:name w:val="Closing Char"/>
    <w:basedOn w:val="DefaultParagraphFont"/>
    <w:link w:val="Closing"/>
    <w:uiPriority w:val="99"/>
    <w:semiHidden/>
    <w:rsid w:val="0018489F"/>
    <w:rPr>
      <w:lang w:val="en-US"/>
    </w:rPr>
  </w:style>
  <w:style w:type="paragraph" w:styleId="Date">
    <w:name w:val="Date"/>
    <w:basedOn w:val="Normal"/>
    <w:next w:val="Normal"/>
    <w:link w:val="DateChar"/>
    <w:uiPriority w:val="99"/>
    <w:semiHidden/>
    <w:unhideWhenUsed/>
    <w:rsid w:val="0018489F"/>
  </w:style>
  <w:style w:type="character" w:customStyle="1" w:styleId="DateChar">
    <w:name w:val="Date Char"/>
    <w:basedOn w:val="DefaultParagraphFont"/>
    <w:link w:val="Date"/>
    <w:uiPriority w:val="99"/>
    <w:semiHidden/>
    <w:rsid w:val="0018489F"/>
    <w:rPr>
      <w:lang w:val="en-US"/>
    </w:rPr>
  </w:style>
  <w:style w:type="paragraph" w:styleId="DocumentMap">
    <w:name w:val="Document Map"/>
    <w:basedOn w:val="Normal"/>
    <w:link w:val="DocumentMapChar"/>
    <w:uiPriority w:val="99"/>
    <w:semiHidden/>
    <w:unhideWhenUsed/>
    <w:rsid w:val="0018489F"/>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8489F"/>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18489F"/>
    <w:pPr>
      <w:spacing w:after="0" w:line="240" w:lineRule="auto"/>
    </w:pPr>
  </w:style>
  <w:style w:type="character" w:customStyle="1" w:styleId="E-mailSignatureChar">
    <w:name w:val="E-mail Signature Char"/>
    <w:basedOn w:val="DefaultParagraphFont"/>
    <w:link w:val="E-mailSignature"/>
    <w:uiPriority w:val="99"/>
    <w:semiHidden/>
    <w:rsid w:val="0018489F"/>
    <w:rPr>
      <w:lang w:val="en-US"/>
    </w:rPr>
  </w:style>
  <w:style w:type="paragraph" w:styleId="EndnoteText">
    <w:name w:val="endnote text"/>
    <w:basedOn w:val="Normal"/>
    <w:link w:val="EndnoteTextChar"/>
    <w:uiPriority w:val="99"/>
    <w:semiHidden/>
    <w:unhideWhenUsed/>
    <w:rsid w:val="001848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8489F"/>
    <w:rPr>
      <w:sz w:val="20"/>
      <w:szCs w:val="20"/>
      <w:lang w:val="en-US"/>
    </w:rPr>
  </w:style>
  <w:style w:type="paragraph" w:styleId="EnvelopeAddress">
    <w:name w:val="envelope address"/>
    <w:basedOn w:val="Normal"/>
    <w:uiPriority w:val="99"/>
    <w:semiHidden/>
    <w:unhideWhenUsed/>
    <w:rsid w:val="0018489F"/>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8489F"/>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848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489F"/>
    <w:rPr>
      <w:sz w:val="20"/>
      <w:szCs w:val="20"/>
      <w:lang w:val="en-US"/>
    </w:rPr>
  </w:style>
  <w:style w:type="character" w:customStyle="1" w:styleId="Heading1Char">
    <w:name w:val="Heading 1 Char"/>
    <w:basedOn w:val="DefaultParagraphFont"/>
    <w:link w:val="Heading1"/>
    <w:uiPriority w:val="9"/>
    <w:rsid w:val="0018489F"/>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18489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18489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18489F"/>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18489F"/>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18489F"/>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18489F"/>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18489F"/>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18489F"/>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18489F"/>
    <w:pPr>
      <w:spacing w:after="0" w:line="240" w:lineRule="auto"/>
    </w:pPr>
    <w:rPr>
      <w:i/>
      <w:iCs/>
    </w:rPr>
  </w:style>
  <w:style w:type="character" w:customStyle="1" w:styleId="HTMLAddressChar">
    <w:name w:val="HTML Address Char"/>
    <w:basedOn w:val="DefaultParagraphFont"/>
    <w:link w:val="HTMLAddress"/>
    <w:uiPriority w:val="99"/>
    <w:semiHidden/>
    <w:rsid w:val="0018489F"/>
    <w:rPr>
      <w:i/>
      <w:iCs/>
      <w:lang w:val="en-US"/>
    </w:rPr>
  </w:style>
  <w:style w:type="paragraph" w:styleId="HTMLPreformatted">
    <w:name w:val="HTML Preformatted"/>
    <w:basedOn w:val="Normal"/>
    <w:link w:val="HTMLPreformattedChar"/>
    <w:uiPriority w:val="99"/>
    <w:semiHidden/>
    <w:unhideWhenUsed/>
    <w:rsid w:val="0018489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8489F"/>
    <w:rPr>
      <w:rFonts w:ascii="Consolas" w:hAnsi="Consolas"/>
      <w:sz w:val="20"/>
      <w:szCs w:val="20"/>
      <w:lang w:val="en-US"/>
    </w:rPr>
  </w:style>
  <w:style w:type="paragraph" w:styleId="Index1">
    <w:name w:val="index 1"/>
    <w:basedOn w:val="Normal"/>
    <w:next w:val="Normal"/>
    <w:autoRedefine/>
    <w:uiPriority w:val="99"/>
    <w:semiHidden/>
    <w:unhideWhenUsed/>
    <w:rsid w:val="0018489F"/>
    <w:pPr>
      <w:spacing w:after="0" w:line="240" w:lineRule="auto"/>
      <w:ind w:left="220" w:hanging="220"/>
    </w:pPr>
  </w:style>
  <w:style w:type="paragraph" w:styleId="Index2">
    <w:name w:val="index 2"/>
    <w:basedOn w:val="Normal"/>
    <w:next w:val="Normal"/>
    <w:autoRedefine/>
    <w:uiPriority w:val="99"/>
    <w:semiHidden/>
    <w:unhideWhenUsed/>
    <w:rsid w:val="0018489F"/>
    <w:pPr>
      <w:spacing w:after="0" w:line="240" w:lineRule="auto"/>
      <w:ind w:left="440" w:hanging="220"/>
    </w:pPr>
  </w:style>
  <w:style w:type="paragraph" w:styleId="Index3">
    <w:name w:val="index 3"/>
    <w:basedOn w:val="Normal"/>
    <w:next w:val="Normal"/>
    <w:autoRedefine/>
    <w:uiPriority w:val="99"/>
    <w:semiHidden/>
    <w:unhideWhenUsed/>
    <w:rsid w:val="0018489F"/>
    <w:pPr>
      <w:spacing w:after="0" w:line="240" w:lineRule="auto"/>
      <w:ind w:left="660" w:hanging="220"/>
    </w:pPr>
  </w:style>
  <w:style w:type="paragraph" w:styleId="Index4">
    <w:name w:val="index 4"/>
    <w:basedOn w:val="Normal"/>
    <w:next w:val="Normal"/>
    <w:autoRedefine/>
    <w:uiPriority w:val="99"/>
    <w:semiHidden/>
    <w:unhideWhenUsed/>
    <w:rsid w:val="0018489F"/>
    <w:pPr>
      <w:spacing w:after="0" w:line="240" w:lineRule="auto"/>
      <w:ind w:left="880" w:hanging="220"/>
    </w:pPr>
  </w:style>
  <w:style w:type="paragraph" w:styleId="Index5">
    <w:name w:val="index 5"/>
    <w:basedOn w:val="Normal"/>
    <w:next w:val="Normal"/>
    <w:autoRedefine/>
    <w:uiPriority w:val="99"/>
    <w:semiHidden/>
    <w:unhideWhenUsed/>
    <w:rsid w:val="0018489F"/>
    <w:pPr>
      <w:spacing w:after="0" w:line="240" w:lineRule="auto"/>
      <w:ind w:left="1100" w:hanging="220"/>
    </w:pPr>
  </w:style>
  <w:style w:type="paragraph" w:styleId="Index6">
    <w:name w:val="index 6"/>
    <w:basedOn w:val="Normal"/>
    <w:next w:val="Normal"/>
    <w:autoRedefine/>
    <w:uiPriority w:val="99"/>
    <w:semiHidden/>
    <w:unhideWhenUsed/>
    <w:rsid w:val="0018489F"/>
    <w:pPr>
      <w:spacing w:after="0" w:line="240" w:lineRule="auto"/>
      <w:ind w:left="1320" w:hanging="220"/>
    </w:pPr>
  </w:style>
  <w:style w:type="paragraph" w:styleId="Index7">
    <w:name w:val="index 7"/>
    <w:basedOn w:val="Normal"/>
    <w:next w:val="Normal"/>
    <w:autoRedefine/>
    <w:uiPriority w:val="99"/>
    <w:semiHidden/>
    <w:unhideWhenUsed/>
    <w:rsid w:val="0018489F"/>
    <w:pPr>
      <w:spacing w:after="0" w:line="240" w:lineRule="auto"/>
      <w:ind w:left="1540" w:hanging="220"/>
    </w:pPr>
  </w:style>
  <w:style w:type="paragraph" w:styleId="Index8">
    <w:name w:val="index 8"/>
    <w:basedOn w:val="Normal"/>
    <w:next w:val="Normal"/>
    <w:autoRedefine/>
    <w:uiPriority w:val="99"/>
    <w:semiHidden/>
    <w:unhideWhenUsed/>
    <w:rsid w:val="0018489F"/>
    <w:pPr>
      <w:spacing w:after="0" w:line="240" w:lineRule="auto"/>
      <w:ind w:left="1760" w:hanging="220"/>
    </w:pPr>
  </w:style>
  <w:style w:type="paragraph" w:styleId="Index9">
    <w:name w:val="index 9"/>
    <w:basedOn w:val="Normal"/>
    <w:next w:val="Normal"/>
    <w:autoRedefine/>
    <w:uiPriority w:val="99"/>
    <w:semiHidden/>
    <w:unhideWhenUsed/>
    <w:rsid w:val="0018489F"/>
    <w:pPr>
      <w:spacing w:after="0" w:line="240" w:lineRule="auto"/>
      <w:ind w:left="1980" w:hanging="220"/>
    </w:pPr>
  </w:style>
  <w:style w:type="paragraph" w:styleId="IndexHeading">
    <w:name w:val="index heading"/>
    <w:basedOn w:val="Normal"/>
    <w:next w:val="Index1"/>
    <w:uiPriority w:val="99"/>
    <w:semiHidden/>
    <w:unhideWhenUsed/>
    <w:rsid w:val="0018489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8489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8489F"/>
    <w:rPr>
      <w:i/>
      <w:iCs/>
      <w:color w:val="4472C4" w:themeColor="accent1"/>
      <w:lang w:val="en-US"/>
    </w:rPr>
  </w:style>
  <w:style w:type="paragraph" w:styleId="List">
    <w:name w:val="List"/>
    <w:basedOn w:val="Normal"/>
    <w:uiPriority w:val="99"/>
    <w:semiHidden/>
    <w:unhideWhenUsed/>
    <w:rsid w:val="0018489F"/>
    <w:pPr>
      <w:ind w:left="360" w:hanging="360"/>
      <w:contextualSpacing/>
    </w:pPr>
  </w:style>
  <w:style w:type="paragraph" w:styleId="List2">
    <w:name w:val="List 2"/>
    <w:basedOn w:val="Normal"/>
    <w:uiPriority w:val="99"/>
    <w:semiHidden/>
    <w:unhideWhenUsed/>
    <w:rsid w:val="0018489F"/>
    <w:pPr>
      <w:ind w:left="720" w:hanging="360"/>
      <w:contextualSpacing/>
    </w:pPr>
  </w:style>
  <w:style w:type="paragraph" w:styleId="List3">
    <w:name w:val="List 3"/>
    <w:basedOn w:val="Normal"/>
    <w:uiPriority w:val="99"/>
    <w:semiHidden/>
    <w:unhideWhenUsed/>
    <w:rsid w:val="0018489F"/>
    <w:pPr>
      <w:ind w:left="1080" w:hanging="360"/>
      <w:contextualSpacing/>
    </w:pPr>
  </w:style>
  <w:style w:type="paragraph" w:styleId="List4">
    <w:name w:val="List 4"/>
    <w:basedOn w:val="Normal"/>
    <w:uiPriority w:val="99"/>
    <w:semiHidden/>
    <w:unhideWhenUsed/>
    <w:rsid w:val="0018489F"/>
    <w:pPr>
      <w:ind w:left="1440" w:hanging="360"/>
      <w:contextualSpacing/>
    </w:pPr>
  </w:style>
  <w:style w:type="paragraph" w:styleId="List5">
    <w:name w:val="List 5"/>
    <w:basedOn w:val="Normal"/>
    <w:uiPriority w:val="99"/>
    <w:semiHidden/>
    <w:unhideWhenUsed/>
    <w:rsid w:val="0018489F"/>
    <w:pPr>
      <w:ind w:left="1800" w:hanging="360"/>
      <w:contextualSpacing/>
    </w:pPr>
  </w:style>
  <w:style w:type="paragraph" w:styleId="ListBullet">
    <w:name w:val="List Bullet"/>
    <w:basedOn w:val="Normal"/>
    <w:uiPriority w:val="99"/>
    <w:semiHidden/>
    <w:unhideWhenUsed/>
    <w:rsid w:val="0018489F"/>
    <w:pPr>
      <w:numPr>
        <w:numId w:val="1"/>
      </w:numPr>
      <w:contextualSpacing/>
    </w:pPr>
  </w:style>
  <w:style w:type="paragraph" w:styleId="ListBullet2">
    <w:name w:val="List Bullet 2"/>
    <w:basedOn w:val="Normal"/>
    <w:uiPriority w:val="99"/>
    <w:semiHidden/>
    <w:unhideWhenUsed/>
    <w:rsid w:val="0018489F"/>
    <w:pPr>
      <w:numPr>
        <w:numId w:val="3"/>
      </w:numPr>
      <w:contextualSpacing/>
    </w:pPr>
  </w:style>
  <w:style w:type="paragraph" w:styleId="ListBullet3">
    <w:name w:val="List Bullet 3"/>
    <w:basedOn w:val="Normal"/>
    <w:uiPriority w:val="99"/>
    <w:semiHidden/>
    <w:unhideWhenUsed/>
    <w:rsid w:val="0018489F"/>
    <w:pPr>
      <w:numPr>
        <w:numId w:val="4"/>
      </w:numPr>
      <w:contextualSpacing/>
    </w:pPr>
  </w:style>
  <w:style w:type="paragraph" w:styleId="ListBullet4">
    <w:name w:val="List Bullet 4"/>
    <w:basedOn w:val="Normal"/>
    <w:uiPriority w:val="99"/>
    <w:semiHidden/>
    <w:unhideWhenUsed/>
    <w:rsid w:val="0018489F"/>
    <w:pPr>
      <w:numPr>
        <w:numId w:val="5"/>
      </w:numPr>
      <w:contextualSpacing/>
    </w:pPr>
  </w:style>
  <w:style w:type="paragraph" w:styleId="ListBullet5">
    <w:name w:val="List Bullet 5"/>
    <w:basedOn w:val="Normal"/>
    <w:uiPriority w:val="99"/>
    <w:semiHidden/>
    <w:unhideWhenUsed/>
    <w:rsid w:val="0018489F"/>
    <w:pPr>
      <w:numPr>
        <w:numId w:val="6"/>
      </w:numPr>
      <w:contextualSpacing/>
    </w:pPr>
  </w:style>
  <w:style w:type="paragraph" w:styleId="ListContinue">
    <w:name w:val="List Continue"/>
    <w:basedOn w:val="Normal"/>
    <w:uiPriority w:val="99"/>
    <w:semiHidden/>
    <w:unhideWhenUsed/>
    <w:rsid w:val="0018489F"/>
    <w:pPr>
      <w:spacing w:after="120"/>
      <w:ind w:left="360"/>
      <w:contextualSpacing/>
    </w:pPr>
  </w:style>
  <w:style w:type="paragraph" w:styleId="ListContinue2">
    <w:name w:val="List Continue 2"/>
    <w:basedOn w:val="Normal"/>
    <w:uiPriority w:val="99"/>
    <w:semiHidden/>
    <w:unhideWhenUsed/>
    <w:rsid w:val="0018489F"/>
    <w:pPr>
      <w:spacing w:after="120"/>
      <w:ind w:left="720"/>
      <w:contextualSpacing/>
    </w:pPr>
  </w:style>
  <w:style w:type="paragraph" w:styleId="ListContinue3">
    <w:name w:val="List Continue 3"/>
    <w:basedOn w:val="Normal"/>
    <w:uiPriority w:val="99"/>
    <w:semiHidden/>
    <w:unhideWhenUsed/>
    <w:rsid w:val="0018489F"/>
    <w:pPr>
      <w:spacing w:after="120"/>
      <w:ind w:left="1080"/>
      <w:contextualSpacing/>
    </w:pPr>
  </w:style>
  <w:style w:type="paragraph" w:styleId="ListContinue4">
    <w:name w:val="List Continue 4"/>
    <w:basedOn w:val="Normal"/>
    <w:uiPriority w:val="99"/>
    <w:semiHidden/>
    <w:unhideWhenUsed/>
    <w:rsid w:val="0018489F"/>
    <w:pPr>
      <w:spacing w:after="120"/>
      <w:ind w:left="1440"/>
      <w:contextualSpacing/>
    </w:pPr>
  </w:style>
  <w:style w:type="paragraph" w:styleId="ListContinue5">
    <w:name w:val="List Continue 5"/>
    <w:basedOn w:val="Normal"/>
    <w:uiPriority w:val="99"/>
    <w:semiHidden/>
    <w:unhideWhenUsed/>
    <w:rsid w:val="0018489F"/>
    <w:pPr>
      <w:spacing w:after="120"/>
      <w:ind w:left="1800"/>
      <w:contextualSpacing/>
    </w:pPr>
  </w:style>
  <w:style w:type="paragraph" w:styleId="ListNumber">
    <w:name w:val="List Number"/>
    <w:basedOn w:val="Normal"/>
    <w:uiPriority w:val="99"/>
    <w:semiHidden/>
    <w:unhideWhenUsed/>
    <w:rsid w:val="0018489F"/>
    <w:pPr>
      <w:numPr>
        <w:numId w:val="11"/>
      </w:numPr>
      <w:contextualSpacing/>
    </w:pPr>
  </w:style>
  <w:style w:type="paragraph" w:styleId="ListNumber2">
    <w:name w:val="List Number 2"/>
    <w:basedOn w:val="Normal"/>
    <w:uiPriority w:val="99"/>
    <w:semiHidden/>
    <w:unhideWhenUsed/>
    <w:rsid w:val="0018489F"/>
    <w:pPr>
      <w:numPr>
        <w:numId w:val="12"/>
      </w:numPr>
      <w:contextualSpacing/>
    </w:pPr>
  </w:style>
  <w:style w:type="paragraph" w:styleId="ListNumber3">
    <w:name w:val="List Number 3"/>
    <w:basedOn w:val="Normal"/>
    <w:uiPriority w:val="99"/>
    <w:semiHidden/>
    <w:unhideWhenUsed/>
    <w:rsid w:val="0018489F"/>
    <w:pPr>
      <w:numPr>
        <w:numId w:val="13"/>
      </w:numPr>
      <w:contextualSpacing/>
    </w:pPr>
  </w:style>
  <w:style w:type="paragraph" w:styleId="ListNumber4">
    <w:name w:val="List Number 4"/>
    <w:basedOn w:val="Normal"/>
    <w:uiPriority w:val="99"/>
    <w:semiHidden/>
    <w:unhideWhenUsed/>
    <w:rsid w:val="0018489F"/>
    <w:pPr>
      <w:numPr>
        <w:numId w:val="14"/>
      </w:numPr>
      <w:contextualSpacing/>
    </w:pPr>
  </w:style>
  <w:style w:type="paragraph" w:styleId="ListNumber5">
    <w:name w:val="List Number 5"/>
    <w:basedOn w:val="Normal"/>
    <w:uiPriority w:val="99"/>
    <w:semiHidden/>
    <w:unhideWhenUsed/>
    <w:rsid w:val="0018489F"/>
    <w:pPr>
      <w:numPr>
        <w:numId w:val="15"/>
      </w:numPr>
      <w:contextualSpacing/>
    </w:pPr>
  </w:style>
  <w:style w:type="paragraph" w:styleId="MacroText">
    <w:name w:val="macro"/>
    <w:link w:val="MacroTextChar"/>
    <w:uiPriority w:val="99"/>
    <w:semiHidden/>
    <w:unhideWhenUsed/>
    <w:rsid w:val="0018489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18489F"/>
    <w:rPr>
      <w:rFonts w:ascii="Consolas" w:hAnsi="Consolas"/>
      <w:sz w:val="20"/>
      <w:szCs w:val="20"/>
      <w:lang w:val="en-US"/>
    </w:rPr>
  </w:style>
  <w:style w:type="paragraph" w:styleId="MessageHeader">
    <w:name w:val="Message Header"/>
    <w:basedOn w:val="Normal"/>
    <w:link w:val="MessageHeaderChar"/>
    <w:uiPriority w:val="99"/>
    <w:semiHidden/>
    <w:unhideWhenUsed/>
    <w:rsid w:val="0018489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8489F"/>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18489F"/>
    <w:rPr>
      <w:rFonts w:ascii="Times New Roman" w:hAnsi="Times New Roman" w:cs="Times New Roman"/>
      <w:sz w:val="24"/>
      <w:szCs w:val="24"/>
    </w:rPr>
  </w:style>
  <w:style w:type="paragraph" w:styleId="NormalIndent">
    <w:name w:val="Normal Indent"/>
    <w:basedOn w:val="Normal"/>
    <w:uiPriority w:val="99"/>
    <w:semiHidden/>
    <w:unhideWhenUsed/>
    <w:rsid w:val="0018489F"/>
    <w:pPr>
      <w:ind w:left="720"/>
    </w:pPr>
  </w:style>
  <w:style w:type="paragraph" w:styleId="NoteHeading">
    <w:name w:val="Note Heading"/>
    <w:basedOn w:val="Normal"/>
    <w:next w:val="Normal"/>
    <w:link w:val="NoteHeadingChar"/>
    <w:uiPriority w:val="99"/>
    <w:semiHidden/>
    <w:unhideWhenUsed/>
    <w:rsid w:val="0018489F"/>
    <w:pPr>
      <w:spacing w:after="0" w:line="240" w:lineRule="auto"/>
    </w:pPr>
  </w:style>
  <w:style w:type="character" w:customStyle="1" w:styleId="NoteHeadingChar">
    <w:name w:val="Note Heading Char"/>
    <w:basedOn w:val="DefaultParagraphFont"/>
    <w:link w:val="NoteHeading"/>
    <w:uiPriority w:val="99"/>
    <w:semiHidden/>
    <w:rsid w:val="0018489F"/>
    <w:rPr>
      <w:lang w:val="en-US"/>
    </w:rPr>
  </w:style>
  <w:style w:type="paragraph" w:styleId="PlainText">
    <w:name w:val="Plain Text"/>
    <w:basedOn w:val="Normal"/>
    <w:link w:val="PlainTextChar"/>
    <w:uiPriority w:val="99"/>
    <w:semiHidden/>
    <w:unhideWhenUsed/>
    <w:rsid w:val="0018489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8489F"/>
    <w:rPr>
      <w:rFonts w:ascii="Consolas" w:hAnsi="Consolas"/>
      <w:sz w:val="21"/>
      <w:szCs w:val="21"/>
      <w:lang w:val="en-US"/>
    </w:rPr>
  </w:style>
  <w:style w:type="paragraph" w:styleId="Quote">
    <w:name w:val="Quote"/>
    <w:basedOn w:val="Normal"/>
    <w:next w:val="Normal"/>
    <w:link w:val="QuoteChar"/>
    <w:uiPriority w:val="29"/>
    <w:qFormat/>
    <w:rsid w:val="0018489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8489F"/>
    <w:rPr>
      <w:i/>
      <w:iCs/>
      <w:color w:val="404040" w:themeColor="text1" w:themeTint="BF"/>
      <w:lang w:val="en-US"/>
    </w:rPr>
  </w:style>
  <w:style w:type="paragraph" w:styleId="Salutation">
    <w:name w:val="Salutation"/>
    <w:basedOn w:val="Normal"/>
    <w:next w:val="Normal"/>
    <w:link w:val="SalutationChar"/>
    <w:uiPriority w:val="99"/>
    <w:semiHidden/>
    <w:unhideWhenUsed/>
    <w:rsid w:val="0018489F"/>
  </w:style>
  <w:style w:type="character" w:customStyle="1" w:styleId="SalutationChar">
    <w:name w:val="Salutation Char"/>
    <w:basedOn w:val="DefaultParagraphFont"/>
    <w:link w:val="Salutation"/>
    <w:uiPriority w:val="99"/>
    <w:semiHidden/>
    <w:rsid w:val="0018489F"/>
    <w:rPr>
      <w:lang w:val="en-US"/>
    </w:rPr>
  </w:style>
  <w:style w:type="paragraph" w:styleId="Signature">
    <w:name w:val="Signature"/>
    <w:basedOn w:val="Normal"/>
    <w:link w:val="SignatureChar"/>
    <w:uiPriority w:val="99"/>
    <w:semiHidden/>
    <w:unhideWhenUsed/>
    <w:rsid w:val="0018489F"/>
    <w:pPr>
      <w:spacing w:after="0" w:line="240" w:lineRule="auto"/>
      <w:ind w:left="4320"/>
    </w:pPr>
  </w:style>
  <w:style w:type="character" w:customStyle="1" w:styleId="SignatureChar">
    <w:name w:val="Signature Char"/>
    <w:basedOn w:val="DefaultParagraphFont"/>
    <w:link w:val="Signature"/>
    <w:uiPriority w:val="99"/>
    <w:semiHidden/>
    <w:rsid w:val="0018489F"/>
    <w:rPr>
      <w:lang w:val="en-US"/>
    </w:rPr>
  </w:style>
  <w:style w:type="paragraph" w:styleId="Subtitle">
    <w:name w:val="Subtitle"/>
    <w:basedOn w:val="Normal"/>
    <w:next w:val="Normal"/>
    <w:link w:val="SubtitleChar"/>
    <w:uiPriority w:val="11"/>
    <w:qFormat/>
    <w:rsid w:val="0018489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8489F"/>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18489F"/>
    <w:pPr>
      <w:spacing w:after="0"/>
      <w:ind w:left="220" w:hanging="220"/>
    </w:pPr>
  </w:style>
  <w:style w:type="paragraph" w:styleId="TableofFigures">
    <w:name w:val="table of figures"/>
    <w:basedOn w:val="Normal"/>
    <w:next w:val="Normal"/>
    <w:uiPriority w:val="99"/>
    <w:semiHidden/>
    <w:unhideWhenUsed/>
    <w:rsid w:val="0018489F"/>
    <w:pPr>
      <w:spacing w:after="0"/>
    </w:pPr>
  </w:style>
  <w:style w:type="paragraph" w:styleId="Title">
    <w:name w:val="Title"/>
    <w:basedOn w:val="Normal"/>
    <w:next w:val="Normal"/>
    <w:link w:val="TitleChar"/>
    <w:uiPriority w:val="10"/>
    <w:qFormat/>
    <w:rsid w:val="0018489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89F"/>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18489F"/>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8489F"/>
    <w:pPr>
      <w:spacing w:after="100"/>
    </w:pPr>
  </w:style>
  <w:style w:type="paragraph" w:styleId="TOC2">
    <w:name w:val="toc 2"/>
    <w:basedOn w:val="Normal"/>
    <w:next w:val="Normal"/>
    <w:autoRedefine/>
    <w:uiPriority w:val="39"/>
    <w:semiHidden/>
    <w:unhideWhenUsed/>
    <w:rsid w:val="0018489F"/>
    <w:pPr>
      <w:spacing w:after="100"/>
      <w:ind w:left="220"/>
    </w:pPr>
  </w:style>
  <w:style w:type="paragraph" w:styleId="TOC3">
    <w:name w:val="toc 3"/>
    <w:basedOn w:val="Normal"/>
    <w:next w:val="Normal"/>
    <w:autoRedefine/>
    <w:uiPriority w:val="39"/>
    <w:semiHidden/>
    <w:unhideWhenUsed/>
    <w:rsid w:val="0018489F"/>
    <w:pPr>
      <w:spacing w:after="100"/>
      <w:ind w:left="440"/>
    </w:pPr>
  </w:style>
  <w:style w:type="paragraph" w:styleId="TOC4">
    <w:name w:val="toc 4"/>
    <w:basedOn w:val="Normal"/>
    <w:next w:val="Normal"/>
    <w:autoRedefine/>
    <w:uiPriority w:val="39"/>
    <w:semiHidden/>
    <w:unhideWhenUsed/>
    <w:rsid w:val="0018489F"/>
    <w:pPr>
      <w:spacing w:after="100"/>
      <w:ind w:left="660"/>
    </w:pPr>
  </w:style>
  <w:style w:type="paragraph" w:styleId="TOC5">
    <w:name w:val="toc 5"/>
    <w:basedOn w:val="Normal"/>
    <w:next w:val="Normal"/>
    <w:autoRedefine/>
    <w:uiPriority w:val="39"/>
    <w:semiHidden/>
    <w:unhideWhenUsed/>
    <w:rsid w:val="0018489F"/>
    <w:pPr>
      <w:spacing w:after="100"/>
      <w:ind w:left="880"/>
    </w:pPr>
  </w:style>
  <w:style w:type="paragraph" w:styleId="TOC6">
    <w:name w:val="toc 6"/>
    <w:basedOn w:val="Normal"/>
    <w:next w:val="Normal"/>
    <w:autoRedefine/>
    <w:uiPriority w:val="39"/>
    <w:semiHidden/>
    <w:unhideWhenUsed/>
    <w:rsid w:val="0018489F"/>
    <w:pPr>
      <w:spacing w:after="100"/>
      <w:ind w:left="1100"/>
    </w:pPr>
  </w:style>
  <w:style w:type="paragraph" w:styleId="TOC7">
    <w:name w:val="toc 7"/>
    <w:basedOn w:val="Normal"/>
    <w:next w:val="Normal"/>
    <w:autoRedefine/>
    <w:uiPriority w:val="39"/>
    <w:semiHidden/>
    <w:unhideWhenUsed/>
    <w:rsid w:val="0018489F"/>
    <w:pPr>
      <w:spacing w:after="100"/>
      <w:ind w:left="1320"/>
    </w:pPr>
  </w:style>
  <w:style w:type="paragraph" w:styleId="TOC8">
    <w:name w:val="toc 8"/>
    <w:basedOn w:val="Normal"/>
    <w:next w:val="Normal"/>
    <w:autoRedefine/>
    <w:uiPriority w:val="39"/>
    <w:semiHidden/>
    <w:unhideWhenUsed/>
    <w:rsid w:val="0018489F"/>
    <w:pPr>
      <w:spacing w:after="100"/>
      <w:ind w:left="1540"/>
    </w:pPr>
  </w:style>
  <w:style w:type="paragraph" w:styleId="TOC9">
    <w:name w:val="toc 9"/>
    <w:basedOn w:val="Normal"/>
    <w:next w:val="Normal"/>
    <w:autoRedefine/>
    <w:uiPriority w:val="39"/>
    <w:semiHidden/>
    <w:unhideWhenUsed/>
    <w:rsid w:val="0018489F"/>
    <w:pPr>
      <w:spacing w:after="100"/>
      <w:ind w:left="1760"/>
    </w:pPr>
  </w:style>
  <w:style w:type="paragraph" w:styleId="TOCHeading">
    <w:name w:val="TOC Heading"/>
    <w:basedOn w:val="Heading1"/>
    <w:next w:val="Normal"/>
    <w:uiPriority w:val="39"/>
    <w:semiHidden/>
    <w:unhideWhenUsed/>
    <w:qFormat/>
    <w:rsid w:val="0018489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69&amp;session=126&amp;summary=B" TargetMode="External" Id="Rb9a79f5bedd94e67" /><Relationship Type="http://schemas.openxmlformats.org/officeDocument/2006/relationships/hyperlink" Target="https://www.scstatehouse.gov/sess126_2025-2026/prever/3569_20241212.docx" TargetMode="External" Id="Reff74e7d96d54ee6" /><Relationship Type="http://schemas.openxmlformats.org/officeDocument/2006/relationships/hyperlink" Target="https://www.scstatehouse.gov/sess126_2025-2026/prever/3569_20250205.docx" TargetMode="External" Id="R137b1f72b2ac4a05" /><Relationship Type="http://schemas.openxmlformats.org/officeDocument/2006/relationships/hyperlink" Target="https://www.scstatehouse.gov/sess126_2025-2026/prever/3569_20250402.docx" TargetMode="External" Id="Rdaf0904305a14706" /><Relationship Type="http://schemas.openxmlformats.org/officeDocument/2006/relationships/hyperlink" Target="https://www.scstatehouse.gov/sess126_2025-2026/prever/3569_20250404.docx" TargetMode="External" Id="Rf3166ccde05f481f" /><Relationship Type="http://schemas.openxmlformats.org/officeDocument/2006/relationships/hyperlink" Target="https://www.scstatehouse.gov/sess126_2025-2026/prever/3569_20250408.docx" TargetMode="External" Id="R9f5a3b3138e84bac" /><Relationship Type="http://schemas.openxmlformats.org/officeDocument/2006/relationships/hyperlink" Target="https://www.scstatehouse.gov/sess126_2025-2026/prever/3569_20250409.docx" TargetMode="External" Id="Rb6e194dc1939468e" /><Relationship Type="http://schemas.openxmlformats.org/officeDocument/2006/relationships/hyperlink" Target="https://www.scstatehouse.gov/sess126_2025-2026/prever/3569_20250429.docx" TargetMode="External" Id="R36c7d950c9a64aa8" /><Relationship Type="http://schemas.openxmlformats.org/officeDocument/2006/relationships/hyperlink" Target="h:\hj\20250114.docx" TargetMode="External" Id="Rec5fc340c04a4a72" /><Relationship Type="http://schemas.openxmlformats.org/officeDocument/2006/relationships/hyperlink" Target="h:\hj\20250114.docx" TargetMode="External" Id="R23c0fca294434c0c" /><Relationship Type="http://schemas.openxmlformats.org/officeDocument/2006/relationships/hyperlink" Target="h:\hj\20250402.docx" TargetMode="External" Id="Rb85267cb7bd04424" /><Relationship Type="http://schemas.openxmlformats.org/officeDocument/2006/relationships/hyperlink" Target="h:\hj\20250408.docx" TargetMode="External" Id="Rdc31e3535c544d0e" /><Relationship Type="http://schemas.openxmlformats.org/officeDocument/2006/relationships/hyperlink" Target="h:\hj\20250408.docx" TargetMode="External" Id="R51272cf954e04f65" /><Relationship Type="http://schemas.openxmlformats.org/officeDocument/2006/relationships/hyperlink" Target="h:\hj\20250408.docx" TargetMode="External" Id="Re98a3aab733141a6" /><Relationship Type="http://schemas.openxmlformats.org/officeDocument/2006/relationships/hyperlink" Target="h:\hj\20250409.docx" TargetMode="External" Id="Rd89ffb9d3d674f54" /><Relationship Type="http://schemas.openxmlformats.org/officeDocument/2006/relationships/hyperlink" Target="h:\sj\20250409.docx" TargetMode="External" Id="Rc951e6fcb67c4862" /><Relationship Type="http://schemas.openxmlformats.org/officeDocument/2006/relationships/hyperlink" Target="h:\sj\20250409.docx" TargetMode="External" Id="Ra03dd910c57b4306" /><Relationship Type="http://schemas.openxmlformats.org/officeDocument/2006/relationships/hyperlink" Target="h:\sj\20250429.docx" TargetMode="External" Id="Rf0d83f043594458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ABF228F9ED744575AF20433D776196F9"/>
        <w:category>
          <w:name w:val="General"/>
          <w:gallery w:val="placeholder"/>
        </w:category>
        <w:types>
          <w:type w:val="bbPlcHdr"/>
        </w:types>
        <w:behaviors>
          <w:behavior w:val="content"/>
        </w:behaviors>
        <w:guid w:val="{4B227596-7C80-4491-AACC-F596E38A7756}"/>
      </w:docPartPr>
      <w:docPartBody>
        <w:p w:rsidR="00AA2E06" w:rsidRDefault="00AA2E06" w:rsidP="00AA2E06">
          <w:pPr>
            <w:pStyle w:val="ABF228F9ED744575AF20433D776196F9"/>
          </w:pPr>
          <w:r w:rsidRPr="007B495D">
            <w:rPr>
              <w:rStyle w:val="PlaceholderText"/>
            </w:rPr>
            <w:t>Click or tap here to enter text.</w:t>
          </w:r>
        </w:p>
      </w:docPartBody>
    </w:docPart>
    <w:docPart>
      <w:docPartPr>
        <w:name w:val="0E937B79CAFC4CF59DDA9946713C9533"/>
        <w:category>
          <w:name w:val="General"/>
          <w:gallery w:val="placeholder"/>
        </w:category>
        <w:types>
          <w:type w:val="bbPlcHdr"/>
        </w:types>
        <w:behaviors>
          <w:behavior w:val="content"/>
        </w:behaviors>
        <w:guid w:val="{E93F43C3-E304-4FE5-803D-7406B28C5E99}"/>
      </w:docPartPr>
      <w:docPartBody>
        <w:p w:rsidR="00AA2E06" w:rsidRDefault="00AA2E06" w:rsidP="00AA2E06">
          <w:pPr>
            <w:pStyle w:val="0E937B79CAFC4CF59DDA9946713C9533"/>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B6968"/>
    <w:rsid w:val="000C5BC7"/>
    <w:rsid w:val="000F401F"/>
    <w:rsid w:val="00140B15"/>
    <w:rsid w:val="0019493F"/>
    <w:rsid w:val="001B20DA"/>
    <w:rsid w:val="001C48FD"/>
    <w:rsid w:val="001D5B51"/>
    <w:rsid w:val="002132AE"/>
    <w:rsid w:val="002A7C8A"/>
    <w:rsid w:val="002D4365"/>
    <w:rsid w:val="003E4FBC"/>
    <w:rsid w:val="003F4940"/>
    <w:rsid w:val="004A6A39"/>
    <w:rsid w:val="004E2BB5"/>
    <w:rsid w:val="00580C56"/>
    <w:rsid w:val="0067230A"/>
    <w:rsid w:val="006B363F"/>
    <w:rsid w:val="007070D2"/>
    <w:rsid w:val="00713ECA"/>
    <w:rsid w:val="00776F2C"/>
    <w:rsid w:val="0089451E"/>
    <w:rsid w:val="0089688E"/>
    <w:rsid w:val="008F7723"/>
    <w:rsid w:val="009031EF"/>
    <w:rsid w:val="00912A5F"/>
    <w:rsid w:val="00940EED"/>
    <w:rsid w:val="00985255"/>
    <w:rsid w:val="009C3651"/>
    <w:rsid w:val="00A51DBA"/>
    <w:rsid w:val="00AA2E06"/>
    <w:rsid w:val="00B20DA6"/>
    <w:rsid w:val="00B457AF"/>
    <w:rsid w:val="00C818FB"/>
    <w:rsid w:val="00CC0451"/>
    <w:rsid w:val="00D6665C"/>
    <w:rsid w:val="00D900BD"/>
    <w:rsid w:val="00E76813"/>
    <w:rsid w:val="00F301A0"/>
    <w:rsid w:val="00F5368D"/>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2E06"/>
    <w:rPr>
      <w:color w:val="808080"/>
    </w:rPr>
  </w:style>
  <w:style w:type="paragraph" w:customStyle="1" w:styleId="ABF228F9ED744575AF20433D776196F9">
    <w:name w:val="ABF228F9ED744575AF20433D776196F9"/>
    <w:rsid w:val="00AA2E06"/>
    <w:pPr>
      <w:spacing w:line="278" w:lineRule="auto"/>
    </w:pPr>
    <w:rPr>
      <w:kern w:val="2"/>
      <w:sz w:val="24"/>
      <w:szCs w:val="24"/>
      <w14:ligatures w14:val="standardContextual"/>
    </w:rPr>
  </w:style>
  <w:style w:type="paragraph" w:customStyle="1" w:styleId="0E937B79CAFC4CF59DDA9946713C9533">
    <w:name w:val="0E937B79CAFC4CF59DDA9946713C9533"/>
    <w:rsid w:val="00AA2E0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AMENDMENTS_USED_FOR_MERGE>[{"drafter":null,"sponsor":"0f789a7d-2739-4c8c-9ab6-7807bbc8007d","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94615fc4-928a-4437-9e40-4db7ae58cfd8","name":"LC-3569.SA0001H-Delta","filenameExtension":null,"parentId":"00000000-0000-0000-0000-000000000000","documentName":"LC-3569.SA0001H-Delta","isProxyDoc":false,"isWordDoc":false,"isPDF":false,"isFolder":true},"isPerfectingAmendment":false,"originalAmendment":null,"previousBill":null,"isOffered":false,"order":1,"isAdopted":false,"amendmentNumber":"1","internalBillVersion":1,"isCommitteeReport":true,"BillTitle":"&lt;Failed to get bill title&gt;","id":"65f40d0d-81a5-4458-aa4e-3c1a1f9f885a","name":"LC-3569.SA0001H","filenameExtension":null,"parentId":"00000000-0000-0000-0000-000000000000","documentName":"LC-3569.SA0001H","isProxyDoc":false,"isWordDoc":false,"isPDF":false,"isFolder":true}]</AMENDMENTS_USED_FOR_MERGE>
  <DOCUMENT_TYPE>Bill</DOCUMENT_TYPE>
  <FILENAME>&lt;&lt;filename&gt;&gt;</FILENAME>
  <ID>4a43c46a-bf82-4873-a438-c9e9826b2082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2025-04-08T14:18:43.364302-04:00</T_BILL_DT_VERSION>
  <T_BILL_D_HOUSEINTRODATE>2025-01-14</T_BILL_D_HOUSEINTRODATE>
  <T_BILL_D_INTRODATE>2025-01-14</T_BILL_D_INTRODATE>
  <T_BILL_D_PREFILEDATE>2024-12-12</T_BILL_D_PREFILEDATE>
  <T_BILL_D_SENATEINTRODATE>2025-04-09</T_BILL_D_SENATEINTRODATE>
  <T_BILL_N_INTERNALVERSIONNUMBER>2</T_BILL_N_INTERNALVERSIONNUMBER>
  <T_BILL_N_SESSION>126</T_BILL_N_SESSION>
  <T_BILL_N_VERSIONNUMBER>2</T_BILL_N_VERSIONNUMBER>
  <T_BILL_N_YEAR>2025</T_BILL_N_YEAR>
  <T_BILL_REQUEST_REQUEST>bf846b75-7795-4593-96d3-d400e564039e</T_BILL_REQUEST_REQUEST>
  <T_BILL_R_ORIGINALBILL>1aa62723-c5da-47f7-af72-f0592b912636</T_BILL_R_ORIGINALBILL>
  <T_BILL_R_ORIGINALDRAFT>123b61b6-b7b1-45b7-804e-204fa1cd1eb1</T_BILL_R_ORIGINALDRAFT>
  <T_BILL_SPONSOR_SPONSOR>8d5bce3e-9aa7-4a54-b031-f581642dd221</T_BILL_SPONSOR_SPONSOR>
  <T_BILL_T_BILLNAME>[3569]</T_BILL_T_BILLNAME>
  <T_BILL_T_BILLNUMBER>3569</T_BILL_T_BILLNUMBER>
  <T_BILL_T_BILLTITLE>TO AMEND THE SOUTH CAROLINA CODE OF LAWS BY ADDING SECTION 27‑40‑350 SO AS TO PROVIDE THAT RESIDENTIAL TENANTS WHO ARE VICTIMS OF CERTAIN DOMESTIC VIOLENCE OFFENSES MAY TERMINATE A RENTAL AGREEMENT AND TO PROVIDE FOR NECESSARY REQUIREMENTS; AND BY AMENDING SECTION 27‑40‑210, RELATING TO DEFINITIONS, SO AS TO DEFINE TERMS.</T_BILL_T_BILLTITLE>
  <T_BILL_T_CHAMBER>house</T_BILL_T_CHAMBER>
  <T_BILL_T_FILENAME>
  </T_BILL_T_FILENAME>
  <T_BILL_T_LEGTYPE>bill_statewide</T_BILL_T_LEGTYPE>
  <T_BILL_T_RATNUMBERSTRING>HNone</T_BILL_T_RATNUMBERSTRING>
  <T_BILL_T_SECTIONS>[{"SectionUUID":"eec8ec61-a2aa-4996-8860-b8ad04a24fcf","SectionName":"code_section","SectionNumber":1,"SectionType":"code_section","CodeSections":[{"CodeSectionBookmarkName":"ns_T27C40N350_ad7b6912f","IsConstitutionSection":false,"Identity":"27-40-350","IsNew":true,"SubSections":[{"Level":1,"Identity":"T27C40N350SA","SubSectionBookmarkName":"ss_T27C40N350SA_lv1_4e30e7e02","IsNewSubSection":false,"SubSectionReplacement":""},{"Level":2,"Identity":"T27C40N350S1","SubSectionBookmarkName":"ss_T27C40N350S1_lv2_8ae2a776f","IsNewSubSection":false,"SubSectionReplacement":""},{"Level":2,"Identity":"T27C40N350S2","SubSectionBookmarkName":"ss_T27C40N350S2_lv2_9ca1be255","IsNewSubSection":false,"SubSectionReplacement":""},{"Level":1,"Identity":"T27C40N350SB","SubSectionBookmarkName":"ss_T27C40N350SB_lv1_83737c90b","IsNewSubSection":false,"SubSectionReplacement":""},{"Level":1,"Identity":"T27C40N350SC","SubSectionBookmarkName":"ss_T27C40N350SC_lv1_e1ac19a97","IsNewSubSection":false,"SubSectionReplacement":""},{"Level":1,"Identity":"T27C40N350SD","SubSectionBookmarkName":"ss_T27C40N350SD_lv1_df5d35c3a","IsNewSubSection":false,"SubSectionReplacement":""},{"Level":2,"Identity":"T27C40N350S1","SubSectionBookmarkName":"ss_T27C40N350S1_lv2_51bc4b93a","IsNewSubSection":false,"SubSectionReplacement":""},{"Level":2,"Identity":"T27C40N350S2","SubSectionBookmarkName":"ss_T27C40N350S2_lv2_37a6bcaea","IsNewSubSection":false,"SubSectionReplacement":""},{"Level":1,"Identity":"T27C40N350SE","SubSectionBookmarkName":"ss_T27C40N350SE_lv1_de83a15da","IsNewSubSection":false,"SubSectionReplacement":""},{"Level":1,"Identity":"T27C40N350SF","SubSectionBookmarkName":"ss_T27C40N350SF_lv1_ffd74c5c4","IsNewSubSection":false,"SubSectionReplacement":""},{"Level":2,"Identity":"T27C40N350S1","SubSectionBookmarkName":"ss_T27C40N350S1_lv2_89754f8d9","IsNewSubSection":false,"SubSectionReplacement":""},{"Level":2,"Identity":"T27C40N350S2","SubSectionBookmarkName":"ss_T27C40N350S2_lv2_733bd3c3d","IsNewSubSection":false,"SubSectionReplacement":""},{"Level":1,"Identity":"T27C40N350SG","SubSectionBookmarkName":"ss_T27C40N350SG_lv1_da47b843b","IsNewSubSection":false,"SubSectionReplacement":""}],"TitleRelatedTo":"","TitleSoAsTo":"PROVIDE THAT RESIDENTIAL TENANTS WHO ARE VICTIMS OF CERTAIN DOMESTIC VIOLENCE MAY TERMINATE A RENTAL AGREEMENT AND TO PROVIDE FOR NECESSARY REQUIREMENTS","Deleted":false}],"TitleText":"","DisableControls":false,"Deleted":false,"RepealItems":[],"SectionBookmarkName":"bs_num_1_fe0f388e7"},{"SectionUUID":"a077860c-5285-4b37-aed0-5ccef3cedc47","SectionName":"code_section","SectionNumber":2,"SectionType":"code_section","CodeSections":[{"CodeSectionBookmarkName":"ns_T27C40N210_6a90cea2b","IsConstitutionSection":false,"Identity":"27-40-210","IsNew":true,"SubSections":[{"Level":1,"Identity":"T27C40N210S19","SubSectionBookmarkName":"ss_T27C40N210S19_lv1_6a3d6eaed","IsNewSubSection":true,"SubSectionReplacement":""},{"Level":1,"Identity":"T27C40N210S20","SubSectionBookmarkName":"ss_T27C40N210S20_lv1_16a3024d6","IsNewSubSection":false,"SubSectionReplacement":""}],"TitleRelatedTo":"definitions","TitleSoAsTo":"define terms","Deleted":false}],"TitleText":"","DisableControls":false,"Deleted":false,"RepealItems":[],"SectionBookmarkName":"bs_num_2_9fb8e6c27"},{"SectionUUID":"8f03ca95-8faa-4d43-a9c2-8afc498075bd","SectionName":"standard_eff_date_section","SectionNumber":3,"SectionType":"drafting_clause","CodeSections":[],"TitleText":"","DisableControls":false,"Deleted":false,"RepealItems":[],"SectionBookmarkName":"bs_num_3_lastsection"}]</T_BILL_T_SECTIONS>
  <T_BILL_T_SUBJECT>Domestic violence in rental properties</T_BILL_T_SUBJECT>
  <T_BILL_UR_DRAFTER>samanthaallen@scstatehouse.gov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742</Words>
  <Characters>3872</Characters>
  <Application>Microsoft Office Word</Application>
  <DocSecurity>0</DocSecurity>
  <Lines>90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2025-04-30T01:12:00Z</cp:lastPrinted>
  <dcterms:created xsi:type="dcterms:W3CDTF">2025-04-30T00:01:00Z</dcterms:created>
  <dcterms:modified xsi:type="dcterms:W3CDTF">2025-04-30T01:12:00Z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