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Calhoon, Magnuson, T. Moore, Schuessler and Bauer</w:t>
      </w:r>
    </w:p>
    <w:p>
      <w:pPr>
        <w:widowControl w:val="false"/>
        <w:spacing w:after="0"/>
        <w:jc w:val="left"/>
      </w:pPr>
      <w:r>
        <w:rPr>
          <w:rFonts w:ascii="Times New Roman"/>
          <w:sz w:val="22"/>
        </w:rPr>
        <w:t xml:space="preserve">Companion/Similar bill(s): 143, 180, 3830</w:t>
      </w:r>
    </w:p>
    <w:p>
      <w:pPr>
        <w:widowControl w:val="false"/>
        <w:spacing w:after="0"/>
        <w:jc w:val="left"/>
      </w:pPr>
      <w:r>
        <w:rPr>
          <w:rFonts w:ascii="Times New Roman"/>
          <w:sz w:val="22"/>
        </w:rPr>
        <w:t xml:space="preserve">Document Path: LC-0122VR25.docx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Domestic Violence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43e30f30dee46f5">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78708f7ec68412b">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Magnuson, T. Moore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f83ae01a1db546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ab66db63d8435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5096E" w:rsidRDefault="00432135" w14:paraId="47642A99" w14:textId="51568878">
      <w:pPr>
        <w:pStyle w:val="scemptylineheader"/>
      </w:pPr>
    </w:p>
    <w:p w:rsidRPr="00BB0725" w:rsidR="00A73EFA" w:rsidP="00E5096E" w:rsidRDefault="00A73EFA" w14:paraId="7B72410E" w14:textId="7FBE4140">
      <w:pPr>
        <w:pStyle w:val="scemptylineheader"/>
      </w:pPr>
    </w:p>
    <w:p w:rsidRPr="00BB0725" w:rsidR="00A73EFA" w:rsidP="00E5096E" w:rsidRDefault="00A73EFA" w14:paraId="6AD935C9" w14:textId="40DA3667">
      <w:pPr>
        <w:pStyle w:val="scemptylineheader"/>
      </w:pPr>
    </w:p>
    <w:p w:rsidRPr="00DF3B44" w:rsidR="00A73EFA" w:rsidP="00E5096E" w:rsidRDefault="00A73EFA" w14:paraId="51A98227" w14:textId="0E65D487">
      <w:pPr>
        <w:pStyle w:val="scemptylineheader"/>
      </w:pPr>
    </w:p>
    <w:p w:rsidRPr="00DF3B44" w:rsidR="00A73EFA" w:rsidP="00E5096E" w:rsidRDefault="00A73EFA" w14:paraId="3858851A" w14:textId="739700FA">
      <w:pPr>
        <w:pStyle w:val="scemptylineheader"/>
      </w:pPr>
    </w:p>
    <w:p w:rsidRPr="00DF3B44" w:rsidR="00A73EFA" w:rsidP="00E5096E" w:rsidRDefault="00A73EFA" w14:paraId="4E3DDE20" w14:textId="030D710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2C5A" w14:paraId="40FEFADA" w14:textId="1F3EFADD">
          <w:pPr>
            <w:pStyle w:val="scbilltitle"/>
          </w:pPr>
          <w:r>
            <w:rPr>
              <w:caps w:val="0"/>
            </w:rPr>
            <w:t>TO AMEND THE SOUTH CAROLINA CODE OF LAWS BY AMENDING SECTION 20‑4‑20, RELATING TO DEFINITIONS, SO AS TO CHANGE THE DEFINITION OF “HOUSEHOLD MEMBER” AND TO DEFINE “DATING RELATIONSHIP”; AND BY AMENDING SECTION 20‑4‑40, RELATING TO PETITIONS FOR AN ORDER OF PROTECTION, SO AS TO DESIGNATE PEOPLE WHO CAN APPLY FOR AN ORDER OF PROTECTION ON BEHALF OF A MINOR.</w:t>
          </w:r>
        </w:p>
      </w:sdtContent>
    </w:sdt>
    <w:bookmarkStart w:name="at_1df991c0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2bf35f4" w:id="1"/>
      <w:r w:rsidRPr="0094541D">
        <w:t>B</w:t>
      </w:r>
      <w:bookmarkEnd w:id="1"/>
      <w:r w:rsidRPr="0094541D">
        <w:t>e it enacted by the General Assembly of the State of South Carolina:</w:t>
      </w:r>
    </w:p>
    <w:p w:rsidR="00F93C98" w:rsidP="00F93C98" w:rsidRDefault="00F93C98" w14:paraId="4D4F2CE4" w14:textId="77777777">
      <w:pPr>
        <w:pStyle w:val="scemptyline"/>
      </w:pPr>
    </w:p>
    <w:p w:rsidR="00F93C98" w:rsidP="00F93C98" w:rsidRDefault="00F93C98" w14:paraId="26EED1AC" w14:textId="77777777">
      <w:pPr>
        <w:pStyle w:val="scdirectionallanguage"/>
      </w:pPr>
      <w:bookmarkStart w:name="bs_num_1_6fdd4ea35" w:id="2"/>
      <w:r>
        <w:t>S</w:t>
      </w:r>
      <w:bookmarkEnd w:id="2"/>
      <w:r>
        <w:t>ECTION 1.</w:t>
      </w:r>
      <w:r>
        <w:tab/>
      </w:r>
      <w:bookmarkStart w:name="dl_1c4118e1e" w:id="3"/>
      <w:r>
        <w:t>S</w:t>
      </w:r>
      <w:bookmarkEnd w:id="3"/>
      <w:r>
        <w:t>ection 20‑4‑20(b) of the S.C. Code is amended to read:</w:t>
      </w:r>
    </w:p>
    <w:p w:rsidR="00F93C98" w:rsidP="00F93C98" w:rsidRDefault="00F93C98" w14:paraId="00E206AB" w14:textId="77777777">
      <w:pPr>
        <w:pStyle w:val="sccodifiedsection"/>
      </w:pPr>
    </w:p>
    <w:p w:rsidR="00F93C98" w:rsidP="00F93C98" w:rsidRDefault="00F93C98" w14:paraId="3499A17C" w14:textId="77777777">
      <w:pPr>
        <w:pStyle w:val="sccodifiedsection"/>
      </w:pPr>
      <w:bookmarkStart w:name="cs_T20C4N20_2e53ac11e" w:id="4"/>
      <w:r>
        <w:tab/>
      </w:r>
      <w:bookmarkStart w:name="ss_T20C4N20Sb_lv1_ba3b4a476" w:id="5"/>
      <w:bookmarkEnd w:id="4"/>
      <w:r>
        <w:t>(</w:t>
      </w:r>
      <w:bookmarkEnd w:id="5"/>
      <w:r>
        <w:t>b) “Household member” means:</w:t>
      </w:r>
    </w:p>
    <w:p w:rsidR="00F93C98" w:rsidP="00F93C98" w:rsidRDefault="00F93C98" w14:paraId="77BAB183" w14:textId="2D7DAA34">
      <w:pPr>
        <w:pStyle w:val="sccodifiedsection"/>
      </w:pPr>
      <w:r>
        <w:tab/>
      </w:r>
      <w:r>
        <w:tab/>
      </w:r>
      <w:r>
        <w:rPr>
          <w:rStyle w:val="scstrike"/>
        </w:rPr>
        <w:t>(</w:t>
      </w:r>
      <w:proofErr w:type="spellStart"/>
      <w:r>
        <w:rPr>
          <w:rStyle w:val="scstrike"/>
        </w:rPr>
        <w:t>i</w:t>
      </w:r>
      <w:proofErr w:type="spellEnd"/>
      <w:r>
        <w:rPr>
          <w:rStyle w:val="scstrike"/>
        </w:rPr>
        <w:t>)</w:t>
      </w:r>
      <w:bookmarkStart w:name="ss_T20C4N20S1_lv2_c0e8130a7" w:id="6"/>
      <w:r w:rsidR="00E57B1F">
        <w:rPr>
          <w:rStyle w:val="scinsert"/>
        </w:rPr>
        <w:t>(</w:t>
      </w:r>
      <w:bookmarkEnd w:id="6"/>
      <w:r w:rsidR="00E57B1F">
        <w:rPr>
          <w:rStyle w:val="scinsert"/>
        </w:rPr>
        <w:t>1)</w:t>
      </w:r>
      <w:r>
        <w:t xml:space="preserve"> a spouse;</w:t>
      </w:r>
    </w:p>
    <w:p w:rsidR="00F93C98" w:rsidP="00F93C98" w:rsidRDefault="00F93C98" w14:paraId="3310F4CA" w14:textId="36CD8D8A">
      <w:pPr>
        <w:pStyle w:val="sccodifiedsection"/>
      </w:pPr>
      <w:r>
        <w:tab/>
      </w:r>
      <w:r>
        <w:tab/>
      </w:r>
      <w:r>
        <w:rPr>
          <w:rStyle w:val="scstrike"/>
        </w:rPr>
        <w:t>(ii)</w:t>
      </w:r>
      <w:bookmarkStart w:name="ss_T20C4N20S2_lv2_2e457a65e" w:id="7"/>
      <w:r w:rsidR="00E57B1F">
        <w:rPr>
          <w:rStyle w:val="scinsert"/>
        </w:rPr>
        <w:t>(</w:t>
      </w:r>
      <w:bookmarkEnd w:id="7"/>
      <w:r w:rsidR="00E57B1F">
        <w:rPr>
          <w:rStyle w:val="scinsert"/>
        </w:rPr>
        <w:t>2)</w:t>
      </w:r>
      <w:r>
        <w:t xml:space="preserve"> a former spouse;</w:t>
      </w:r>
    </w:p>
    <w:p w:rsidR="00F93C98" w:rsidP="00F93C98" w:rsidRDefault="00F93C98" w14:paraId="0474C56F" w14:textId="2AC74C2A">
      <w:pPr>
        <w:pStyle w:val="sccodifiedsection"/>
      </w:pPr>
      <w:r>
        <w:tab/>
      </w:r>
      <w:r>
        <w:tab/>
      </w:r>
      <w:r>
        <w:rPr>
          <w:rStyle w:val="scstrike"/>
        </w:rPr>
        <w:t>(iii)</w:t>
      </w:r>
      <w:bookmarkStart w:name="ss_T20C4N20S3_lv2_a36512c19" w:id="8"/>
      <w:r w:rsidR="00E57B1F">
        <w:rPr>
          <w:rStyle w:val="scinsert"/>
        </w:rPr>
        <w:t>(</w:t>
      </w:r>
      <w:bookmarkEnd w:id="8"/>
      <w:r w:rsidR="00E57B1F">
        <w:rPr>
          <w:rStyle w:val="scinsert"/>
        </w:rPr>
        <w:t>3)</w:t>
      </w:r>
      <w:r>
        <w:t xml:space="preserve"> persons who have a child in common;</w:t>
      </w:r>
    </w:p>
    <w:p w:rsidR="00F93C98" w:rsidP="00F93C98" w:rsidRDefault="00F93C98" w14:paraId="72D6F681" w14:textId="4CF87282">
      <w:pPr>
        <w:pStyle w:val="sccodifiedsection"/>
      </w:pPr>
      <w:r>
        <w:tab/>
      </w:r>
      <w:r>
        <w:tab/>
      </w:r>
      <w:r>
        <w:rPr>
          <w:rStyle w:val="scstrike"/>
        </w:rPr>
        <w:t>(iv) a male and female who are cohabiting or formerly have cohabited.</w:t>
      </w:r>
      <w:bookmarkStart w:name="ss_T20C4N20S4_lv2_38f7261db" w:id="9"/>
      <w:r w:rsidR="00E57B1F">
        <w:rPr>
          <w:rStyle w:val="scinsert"/>
        </w:rPr>
        <w:t>(</w:t>
      </w:r>
      <w:bookmarkEnd w:id="9"/>
      <w:r w:rsidR="00E57B1F">
        <w:rPr>
          <w:rStyle w:val="scinsert"/>
        </w:rPr>
        <w:t xml:space="preserve">4) </w:t>
      </w:r>
      <w:r w:rsidR="00791CCE">
        <w:rPr>
          <w:rStyle w:val="scinsert"/>
        </w:rPr>
        <w:t>persons who are cohabiting or formerly have cohabited; or</w:t>
      </w:r>
    </w:p>
    <w:p w:rsidR="00791CCE" w:rsidP="00F93C98" w:rsidRDefault="00791CCE" w14:paraId="1288A718" w14:textId="1C060E05">
      <w:pPr>
        <w:pStyle w:val="sccodifiedsection"/>
      </w:pPr>
      <w:r>
        <w:rPr>
          <w:rStyle w:val="scinsert"/>
        </w:rPr>
        <w:tab/>
      </w:r>
      <w:r>
        <w:rPr>
          <w:rStyle w:val="scinsert"/>
        </w:rPr>
        <w:tab/>
      </w:r>
      <w:bookmarkStart w:name="ss_T20C4N20S5_lv2_297412826" w:id="10"/>
      <w:r>
        <w:rPr>
          <w:rStyle w:val="scinsert"/>
        </w:rPr>
        <w:t>(</w:t>
      </w:r>
      <w:bookmarkEnd w:id="10"/>
      <w:r w:rsidR="00E57B1F">
        <w:rPr>
          <w:rStyle w:val="scinsert"/>
        </w:rPr>
        <w:t>5</w:t>
      </w:r>
      <w:r>
        <w:rPr>
          <w:rStyle w:val="scinsert"/>
        </w:rPr>
        <w:t>) persons who are presently in or have formerly been in a dating relationship together.</w:t>
      </w:r>
    </w:p>
    <w:p w:rsidR="00791CCE" w:rsidP="00791CCE" w:rsidRDefault="00791CCE" w14:paraId="2BA610B2" w14:textId="77777777">
      <w:pPr>
        <w:pStyle w:val="scemptyline"/>
      </w:pPr>
    </w:p>
    <w:p w:rsidR="005F0989" w:rsidP="005F0989" w:rsidRDefault="00791CCE" w14:paraId="47E56F0C" w14:textId="77777777">
      <w:pPr>
        <w:pStyle w:val="scdirectionallanguage"/>
      </w:pPr>
      <w:bookmarkStart w:name="bs_num_2_f55010b9a" w:id="11"/>
      <w:r>
        <w:t>S</w:t>
      </w:r>
      <w:bookmarkEnd w:id="11"/>
      <w:r>
        <w:t>ECTION 2.</w:t>
      </w:r>
      <w:r>
        <w:tab/>
      </w:r>
      <w:bookmarkStart w:name="dl_172430d6f" w:id="12"/>
      <w:r w:rsidR="005F0989">
        <w:t>S</w:t>
      </w:r>
      <w:bookmarkEnd w:id="12"/>
      <w:r w:rsidR="005F0989">
        <w:t>ection 20‑4‑20 of the S.C. Code is amended by adding:</w:t>
      </w:r>
    </w:p>
    <w:p w:rsidR="005F0989" w:rsidP="005F0989" w:rsidRDefault="005F0989" w14:paraId="40E30511" w14:textId="77777777">
      <w:pPr>
        <w:pStyle w:val="scnewcodesection"/>
      </w:pPr>
    </w:p>
    <w:p w:rsidR="00791CCE" w:rsidP="005F0989" w:rsidRDefault="005F0989" w14:paraId="22A70629" w14:textId="69A6DD84">
      <w:pPr>
        <w:pStyle w:val="scnewcodesection"/>
      </w:pPr>
      <w:bookmarkStart w:name="ns_T20C4N20_4705bc323" w:id="13"/>
      <w:r>
        <w:tab/>
      </w:r>
      <w:bookmarkStart w:name="ss_T20C4N20Sg_lv1_a1709ad6f" w:id="14"/>
      <w:bookmarkEnd w:id="13"/>
      <w:r>
        <w:t>(</w:t>
      </w:r>
      <w:bookmarkEnd w:id="14"/>
      <w:r>
        <w:t>g)</w:t>
      </w:r>
      <w:bookmarkStart w:name="ss_T20C4N20S1_lv2_548ffdc3d" w:id="15"/>
      <w:r w:rsidR="00E57B1F">
        <w:t>(</w:t>
      </w:r>
      <w:bookmarkEnd w:id="15"/>
      <w:r w:rsidR="00E57B1F">
        <w:t>1) “</w:t>
      </w:r>
      <w:r w:rsidRPr="00E57B1F" w:rsidR="00E57B1F">
        <w:t>Dating relationship</w:t>
      </w:r>
      <w:r w:rsidR="00E57B1F">
        <w:t>”</w:t>
      </w:r>
      <w:r w:rsidRPr="00E57B1F" w:rsidR="00E57B1F">
        <w:t xml:space="preserve"> means a romantic, courtship, or engagement relationship between two individuals that need not include sexual involvement. In addition to any other factors the court deems relevant, the court may consider the following factors when determining whether a relationship exists or existed:</w:t>
      </w:r>
    </w:p>
    <w:p w:rsidR="00E57B1F" w:rsidP="005F0989" w:rsidRDefault="00E57B1F" w14:paraId="5372A27A" w14:textId="516F5B0F">
      <w:pPr>
        <w:pStyle w:val="scnewcodesection"/>
      </w:pPr>
      <w:r>
        <w:tab/>
      </w:r>
      <w:r>
        <w:tab/>
      </w:r>
      <w:r>
        <w:tab/>
      </w:r>
      <w:bookmarkStart w:name="ss_T20C4N20SA_lv3_5d32144de" w:id="16"/>
      <w:r>
        <w:t>(</w:t>
      </w:r>
      <w:bookmarkEnd w:id="16"/>
      <w:r>
        <w:t>A)</w:t>
      </w:r>
      <w:r w:rsidRPr="00E57B1F">
        <w:t xml:space="preserve"> the length of the relationship;</w:t>
      </w:r>
    </w:p>
    <w:p w:rsidR="00E57B1F" w:rsidP="005F0989" w:rsidRDefault="00E57B1F" w14:paraId="49C19D2E" w14:textId="230352DC">
      <w:pPr>
        <w:pStyle w:val="scnewcodesection"/>
      </w:pPr>
      <w:r>
        <w:tab/>
      </w:r>
      <w:r>
        <w:tab/>
      </w:r>
      <w:r>
        <w:tab/>
      </w:r>
      <w:bookmarkStart w:name="ss_T20C4N20SB_lv3_781c0d608" w:id="17"/>
      <w:r>
        <w:t>(</w:t>
      </w:r>
      <w:bookmarkEnd w:id="17"/>
      <w:r>
        <w:t xml:space="preserve">B) </w:t>
      </w:r>
      <w:r w:rsidRPr="00E57B1F">
        <w:t>the nature or type of the relationship;</w:t>
      </w:r>
    </w:p>
    <w:p w:rsidR="00E57B1F" w:rsidP="005F0989" w:rsidRDefault="00E57B1F" w14:paraId="3CB9CC42" w14:textId="0667F662">
      <w:pPr>
        <w:pStyle w:val="scnewcodesection"/>
      </w:pPr>
      <w:r>
        <w:tab/>
      </w:r>
      <w:r>
        <w:tab/>
      </w:r>
      <w:r>
        <w:tab/>
      </w:r>
      <w:bookmarkStart w:name="ss_T20C4N20SC_lv3_0c2c24346" w:id="18"/>
      <w:r>
        <w:t>(</w:t>
      </w:r>
      <w:bookmarkEnd w:id="18"/>
      <w:r>
        <w:t>C)</w:t>
      </w:r>
      <w:r w:rsidRPr="00E57B1F">
        <w:t xml:space="preserve"> the frequency of interaction between the two individuals involved in the relationship; and</w:t>
      </w:r>
    </w:p>
    <w:p w:rsidR="00E57B1F" w:rsidP="005F0989" w:rsidRDefault="00E57B1F" w14:paraId="580BAA45" w14:textId="6FA72505">
      <w:pPr>
        <w:pStyle w:val="scnewcodesection"/>
      </w:pPr>
      <w:r>
        <w:tab/>
      </w:r>
      <w:r>
        <w:tab/>
      </w:r>
      <w:r>
        <w:tab/>
      </w:r>
      <w:bookmarkStart w:name="ss_T20C4N20SD_lv3_a2b02d88c" w:id="19"/>
      <w:r>
        <w:t>(</w:t>
      </w:r>
      <w:bookmarkEnd w:id="19"/>
      <w:r>
        <w:t xml:space="preserve">D) </w:t>
      </w:r>
      <w:r w:rsidRPr="00E57B1F">
        <w:t>the time since termination of the relationship, if applicable.</w:t>
      </w:r>
    </w:p>
    <w:p w:rsidR="00E57B1F" w:rsidP="00E57B1F" w:rsidRDefault="00E57B1F" w14:paraId="14411C27" w14:textId="43BC852C">
      <w:pPr>
        <w:pStyle w:val="scnewcodesection"/>
      </w:pPr>
      <w:r>
        <w:tab/>
      </w:r>
      <w:r>
        <w:tab/>
      </w:r>
      <w:bookmarkStart w:name="ss_T20C4N20S2_lv2_4b600b9bf" w:id="20"/>
      <w:r>
        <w:t>(</w:t>
      </w:r>
      <w:bookmarkEnd w:id="20"/>
      <w:r>
        <w:t xml:space="preserve">2) “Dating relationship” does not include a </w:t>
      </w:r>
      <w:proofErr w:type="spellStart"/>
      <w:r>
        <w:t>casual</w:t>
      </w:r>
      <w:proofErr w:type="spellEnd"/>
      <w:r>
        <w:t xml:space="preserve"> relationship or ordinary fraternization between two individuals in a business or social context.</w:t>
      </w:r>
    </w:p>
    <w:p w:rsidR="00E57B1F" w:rsidP="00E57B1F" w:rsidRDefault="00E57B1F" w14:paraId="5F51159D" w14:textId="77777777">
      <w:pPr>
        <w:pStyle w:val="scemptyline"/>
      </w:pPr>
    </w:p>
    <w:p w:rsidR="00E57B1F" w:rsidP="00E57B1F" w:rsidRDefault="00E57B1F" w14:paraId="3280D3A6" w14:textId="77777777">
      <w:pPr>
        <w:pStyle w:val="scdirectionallanguage"/>
      </w:pPr>
      <w:bookmarkStart w:name="bs_num_3_1bfa066ba" w:id="21"/>
      <w:r>
        <w:t>S</w:t>
      </w:r>
      <w:bookmarkEnd w:id="21"/>
      <w:r>
        <w:t>ECTION 3.</w:t>
      </w:r>
      <w:r>
        <w:tab/>
      </w:r>
      <w:bookmarkStart w:name="dl_0e4b4a56d" w:id="22"/>
      <w:r>
        <w:t>S</w:t>
      </w:r>
      <w:bookmarkEnd w:id="22"/>
      <w:r>
        <w:t>ection 20‑4‑40 of the S.C. Code is amended to read:</w:t>
      </w:r>
    </w:p>
    <w:p w:rsidR="00E57B1F" w:rsidP="00E57B1F" w:rsidRDefault="00E57B1F" w14:paraId="41669914" w14:textId="77777777">
      <w:pPr>
        <w:pStyle w:val="sccodifiedsection"/>
      </w:pPr>
    </w:p>
    <w:p w:rsidR="00E57B1F" w:rsidP="00E57B1F" w:rsidRDefault="00E57B1F" w14:paraId="0A498AF3" w14:textId="2A9CF4FD">
      <w:pPr>
        <w:pStyle w:val="sccodifiedsection"/>
      </w:pPr>
      <w:r>
        <w:tab/>
      </w:r>
      <w:bookmarkStart w:name="cs_T20C4N40_3f90e6d8a" w:id="23"/>
      <w:r>
        <w:t>S</w:t>
      </w:r>
      <w:bookmarkEnd w:id="23"/>
      <w:r>
        <w:t>ection 20‑4‑40.</w:t>
      </w:r>
      <w:r>
        <w:tab/>
      </w:r>
      <w:bookmarkStart w:name="ss_T20C4N40SA_lv1_fb863008a" w:id="24"/>
      <w:r w:rsidR="00F13538">
        <w:rPr>
          <w:rStyle w:val="scinsert"/>
        </w:rPr>
        <w:t>(</w:t>
      </w:r>
      <w:bookmarkEnd w:id="24"/>
      <w:r w:rsidR="00F13538">
        <w:rPr>
          <w:rStyle w:val="scinsert"/>
        </w:rPr>
        <w:t xml:space="preserve">A) </w:t>
      </w:r>
      <w:r>
        <w:t>There is created an action known as a “Petition for an Order of Protection” in cases of abuse to a household member.</w:t>
      </w:r>
    </w:p>
    <w:p w:rsidR="00E57B1F" w:rsidP="00E57B1F" w:rsidRDefault="00E57B1F" w14:paraId="1A592783" w14:textId="4C538362">
      <w:pPr>
        <w:pStyle w:val="sccodifiedsection"/>
      </w:pPr>
      <w:r>
        <w:tab/>
      </w:r>
      <w:r>
        <w:rPr>
          <w:rStyle w:val="scstrike"/>
        </w:rPr>
        <w:t>(a)</w:t>
      </w:r>
      <w:bookmarkStart w:name="ss_T20C4N40SB_lv1_57c859f46" w:id="25"/>
      <w:r w:rsidR="00F13538">
        <w:rPr>
          <w:rStyle w:val="scinsert"/>
        </w:rPr>
        <w:t>(</w:t>
      </w:r>
      <w:bookmarkEnd w:id="25"/>
      <w:r w:rsidR="00F13538">
        <w:rPr>
          <w:rStyle w:val="scinsert"/>
        </w:rPr>
        <w:t>B)</w:t>
      </w:r>
      <w:r>
        <w:t xml:space="preserve"> A petition for relief under this section may be made by any household members in need of protection or by </w:t>
      </w:r>
      <w:r>
        <w:rPr>
          <w:rStyle w:val="scstrike"/>
        </w:rPr>
        <w:t xml:space="preserve">any household </w:t>
      </w:r>
      <w:proofErr w:type="spellStart"/>
      <w:r>
        <w:rPr>
          <w:rStyle w:val="scstrike"/>
        </w:rPr>
        <w:t>members</w:t>
      </w:r>
      <w:r w:rsidR="00F13538">
        <w:rPr>
          <w:rStyle w:val="scinsert"/>
        </w:rPr>
        <w:t>a</w:t>
      </w:r>
      <w:proofErr w:type="spellEnd"/>
      <w:r w:rsidR="00F13538">
        <w:rPr>
          <w:rStyle w:val="scinsert"/>
        </w:rPr>
        <w:t xml:space="preserve"> parent, guardian, custodian, legal counsel, or other appropriate adult</w:t>
      </w:r>
      <w:r>
        <w:t xml:space="preserve"> on behalf of minor household members.</w:t>
      </w:r>
    </w:p>
    <w:p w:rsidR="00E57B1F" w:rsidP="00E57B1F" w:rsidRDefault="00E57B1F" w14:paraId="6083F7D3" w14:textId="3D8DE37D">
      <w:pPr>
        <w:pStyle w:val="sccodifiedsection"/>
      </w:pPr>
      <w:r>
        <w:tab/>
      </w:r>
      <w:r>
        <w:rPr>
          <w:rStyle w:val="scstrike"/>
        </w:rPr>
        <w:t>(b)</w:t>
      </w:r>
      <w:bookmarkStart w:name="ss_T20C4N40SC_lv1_489b1b8f2" w:id="26"/>
      <w:r w:rsidR="00F13538">
        <w:rPr>
          <w:rStyle w:val="scinsert"/>
        </w:rPr>
        <w:t>(</w:t>
      </w:r>
      <w:bookmarkEnd w:id="26"/>
      <w:r w:rsidR="00F13538">
        <w:rPr>
          <w:rStyle w:val="scinsert"/>
        </w:rPr>
        <w:t>C)</w:t>
      </w:r>
      <w:r>
        <w:t xml:space="preserve"> A petition for relief must allege the existence of abuse to a household member.  It must state the specific time, place, details of the abuse, and other facts and circumstances upon which relief is sought and must be verified.</w:t>
      </w:r>
    </w:p>
    <w:p w:rsidR="00E57B1F" w:rsidP="00E57B1F" w:rsidRDefault="00E57B1F" w14:paraId="14651F8C" w14:textId="74F92690">
      <w:pPr>
        <w:pStyle w:val="sccodifiedsection"/>
      </w:pPr>
      <w:r>
        <w:tab/>
      </w:r>
      <w:r>
        <w:rPr>
          <w:rStyle w:val="scstrike"/>
        </w:rPr>
        <w:t>(c)</w:t>
      </w:r>
      <w:bookmarkStart w:name="ss_T20C4N40SD_lv1_7308eb62b" w:id="27"/>
      <w:bookmarkStart w:name="open_doc_here" w:id="28"/>
      <w:r w:rsidR="00F13538">
        <w:rPr>
          <w:rStyle w:val="scinsert"/>
        </w:rPr>
        <w:t>(</w:t>
      </w:r>
      <w:bookmarkEnd w:id="27"/>
      <w:bookmarkEnd w:id="28"/>
      <w:r w:rsidR="00F13538">
        <w:rPr>
          <w:rStyle w:val="scinsert"/>
        </w:rPr>
        <w:t>D</w:t>
      </w:r>
      <w:r w:rsidR="000027D0">
        <w:rPr>
          <w:rStyle w:val="scinsert"/>
        </w:rPr>
        <w:t>)</w:t>
      </w:r>
      <w:r>
        <w:t xml:space="preserve"> The petition must inform the respondent of the right to retain counsel.</w:t>
      </w:r>
    </w:p>
    <w:p w:rsidR="00E57B1F" w:rsidP="00E57B1F" w:rsidRDefault="00E57B1F" w14:paraId="5B1C0751" w14:textId="6C59051E">
      <w:pPr>
        <w:pStyle w:val="sccodifiedsection"/>
      </w:pPr>
      <w:r>
        <w:tab/>
      </w:r>
      <w:r>
        <w:rPr>
          <w:rStyle w:val="scstrike"/>
        </w:rPr>
        <w:t>(d)</w:t>
      </w:r>
      <w:bookmarkStart w:name="ss_T20C4N40SE_lv1_563d089ae" w:id="29"/>
      <w:r w:rsidR="00F13538">
        <w:rPr>
          <w:rStyle w:val="scinsert"/>
        </w:rPr>
        <w:t>(</w:t>
      </w:r>
      <w:bookmarkEnd w:id="29"/>
      <w:r w:rsidR="00F13538">
        <w:rPr>
          <w:rStyle w:val="scinsert"/>
        </w:rPr>
        <w:t>E)</w:t>
      </w:r>
      <w:r>
        <w:t xml:space="preserve">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E57B1F" w:rsidP="00E57B1F" w:rsidRDefault="00E57B1F" w14:paraId="1B6F8FAE" w14:textId="2968B8D6">
      <w:pPr>
        <w:pStyle w:val="sccodifiedsection"/>
      </w:pPr>
      <w:r>
        <w:tab/>
      </w:r>
      <w:r>
        <w:rPr>
          <w:rStyle w:val="scstrike"/>
        </w:rPr>
        <w:t>(e)</w:t>
      </w:r>
      <w:bookmarkStart w:name="ss_T20C4N40SF_lv1_29810e4d9" w:id="30"/>
      <w:r w:rsidR="00F13538">
        <w:rPr>
          <w:rStyle w:val="scinsert"/>
        </w:rPr>
        <w:t>(</w:t>
      </w:r>
      <w:bookmarkEnd w:id="30"/>
      <w:r w:rsidR="00F13538">
        <w:rPr>
          <w:rStyle w:val="scinsert"/>
        </w:rPr>
        <w:t>F)</w:t>
      </w:r>
      <w:r>
        <w:t xml:space="preserve"> The clerk of court must provide simplified forms which will facilitate the preparation and filing of a petition under this section by any person not represented by counsel, including motions and affidavits to proceed in forma pauperis.</w:t>
      </w:r>
    </w:p>
    <w:p w:rsidR="00E57B1F" w:rsidP="00E57B1F" w:rsidRDefault="00E57B1F" w14:paraId="402B0DDE" w14:textId="12B1B312">
      <w:pPr>
        <w:pStyle w:val="sccodifiedsection"/>
      </w:pPr>
      <w:r>
        <w:tab/>
      </w:r>
      <w:r>
        <w:rPr>
          <w:rStyle w:val="scstrike"/>
        </w:rPr>
        <w:t>(f)</w:t>
      </w:r>
      <w:bookmarkStart w:name="ss_T20C4N40SG_lv1_651c2e61e" w:id="31"/>
      <w:r w:rsidR="00F13538">
        <w:rPr>
          <w:rStyle w:val="scinsert"/>
        </w:rPr>
        <w:t>(</w:t>
      </w:r>
      <w:bookmarkEnd w:id="31"/>
      <w:r w:rsidR="00F13538">
        <w:rPr>
          <w:rStyle w:val="scinsert"/>
        </w:rPr>
        <w:t>G)</w:t>
      </w:r>
      <w:r>
        <w:t xml:space="preserve"> The clerk of court may not charge a fee for filing a petition for an order for protection from domestic abuse.</w:t>
      </w:r>
    </w:p>
    <w:p w:rsidRPr="00DF3B44" w:rsidR="007E06BB" w:rsidP="00787433" w:rsidRDefault="007E06BB" w14:paraId="3D8F1FED" w14:textId="44B71EF2">
      <w:pPr>
        <w:pStyle w:val="scemptyline"/>
      </w:pPr>
    </w:p>
    <w:p w:rsidRPr="00DF3B44" w:rsidR="007A10F1" w:rsidP="007A10F1" w:rsidRDefault="00E27805" w14:paraId="0E9393B4" w14:textId="3A662836">
      <w:pPr>
        <w:pStyle w:val="scnoncodifiedsection"/>
      </w:pPr>
      <w:bookmarkStart w:name="bs_num_4_lastsection" w:id="32"/>
      <w:bookmarkStart w:name="eff_date_section" w:id="33"/>
      <w:r w:rsidRPr="00DF3B44">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54F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A74E6AB" w:rsidR="00685035" w:rsidRPr="007B4AF7" w:rsidRDefault="00FE41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3FAF">
              <w:rPr>
                <w:noProof/>
              </w:rPr>
              <w:t>LC-0122VR25.docx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D0"/>
    <w:rsid w:val="00002E0E"/>
    <w:rsid w:val="00011182"/>
    <w:rsid w:val="00012912"/>
    <w:rsid w:val="00017FB0"/>
    <w:rsid w:val="00020B5D"/>
    <w:rsid w:val="00026421"/>
    <w:rsid w:val="00030409"/>
    <w:rsid w:val="0003574C"/>
    <w:rsid w:val="00035FFB"/>
    <w:rsid w:val="00037F04"/>
    <w:rsid w:val="000404BF"/>
    <w:rsid w:val="00044B84"/>
    <w:rsid w:val="000479D0"/>
    <w:rsid w:val="0006464F"/>
    <w:rsid w:val="00066B54"/>
    <w:rsid w:val="00072FCD"/>
    <w:rsid w:val="00074A4F"/>
    <w:rsid w:val="00077B65"/>
    <w:rsid w:val="000941D7"/>
    <w:rsid w:val="000A3C25"/>
    <w:rsid w:val="000A7F99"/>
    <w:rsid w:val="000B4C02"/>
    <w:rsid w:val="000B4E06"/>
    <w:rsid w:val="000B5B4A"/>
    <w:rsid w:val="000B7FE1"/>
    <w:rsid w:val="000C24F9"/>
    <w:rsid w:val="000C26FB"/>
    <w:rsid w:val="000C2C5A"/>
    <w:rsid w:val="000C3E88"/>
    <w:rsid w:val="000C46B9"/>
    <w:rsid w:val="000C5709"/>
    <w:rsid w:val="000C58E4"/>
    <w:rsid w:val="000C6F9A"/>
    <w:rsid w:val="000D2F44"/>
    <w:rsid w:val="000D33E4"/>
    <w:rsid w:val="000E578A"/>
    <w:rsid w:val="000F2250"/>
    <w:rsid w:val="0010329A"/>
    <w:rsid w:val="00105756"/>
    <w:rsid w:val="001164F9"/>
    <w:rsid w:val="0011719C"/>
    <w:rsid w:val="00140049"/>
    <w:rsid w:val="00151B2D"/>
    <w:rsid w:val="001613E1"/>
    <w:rsid w:val="00161430"/>
    <w:rsid w:val="0016477E"/>
    <w:rsid w:val="00171601"/>
    <w:rsid w:val="001730EB"/>
    <w:rsid w:val="00173276"/>
    <w:rsid w:val="00176122"/>
    <w:rsid w:val="0018284D"/>
    <w:rsid w:val="00187714"/>
    <w:rsid w:val="0019025B"/>
    <w:rsid w:val="00192AF7"/>
    <w:rsid w:val="00197366"/>
    <w:rsid w:val="001A136C"/>
    <w:rsid w:val="001A1E79"/>
    <w:rsid w:val="001A29EB"/>
    <w:rsid w:val="001A6466"/>
    <w:rsid w:val="001B6DA2"/>
    <w:rsid w:val="001C25EC"/>
    <w:rsid w:val="001E3FAF"/>
    <w:rsid w:val="001E4C92"/>
    <w:rsid w:val="001F2A41"/>
    <w:rsid w:val="001F313F"/>
    <w:rsid w:val="001F331D"/>
    <w:rsid w:val="001F394C"/>
    <w:rsid w:val="002038AA"/>
    <w:rsid w:val="002114C8"/>
    <w:rsid w:val="0021166F"/>
    <w:rsid w:val="002127C8"/>
    <w:rsid w:val="002162DF"/>
    <w:rsid w:val="00222329"/>
    <w:rsid w:val="00230038"/>
    <w:rsid w:val="00233975"/>
    <w:rsid w:val="00234E55"/>
    <w:rsid w:val="00236D73"/>
    <w:rsid w:val="00244937"/>
    <w:rsid w:val="00246535"/>
    <w:rsid w:val="00255DA8"/>
    <w:rsid w:val="00255E3D"/>
    <w:rsid w:val="00257F60"/>
    <w:rsid w:val="002625EA"/>
    <w:rsid w:val="00262AC5"/>
    <w:rsid w:val="00264AE9"/>
    <w:rsid w:val="00275AE6"/>
    <w:rsid w:val="002810C7"/>
    <w:rsid w:val="002836D8"/>
    <w:rsid w:val="002A7989"/>
    <w:rsid w:val="002B02F3"/>
    <w:rsid w:val="002C3463"/>
    <w:rsid w:val="002D266D"/>
    <w:rsid w:val="002D5A40"/>
    <w:rsid w:val="002D5B3D"/>
    <w:rsid w:val="002D7447"/>
    <w:rsid w:val="002E315A"/>
    <w:rsid w:val="002E4F8C"/>
    <w:rsid w:val="002F386E"/>
    <w:rsid w:val="002F560C"/>
    <w:rsid w:val="002F5847"/>
    <w:rsid w:val="0030425A"/>
    <w:rsid w:val="00331F1F"/>
    <w:rsid w:val="003421F1"/>
    <w:rsid w:val="0034279C"/>
    <w:rsid w:val="00345248"/>
    <w:rsid w:val="00347664"/>
    <w:rsid w:val="00354F64"/>
    <w:rsid w:val="003559A1"/>
    <w:rsid w:val="00356333"/>
    <w:rsid w:val="00360E1F"/>
    <w:rsid w:val="00361563"/>
    <w:rsid w:val="00371D36"/>
    <w:rsid w:val="0037219F"/>
    <w:rsid w:val="00373E17"/>
    <w:rsid w:val="003775E6"/>
    <w:rsid w:val="00381998"/>
    <w:rsid w:val="0039333C"/>
    <w:rsid w:val="00394E0C"/>
    <w:rsid w:val="00396277"/>
    <w:rsid w:val="003A16BF"/>
    <w:rsid w:val="003A522A"/>
    <w:rsid w:val="003A5F1C"/>
    <w:rsid w:val="003A6F70"/>
    <w:rsid w:val="003B0B1A"/>
    <w:rsid w:val="003C3E2E"/>
    <w:rsid w:val="003D10F2"/>
    <w:rsid w:val="003D4A3C"/>
    <w:rsid w:val="003D55B2"/>
    <w:rsid w:val="003D77D2"/>
    <w:rsid w:val="003E0033"/>
    <w:rsid w:val="003E279E"/>
    <w:rsid w:val="003E409C"/>
    <w:rsid w:val="003E5452"/>
    <w:rsid w:val="003E7165"/>
    <w:rsid w:val="003E7FF6"/>
    <w:rsid w:val="004017C8"/>
    <w:rsid w:val="004046B5"/>
    <w:rsid w:val="00406F27"/>
    <w:rsid w:val="004141B8"/>
    <w:rsid w:val="004203B9"/>
    <w:rsid w:val="00425B5A"/>
    <w:rsid w:val="00432135"/>
    <w:rsid w:val="00446987"/>
    <w:rsid w:val="00446B6E"/>
    <w:rsid w:val="00446D28"/>
    <w:rsid w:val="00456FAE"/>
    <w:rsid w:val="00466CD0"/>
    <w:rsid w:val="00473583"/>
    <w:rsid w:val="00477F32"/>
    <w:rsid w:val="00480D47"/>
    <w:rsid w:val="00481850"/>
    <w:rsid w:val="00481A48"/>
    <w:rsid w:val="004851A0"/>
    <w:rsid w:val="0048627F"/>
    <w:rsid w:val="004932AB"/>
    <w:rsid w:val="00494BEF"/>
    <w:rsid w:val="00495C26"/>
    <w:rsid w:val="004A5512"/>
    <w:rsid w:val="004A6BE5"/>
    <w:rsid w:val="004B0C18"/>
    <w:rsid w:val="004C1A04"/>
    <w:rsid w:val="004C20BC"/>
    <w:rsid w:val="004C5C9A"/>
    <w:rsid w:val="004D1442"/>
    <w:rsid w:val="004D3DCB"/>
    <w:rsid w:val="004E1946"/>
    <w:rsid w:val="004E66E9"/>
    <w:rsid w:val="004E7DDE"/>
    <w:rsid w:val="004F0090"/>
    <w:rsid w:val="004F172C"/>
    <w:rsid w:val="004F68ED"/>
    <w:rsid w:val="005002ED"/>
    <w:rsid w:val="00500DBC"/>
    <w:rsid w:val="005102BE"/>
    <w:rsid w:val="00523F7F"/>
    <w:rsid w:val="00524D54"/>
    <w:rsid w:val="0054531B"/>
    <w:rsid w:val="00546C24"/>
    <w:rsid w:val="005476FF"/>
    <w:rsid w:val="005516F6"/>
    <w:rsid w:val="00552842"/>
    <w:rsid w:val="00554E89"/>
    <w:rsid w:val="0055654C"/>
    <w:rsid w:val="00560ACF"/>
    <w:rsid w:val="00564B58"/>
    <w:rsid w:val="00572281"/>
    <w:rsid w:val="005777D4"/>
    <w:rsid w:val="005801DD"/>
    <w:rsid w:val="005845B5"/>
    <w:rsid w:val="00592A40"/>
    <w:rsid w:val="00592EBF"/>
    <w:rsid w:val="005A28BC"/>
    <w:rsid w:val="005A5377"/>
    <w:rsid w:val="005A7544"/>
    <w:rsid w:val="005B6261"/>
    <w:rsid w:val="005B7817"/>
    <w:rsid w:val="005C06C8"/>
    <w:rsid w:val="005C23D7"/>
    <w:rsid w:val="005C40EB"/>
    <w:rsid w:val="005D02B4"/>
    <w:rsid w:val="005D1AA4"/>
    <w:rsid w:val="005D3013"/>
    <w:rsid w:val="005E1E50"/>
    <w:rsid w:val="005E2B9C"/>
    <w:rsid w:val="005E3332"/>
    <w:rsid w:val="005E7C4A"/>
    <w:rsid w:val="005F0989"/>
    <w:rsid w:val="005F4661"/>
    <w:rsid w:val="005F76B0"/>
    <w:rsid w:val="00604429"/>
    <w:rsid w:val="006067B0"/>
    <w:rsid w:val="00606A8B"/>
    <w:rsid w:val="00611EBA"/>
    <w:rsid w:val="006213A8"/>
    <w:rsid w:val="00623BEA"/>
    <w:rsid w:val="006347E9"/>
    <w:rsid w:val="00640C87"/>
    <w:rsid w:val="006454BB"/>
    <w:rsid w:val="00647275"/>
    <w:rsid w:val="00657CF4"/>
    <w:rsid w:val="00661463"/>
    <w:rsid w:val="00663B8D"/>
    <w:rsid w:val="00663E00"/>
    <w:rsid w:val="00664F48"/>
    <w:rsid w:val="00664FAD"/>
    <w:rsid w:val="00671C6C"/>
    <w:rsid w:val="0067345B"/>
    <w:rsid w:val="00683986"/>
    <w:rsid w:val="00685035"/>
    <w:rsid w:val="00685770"/>
    <w:rsid w:val="00690DBA"/>
    <w:rsid w:val="006964F9"/>
    <w:rsid w:val="006A2432"/>
    <w:rsid w:val="006A395F"/>
    <w:rsid w:val="006A65E2"/>
    <w:rsid w:val="006B37BD"/>
    <w:rsid w:val="006C092D"/>
    <w:rsid w:val="006C099D"/>
    <w:rsid w:val="006C18F0"/>
    <w:rsid w:val="006C7E01"/>
    <w:rsid w:val="006D64A5"/>
    <w:rsid w:val="006E0935"/>
    <w:rsid w:val="006E353F"/>
    <w:rsid w:val="006E35AB"/>
    <w:rsid w:val="006F0957"/>
    <w:rsid w:val="00711AA9"/>
    <w:rsid w:val="00715933"/>
    <w:rsid w:val="00722155"/>
    <w:rsid w:val="00737F19"/>
    <w:rsid w:val="00774234"/>
    <w:rsid w:val="00782BF8"/>
    <w:rsid w:val="00783C75"/>
    <w:rsid w:val="007849D9"/>
    <w:rsid w:val="00787433"/>
    <w:rsid w:val="00791CCE"/>
    <w:rsid w:val="00796743"/>
    <w:rsid w:val="007A10F1"/>
    <w:rsid w:val="007A11B2"/>
    <w:rsid w:val="007A3D50"/>
    <w:rsid w:val="007B2D29"/>
    <w:rsid w:val="007B412F"/>
    <w:rsid w:val="007B416D"/>
    <w:rsid w:val="007B4AF7"/>
    <w:rsid w:val="007B4DBF"/>
    <w:rsid w:val="007C5458"/>
    <w:rsid w:val="007D1526"/>
    <w:rsid w:val="007D2C67"/>
    <w:rsid w:val="007D6692"/>
    <w:rsid w:val="007E06BB"/>
    <w:rsid w:val="007F50D1"/>
    <w:rsid w:val="008004B0"/>
    <w:rsid w:val="008127A9"/>
    <w:rsid w:val="00816D52"/>
    <w:rsid w:val="00831048"/>
    <w:rsid w:val="00832C3B"/>
    <w:rsid w:val="00834272"/>
    <w:rsid w:val="0084178D"/>
    <w:rsid w:val="00860F25"/>
    <w:rsid w:val="008625C1"/>
    <w:rsid w:val="0087671D"/>
    <w:rsid w:val="008806F9"/>
    <w:rsid w:val="00887957"/>
    <w:rsid w:val="00894015"/>
    <w:rsid w:val="00895E70"/>
    <w:rsid w:val="00897B32"/>
    <w:rsid w:val="008A2DC5"/>
    <w:rsid w:val="008A57E3"/>
    <w:rsid w:val="008B5BF4"/>
    <w:rsid w:val="008C0CEE"/>
    <w:rsid w:val="008C1B18"/>
    <w:rsid w:val="008D46EC"/>
    <w:rsid w:val="008E0E25"/>
    <w:rsid w:val="008E61A1"/>
    <w:rsid w:val="008F3CC4"/>
    <w:rsid w:val="009031EF"/>
    <w:rsid w:val="00912927"/>
    <w:rsid w:val="00917EA3"/>
    <w:rsid w:val="00917EE0"/>
    <w:rsid w:val="00921C89"/>
    <w:rsid w:val="00926966"/>
    <w:rsid w:val="00926D03"/>
    <w:rsid w:val="00934036"/>
    <w:rsid w:val="00934889"/>
    <w:rsid w:val="00940702"/>
    <w:rsid w:val="00941F97"/>
    <w:rsid w:val="0094541D"/>
    <w:rsid w:val="009473EA"/>
    <w:rsid w:val="00954E7E"/>
    <w:rsid w:val="009554D9"/>
    <w:rsid w:val="009572F9"/>
    <w:rsid w:val="009604AA"/>
    <w:rsid w:val="00960D0F"/>
    <w:rsid w:val="00967B50"/>
    <w:rsid w:val="0098366F"/>
    <w:rsid w:val="00983A03"/>
    <w:rsid w:val="00986063"/>
    <w:rsid w:val="00991F67"/>
    <w:rsid w:val="00992876"/>
    <w:rsid w:val="009A0DCE"/>
    <w:rsid w:val="009A22CD"/>
    <w:rsid w:val="009A292B"/>
    <w:rsid w:val="009A3E4B"/>
    <w:rsid w:val="009A4FFC"/>
    <w:rsid w:val="009B35FD"/>
    <w:rsid w:val="009B6815"/>
    <w:rsid w:val="009D2967"/>
    <w:rsid w:val="009D3C2B"/>
    <w:rsid w:val="009D44C3"/>
    <w:rsid w:val="009E4191"/>
    <w:rsid w:val="009F2AB1"/>
    <w:rsid w:val="009F4FAF"/>
    <w:rsid w:val="009F68F1"/>
    <w:rsid w:val="00A04529"/>
    <w:rsid w:val="00A0584B"/>
    <w:rsid w:val="00A06DCC"/>
    <w:rsid w:val="00A14925"/>
    <w:rsid w:val="00A17135"/>
    <w:rsid w:val="00A215D8"/>
    <w:rsid w:val="00A21A6F"/>
    <w:rsid w:val="00A24E56"/>
    <w:rsid w:val="00A26A62"/>
    <w:rsid w:val="00A318BD"/>
    <w:rsid w:val="00A35A9B"/>
    <w:rsid w:val="00A4070E"/>
    <w:rsid w:val="00A40CA0"/>
    <w:rsid w:val="00A43983"/>
    <w:rsid w:val="00A504A7"/>
    <w:rsid w:val="00A528F6"/>
    <w:rsid w:val="00A53677"/>
    <w:rsid w:val="00A53BF2"/>
    <w:rsid w:val="00A54FDD"/>
    <w:rsid w:val="00A60D68"/>
    <w:rsid w:val="00A622C4"/>
    <w:rsid w:val="00A624F5"/>
    <w:rsid w:val="00A634F3"/>
    <w:rsid w:val="00A664D7"/>
    <w:rsid w:val="00A73EFA"/>
    <w:rsid w:val="00A74EC9"/>
    <w:rsid w:val="00A77A3B"/>
    <w:rsid w:val="00A92F6F"/>
    <w:rsid w:val="00A97523"/>
    <w:rsid w:val="00AA0E7C"/>
    <w:rsid w:val="00AA1037"/>
    <w:rsid w:val="00AA7824"/>
    <w:rsid w:val="00AA7CA2"/>
    <w:rsid w:val="00AB0FA3"/>
    <w:rsid w:val="00AB2062"/>
    <w:rsid w:val="00AB73BF"/>
    <w:rsid w:val="00AC335C"/>
    <w:rsid w:val="00AC463E"/>
    <w:rsid w:val="00AC5D78"/>
    <w:rsid w:val="00AD2699"/>
    <w:rsid w:val="00AD3BE2"/>
    <w:rsid w:val="00AD3E3D"/>
    <w:rsid w:val="00AE1EE4"/>
    <w:rsid w:val="00AE36EC"/>
    <w:rsid w:val="00AE7406"/>
    <w:rsid w:val="00AF1688"/>
    <w:rsid w:val="00AF46E6"/>
    <w:rsid w:val="00AF5139"/>
    <w:rsid w:val="00B06EDA"/>
    <w:rsid w:val="00B1161F"/>
    <w:rsid w:val="00B11661"/>
    <w:rsid w:val="00B21E4F"/>
    <w:rsid w:val="00B259AD"/>
    <w:rsid w:val="00B32B4D"/>
    <w:rsid w:val="00B4137E"/>
    <w:rsid w:val="00B4755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46B"/>
    <w:rsid w:val="00BB0725"/>
    <w:rsid w:val="00BB65B2"/>
    <w:rsid w:val="00BC1629"/>
    <w:rsid w:val="00BC29C3"/>
    <w:rsid w:val="00BC408A"/>
    <w:rsid w:val="00BC5023"/>
    <w:rsid w:val="00BC556C"/>
    <w:rsid w:val="00BD42DA"/>
    <w:rsid w:val="00BD4684"/>
    <w:rsid w:val="00BD4CE1"/>
    <w:rsid w:val="00BE08A7"/>
    <w:rsid w:val="00BE2B88"/>
    <w:rsid w:val="00BE4391"/>
    <w:rsid w:val="00BF19E4"/>
    <w:rsid w:val="00BF3E48"/>
    <w:rsid w:val="00BF70C3"/>
    <w:rsid w:val="00C15F1B"/>
    <w:rsid w:val="00C16288"/>
    <w:rsid w:val="00C17D1D"/>
    <w:rsid w:val="00C45923"/>
    <w:rsid w:val="00C543E7"/>
    <w:rsid w:val="00C70225"/>
    <w:rsid w:val="00C72198"/>
    <w:rsid w:val="00C73C7D"/>
    <w:rsid w:val="00C75005"/>
    <w:rsid w:val="00C970DF"/>
    <w:rsid w:val="00CA1277"/>
    <w:rsid w:val="00CA6983"/>
    <w:rsid w:val="00CA7E71"/>
    <w:rsid w:val="00CB2673"/>
    <w:rsid w:val="00CB701D"/>
    <w:rsid w:val="00CC3F0E"/>
    <w:rsid w:val="00CD08C9"/>
    <w:rsid w:val="00CD1E91"/>
    <w:rsid w:val="00CD1FE8"/>
    <w:rsid w:val="00CD2414"/>
    <w:rsid w:val="00CD38CD"/>
    <w:rsid w:val="00CD3E0C"/>
    <w:rsid w:val="00CD4978"/>
    <w:rsid w:val="00CD5565"/>
    <w:rsid w:val="00CD616C"/>
    <w:rsid w:val="00CF4717"/>
    <w:rsid w:val="00CF68D6"/>
    <w:rsid w:val="00CF7B4A"/>
    <w:rsid w:val="00D009F8"/>
    <w:rsid w:val="00D078DA"/>
    <w:rsid w:val="00D14995"/>
    <w:rsid w:val="00D204F2"/>
    <w:rsid w:val="00D2455C"/>
    <w:rsid w:val="00D25023"/>
    <w:rsid w:val="00D27F8C"/>
    <w:rsid w:val="00D308F0"/>
    <w:rsid w:val="00D33843"/>
    <w:rsid w:val="00D54A6F"/>
    <w:rsid w:val="00D57D57"/>
    <w:rsid w:val="00D62E42"/>
    <w:rsid w:val="00D713AC"/>
    <w:rsid w:val="00D76591"/>
    <w:rsid w:val="00D772FB"/>
    <w:rsid w:val="00D83420"/>
    <w:rsid w:val="00D85FDD"/>
    <w:rsid w:val="00DA1AA0"/>
    <w:rsid w:val="00DA512B"/>
    <w:rsid w:val="00DC2479"/>
    <w:rsid w:val="00DC44A8"/>
    <w:rsid w:val="00DD4272"/>
    <w:rsid w:val="00DE4BEE"/>
    <w:rsid w:val="00DE5B3D"/>
    <w:rsid w:val="00DE7112"/>
    <w:rsid w:val="00DF19BE"/>
    <w:rsid w:val="00DF3B44"/>
    <w:rsid w:val="00DF5F9E"/>
    <w:rsid w:val="00E03441"/>
    <w:rsid w:val="00E07B93"/>
    <w:rsid w:val="00E1372E"/>
    <w:rsid w:val="00E21D30"/>
    <w:rsid w:val="00E24D9A"/>
    <w:rsid w:val="00E27805"/>
    <w:rsid w:val="00E27A11"/>
    <w:rsid w:val="00E30497"/>
    <w:rsid w:val="00E34AFC"/>
    <w:rsid w:val="00E358A2"/>
    <w:rsid w:val="00E35C9A"/>
    <w:rsid w:val="00E3771B"/>
    <w:rsid w:val="00E40979"/>
    <w:rsid w:val="00E43F26"/>
    <w:rsid w:val="00E5096E"/>
    <w:rsid w:val="00E52A36"/>
    <w:rsid w:val="00E57B1F"/>
    <w:rsid w:val="00E6378B"/>
    <w:rsid w:val="00E63D36"/>
    <w:rsid w:val="00E63EC3"/>
    <w:rsid w:val="00E653DA"/>
    <w:rsid w:val="00E65958"/>
    <w:rsid w:val="00E66CCD"/>
    <w:rsid w:val="00E72942"/>
    <w:rsid w:val="00E84FE5"/>
    <w:rsid w:val="00E879A5"/>
    <w:rsid w:val="00E879FC"/>
    <w:rsid w:val="00EA2574"/>
    <w:rsid w:val="00EA2F1F"/>
    <w:rsid w:val="00EA3F2E"/>
    <w:rsid w:val="00EA57EC"/>
    <w:rsid w:val="00EA5EC8"/>
    <w:rsid w:val="00EA6208"/>
    <w:rsid w:val="00EB120E"/>
    <w:rsid w:val="00EB34C8"/>
    <w:rsid w:val="00EB46E2"/>
    <w:rsid w:val="00EC0045"/>
    <w:rsid w:val="00ED405D"/>
    <w:rsid w:val="00ED452E"/>
    <w:rsid w:val="00EE24D7"/>
    <w:rsid w:val="00EE3CDA"/>
    <w:rsid w:val="00EF1506"/>
    <w:rsid w:val="00EF37A8"/>
    <w:rsid w:val="00EF531F"/>
    <w:rsid w:val="00F05FE8"/>
    <w:rsid w:val="00F06D86"/>
    <w:rsid w:val="00F13538"/>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441"/>
    <w:rsid w:val="00F60B10"/>
    <w:rsid w:val="00F638CA"/>
    <w:rsid w:val="00F657C5"/>
    <w:rsid w:val="00F65BEA"/>
    <w:rsid w:val="00F8228E"/>
    <w:rsid w:val="00F900B4"/>
    <w:rsid w:val="00F93C98"/>
    <w:rsid w:val="00FA0F2E"/>
    <w:rsid w:val="00FA27D2"/>
    <w:rsid w:val="00FA48FF"/>
    <w:rsid w:val="00FA4DB1"/>
    <w:rsid w:val="00FB3F2A"/>
    <w:rsid w:val="00FB54B7"/>
    <w:rsid w:val="00FC3593"/>
    <w:rsid w:val="00FD117D"/>
    <w:rsid w:val="00FD694A"/>
    <w:rsid w:val="00FD72E3"/>
    <w:rsid w:val="00FE06FC"/>
    <w:rsid w:val="00FE2B1F"/>
    <w:rsid w:val="00FE4120"/>
    <w:rsid w:val="00FE65CB"/>
    <w:rsid w:val="00FF0315"/>
    <w:rsid w:val="00FF2121"/>
    <w:rsid w:val="00FF53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694A"/>
    <w:rPr>
      <w:rFonts w:ascii="Times New Roman" w:hAnsi="Times New Roman"/>
      <w:b w:val="0"/>
      <w:i w:val="0"/>
      <w:sz w:val="22"/>
    </w:rPr>
  </w:style>
  <w:style w:type="paragraph" w:styleId="NoSpacing">
    <w:name w:val="No Spacing"/>
    <w:uiPriority w:val="1"/>
    <w:qFormat/>
    <w:rsid w:val="00FD694A"/>
    <w:pPr>
      <w:spacing w:after="0" w:line="240" w:lineRule="auto"/>
    </w:pPr>
  </w:style>
  <w:style w:type="paragraph" w:customStyle="1" w:styleId="scemptylineheader">
    <w:name w:val="sc_emptyline_header"/>
    <w:qFormat/>
    <w:rsid w:val="00FD69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69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69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69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6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694A"/>
    <w:rPr>
      <w:color w:val="808080"/>
    </w:rPr>
  </w:style>
  <w:style w:type="paragraph" w:customStyle="1" w:styleId="scdirectionallanguage">
    <w:name w:val="sc_directional_language"/>
    <w:qFormat/>
    <w:rsid w:val="00FD6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69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69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69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69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6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69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69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6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6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69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69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69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69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69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69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694A"/>
    <w:rPr>
      <w:rFonts w:ascii="Times New Roman" w:hAnsi="Times New Roman"/>
      <w:color w:val="auto"/>
      <w:sz w:val="22"/>
    </w:rPr>
  </w:style>
  <w:style w:type="paragraph" w:customStyle="1" w:styleId="scclippagebillheader">
    <w:name w:val="sc_clip_page_bill_header"/>
    <w:qFormat/>
    <w:rsid w:val="00FD6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69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69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6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4A"/>
    <w:rPr>
      <w:lang w:val="en-US"/>
    </w:rPr>
  </w:style>
  <w:style w:type="paragraph" w:styleId="Footer">
    <w:name w:val="footer"/>
    <w:basedOn w:val="Normal"/>
    <w:link w:val="FooterChar"/>
    <w:uiPriority w:val="99"/>
    <w:unhideWhenUsed/>
    <w:rsid w:val="00FD6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94A"/>
    <w:rPr>
      <w:lang w:val="en-US"/>
    </w:rPr>
  </w:style>
  <w:style w:type="paragraph" w:styleId="ListParagraph">
    <w:name w:val="List Paragraph"/>
    <w:basedOn w:val="Normal"/>
    <w:uiPriority w:val="34"/>
    <w:qFormat/>
    <w:rsid w:val="00FD694A"/>
    <w:pPr>
      <w:ind w:left="720"/>
      <w:contextualSpacing/>
    </w:pPr>
  </w:style>
  <w:style w:type="paragraph" w:customStyle="1" w:styleId="scbillfooter">
    <w:name w:val="sc_bill_footer"/>
    <w:qFormat/>
    <w:rsid w:val="00FD69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69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69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69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69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6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694A"/>
    <w:pPr>
      <w:widowControl w:val="0"/>
      <w:suppressAutoHyphens/>
      <w:spacing w:after="0" w:line="360" w:lineRule="auto"/>
    </w:pPr>
    <w:rPr>
      <w:rFonts w:ascii="Times New Roman" w:hAnsi="Times New Roman"/>
      <w:lang w:val="en-US"/>
    </w:rPr>
  </w:style>
  <w:style w:type="paragraph" w:customStyle="1" w:styleId="sctableln">
    <w:name w:val="sc_table_ln"/>
    <w:qFormat/>
    <w:rsid w:val="00FD69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69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694A"/>
    <w:rPr>
      <w:strike/>
      <w:dstrike w:val="0"/>
    </w:rPr>
  </w:style>
  <w:style w:type="character" w:customStyle="1" w:styleId="scinsert">
    <w:name w:val="sc_insert"/>
    <w:uiPriority w:val="1"/>
    <w:qFormat/>
    <w:rsid w:val="00FD694A"/>
    <w:rPr>
      <w:caps w:val="0"/>
      <w:smallCaps w:val="0"/>
      <w:strike w:val="0"/>
      <w:dstrike w:val="0"/>
      <w:vanish w:val="0"/>
      <w:u w:val="single"/>
      <w:vertAlign w:val="baseline"/>
    </w:rPr>
  </w:style>
  <w:style w:type="character" w:customStyle="1" w:styleId="scinsertred">
    <w:name w:val="sc_insert_red"/>
    <w:uiPriority w:val="1"/>
    <w:qFormat/>
    <w:rsid w:val="00FD694A"/>
    <w:rPr>
      <w:caps w:val="0"/>
      <w:smallCaps w:val="0"/>
      <w:strike w:val="0"/>
      <w:dstrike w:val="0"/>
      <w:vanish w:val="0"/>
      <w:color w:val="FF0000"/>
      <w:u w:val="single"/>
      <w:vertAlign w:val="baseline"/>
    </w:rPr>
  </w:style>
  <w:style w:type="character" w:customStyle="1" w:styleId="scinsertblue">
    <w:name w:val="sc_insert_blue"/>
    <w:uiPriority w:val="1"/>
    <w:qFormat/>
    <w:rsid w:val="00FD694A"/>
    <w:rPr>
      <w:caps w:val="0"/>
      <w:smallCaps w:val="0"/>
      <w:strike w:val="0"/>
      <w:dstrike w:val="0"/>
      <w:vanish w:val="0"/>
      <w:color w:val="0070C0"/>
      <w:u w:val="single"/>
      <w:vertAlign w:val="baseline"/>
    </w:rPr>
  </w:style>
  <w:style w:type="character" w:customStyle="1" w:styleId="scstrikered">
    <w:name w:val="sc_strike_red"/>
    <w:uiPriority w:val="1"/>
    <w:qFormat/>
    <w:rsid w:val="00FD694A"/>
    <w:rPr>
      <w:strike/>
      <w:dstrike w:val="0"/>
      <w:color w:val="FF0000"/>
    </w:rPr>
  </w:style>
  <w:style w:type="character" w:customStyle="1" w:styleId="scstrikeblue">
    <w:name w:val="sc_strike_blue"/>
    <w:uiPriority w:val="1"/>
    <w:qFormat/>
    <w:rsid w:val="00FD694A"/>
    <w:rPr>
      <w:strike/>
      <w:dstrike w:val="0"/>
      <w:color w:val="0070C0"/>
    </w:rPr>
  </w:style>
  <w:style w:type="character" w:customStyle="1" w:styleId="scinsertbluenounderline">
    <w:name w:val="sc_insert_blue_no_underline"/>
    <w:uiPriority w:val="1"/>
    <w:qFormat/>
    <w:rsid w:val="00FD69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69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694A"/>
    <w:rPr>
      <w:strike/>
      <w:dstrike w:val="0"/>
      <w:color w:val="0070C0"/>
      <w:lang w:val="en-US"/>
    </w:rPr>
  </w:style>
  <w:style w:type="character" w:customStyle="1" w:styleId="scstrikerednoncodified">
    <w:name w:val="sc_strike_red_non_codified"/>
    <w:uiPriority w:val="1"/>
    <w:qFormat/>
    <w:rsid w:val="00FD694A"/>
    <w:rPr>
      <w:strike/>
      <w:dstrike w:val="0"/>
      <w:color w:val="FF0000"/>
    </w:rPr>
  </w:style>
  <w:style w:type="paragraph" w:customStyle="1" w:styleId="scbillsiglines">
    <w:name w:val="sc_bill_sig_lines"/>
    <w:qFormat/>
    <w:rsid w:val="00FD69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694A"/>
    <w:rPr>
      <w:bdr w:val="none" w:sz="0" w:space="0" w:color="auto"/>
      <w:shd w:val="clear" w:color="auto" w:fill="FEC6C6"/>
    </w:rPr>
  </w:style>
  <w:style w:type="character" w:customStyle="1" w:styleId="screstoreblue">
    <w:name w:val="sc_restore_blue"/>
    <w:uiPriority w:val="1"/>
    <w:qFormat/>
    <w:rsid w:val="00FD694A"/>
    <w:rPr>
      <w:color w:val="4472C4" w:themeColor="accent1"/>
      <w:bdr w:val="none" w:sz="0" w:space="0" w:color="auto"/>
      <w:shd w:val="clear" w:color="auto" w:fill="auto"/>
    </w:rPr>
  </w:style>
  <w:style w:type="character" w:customStyle="1" w:styleId="screstorered">
    <w:name w:val="sc_restore_red"/>
    <w:uiPriority w:val="1"/>
    <w:qFormat/>
    <w:rsid w:val="00FD694A"/>
    <w:rPr>
      <w:color w:val="FF0000"/>
      <w:bdr w:val="none" w:sz="0" w:space="0" w:color="auto"/>
      <w:shd w:val="clear" w:color="auto" w:fill="auto"/>
    </w:rPr>
  </w:style>
  <w:style w:type="character" w:customStyle="1" w:styleId="scstrikenewblue">
    <w:name w:val="sc_strike_new_blue"/>
    <w:uiPriority w:val="1"/>
    <w:qFormat/>
    <w:rsid w:val="00FD694A"/>
    <w:rPr>
      <w:strike w:val="0"/>
      <w:dstrike/>
      <w:color w:val="0070C0"/>
      <w:u w:val="none"/>
    </w:rPr>
  </w:style>
  <w:style w:type="character" w:customStyle="1" w:styleId="scstrikenewred">
    <w:name w:val="sc_strike_new_red"/>
    <w:uiPriority w:val="1"/>
    <w:qFormat/>
    <w:rsid w:val="00FD694A"/>
    <w:rPr>
      <w:strike w:val="0"/>
      <w:dstrike/>
      <w:color w:val="FF0000"/>
      <w:u w:val="none"/>
    </w:rPr>
  </w:style>
  <w:style w:type="character" w:customStyle="1" w:styleId="scamendsenate">
    <w:name w:val="sc_amend_senate"/>
    <w:uiPriority w:val="1"/>
    <w:qFormat/>
    <w:rsid w:val="00FD694A"/>
    <w:rPr>
      <w:bdr w:val="none" w:sz="0" w:space="0" w:color="auto"/>
      <w:shd w:val="clear" w:color="auto" w:fill="FFF2CC" w:themeFill="accent4" w:themeFillTint="33"/>
    </w:rPr>
  </w:style>
  <w:style w:type="character" w:customStyle="1" w:styleId="scamendhouse">
    <w:name w:val="sc_amend_house"/>
    <w:uiPriority w:val="1"/>
    <w:qFormat/>
    <w:rsid w:val="00FD694A"/>
    <w:rPr>
      <w:bdr w:val="none" w:sz="0" w:space="0" w:color="auto"/>
      <w:shd w:val="clear" w:color="auto" w:fill="E2EFD9" w:themeFill="accent6" w:themeFillTint="33"/>
    </w:rPr>
  </w:style>
  <w:style w:type="paragraph" w:styleId="Revision">
    <w:name w:val="Revision"/>
    <w:hidden/>
    <w:uiPriority w:val="99"/>
    <w:semiHidden/>
    <w:rsid w:val="00791C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03&amp;session=126&amp;summary=B" TargetMode="External" Id="Rf83ae01a1db546bd" /><Relationship Type="http://schemas.openxmlformats.org/officeDocument/2006/relationships/hyperlink" Target="https://www.scstatehouse.gov/sess126_2025-2026/prever/3603_20241212.docx" TargetMode="External" Id="R0eab66db63d84356" /><Relationship Type="http://schemas.openxmlformats.org/officeDocument/2006/relationships/hyperlink" Target="h:\hj\20250114.docx" TargetMode="External" Id="Rc43e30f30dee46f5" /><Relationship Type="http://schemas.openxmlformats.org/officeDocument/2006/relationships/hyperlink" Target="h:\hj\20250114.docx" TargetMode="External" Id="Re78708f7ec6841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5B5A"/>
    <w:rsid w:val="004E2BB5"/>
    <w:rsid w:val="00580C56"/>
    <w:rsid w:val="006B363F"/>
    <w:rsid w:val="007070D2"/>
    <w:rsid w:val="00776F2C"/>
    <w:rsid w:val="0084178D"/>
    <w:rsid w:val="008A2DC5"/>
    <w:rsid w:val="008F7723"/>
    <w:rsid w:val="009031EF"/>
    <w:rsid w:val="00912A5F"/>
    <w:rsid w:val="00940EED"/>
    <w:rsid w:val="00985255"/>
    <w:rsid w:val="009C3651"/>
    <w:rsid w:val="00A51DBA"/>
    <w:rsid w:val="00AD2699"/>
    <w:rsid w:val="00B20DA6"/>
    <w:rsid w:val="00B457AF"/>
    <w:rsid w:val="00BE2B8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e65c2255-5fdb-4345-bc21-3a8862d1717f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48ddee2f-602f-441e-8c75-e906d844ae89</T_BILL_REQUEST_REQUEST>
  <T_BILL_R_ORIGINALDRAFT>17ba010e-8af4-4398-817b-ee831d89cdd8</T_BILL_R_ORIGINALDRAFT>
  <T_BILL_SPONSOR_SPONSOR>2d305db3-2246-42da-9f89-d74a22476ef3</T_BILL_SPONSOR_SPONSOR>
  <T_BILL_T_BILLNAME>[3603]</T_BILL_T_BILLNAME>
  <T_BILL_T_BILLNUMBER>3603</T_BILL_T_BILLNUMBER>
  <T_BILL_T_BILLTITLE>TO AMEND THE SOUTH CAROLINA CODE OF LAWS BY AMENDING SECTION 20‑4‑20, RELATING TO DEFINITIONS, SO AS TO CHANGE THE DEFINITION OF “HOUSEHOLD MEMBER” AND TO DEFINE “DATING RELATIONSHIP”; AND BY AMENDING SECTION 20‑4‑40, RELATING TO PETITIONS FOR AN ORDER OF PROTECTION, SO AS TO DESIGNATE PEOPLE WHO CAN APPLY FOR AN ORDER OF PROTECTION ON BEHALF OF A MINOR.</T_BILL_T_BILLTITLE>
  <T_BILL_T_CHAMBER>house</T_BILL_T_CHAMBER>
  <T_BILL_T_FILENAME> </T_BILL_T_FILENAME>
  <T_BILL_T_LEGTYPE>bill_statewide</T_BILL_T_LEGTYPE>
  <T_BILL_T_RATNUMBERSTRING>HNone</T_BILL_T_RATNUMBERSTRING>
  <T_BILL_T_SECTIONS>[{"SectionUUID":"31e941f1-b026-4a9a-ab70-77768083ef0e","SectionName":"code_section","SectionNumber":1,"SectionType":"code_section","CodeSections":[{"CodeSectionBookmarkName":"cs_T20C4N20_2e53ac11e","IsConstitutionSection":false,"Identity":"20-4-20","IsNew":false,"SubSections":[{"Level":1,"Identity":"T20C4N20Sb","SubSectionBookmarkName":"ss_T20C4N20Sb_lv1_ba3b4a476","IsNewSubSection":false,"SubSectionReplacement":""},{"Level":2,"Identity":"T20C4N20S1","SubSectionBookmarkName":"ss_T20C4N20S1_lv2_c0e8130a7","IsNewSubSection":false,"SubSectionReplacement":""},{"Level":2,"Identity":"T20C4N20S2","SubSectionBookmarkName":"ss_T20C4N20S2_lv2_2e457a65e","IsNewSubSection":false,"SubSectionReplacement":""},{"Level":2,"Identity":"T20C4N20S3","SubSectionBookmarkName":"ss_T20C4N20S3_lv2_a36512c19","IsNewSubSection":false,"SubSectionReplacement":""},{"Level":2,"Identity":"T20C4N20S4","SubSectionBookmarkName":"ss_T20C4N20S4_lv2_38f7261db","IsNewSubSection":false,"SubSectionReplacement":""},{"Level":2,"Identity":"T20C4N20S5","SubSectionBookmarkName":"ss_T20C4N20S5_lv2_297412826","IsNewSubSection":false,"SubSectionReplacement":""}],"TitleRelatedTo":"Definitions","TitleSoAsTo":"","Deleted":false}],"TitleText":"BY AMENDING SECTION 20-4-20, RELATING TO DEFINITIONS, SO AS TO CHANGE THE DEFINITION OF \"HOUSEHOLD MEMBER\" AND TO DEFINE \"DATING RELATIONSHIP\"; AND BY AMENDING SECTION 20-4-40, RELATING TO PETITIONS FOR AN ORDER OF PROTECTION, SO AS TO DESIGNATE PEOPLE WHO CAN APPLY FOR AN ORDER OF PROTECTION ON BEHALF OF A MINOR","DisableControls":false,"Deleted":false,"RepealItems":[],"SectionBookmarkName":"bs_num_1_6fdd4ea35"},{"SectionUUID":"8ebabe20-fe7e-47fe-ba98-0b47041c6970","SectionName":"code_section","SectionNumber":2,"SectionType":"code_section","CodeSections":[{"CodeSectionBookmarkName":"ns_T20C4N20_4705bc323","IsConstitutionSection":false,"Identity":"20-4-20","IsNew":true,"SubSections":[{"Level":1,"Identity":"T20C4N20Sg","SubSectionBookmarkName":"ss_T20C4N20Sg_lv1_a1709ad6f","IsNewSubSection":true,"SubSectionReplacement":""},{"Level":2,"Identity":"T20C4N20S1","SubSectionBookmarkName":"ss_T20C4N20S1_lv2_548ffdc3d","IsNewSubSection":false,"SubSectionReplacement":""},{"Level":3,"Identity":"T20C4N20SA","SubSectionBookmarkName":"ss_T20C4N20SA_lv3_5d32144de","IsNewSubSection":false,"SubSectionReplacement":""},{"Level":3,"Identity":"T20C4N20SB","SubSectionBookmarkName":"ss_T20C4N20SB_lv3_781c0d608","IsNewSubSection":false,"SubSectionReplacement":""},{"Level":3,"Identity":"T20C4N20SC","SubSectionBookmarkName":"ss_T20C4N20SC_lv3_0c2c24346","IsNewSubSection":false,"SubSectionReplacement":""},{"Level":3,"Identity":"T20C4N20SD","SubSectionBookmarkName":"ss_T20C4N20SD_lv3_a2b02d88c","IsNewSubSection":false,"SubSectionReplacement":""},{"Level":2,"Identity":"T20C4N20S2","SubSectionBookmarkName":"ss_T20C4N20S2_lv2_4b600b9bf","IsNewSubSection":false,"SubSectionReplacement":""}],"TitleRelatedTo":"Definitions","TitleSoAsTo":"","Deleted":false}],"TitleText":"","DisableControls":false,"Deleted":false,"RepealItems":[],"SectionBookmarkName":"bs_num_2_f55010b9a"},{"SectionUUID":"518ace1d-8a3b-4b06-bfc7-e3781afe4ddb","SectionName":"code_section","SectionNumber":3,"SectionType":"code_section","CodeSections":[{"CodeSectionBookmarkName":"cs_T20C4N40_3f90e6d8a","IsConstitutionSection":false,"Identity":"20-4-40","IsNew":false,"SubSections":[{"Level":1,"Identity":"T20C4N40SA","SubSectionBookmarkName":"ss_T20C4N40SA_lv1_fb863008a","IsNewSubSection":false,"SubSectionReplacement":""},{"Level":1,"Identity":"T20C4N40SB","SubSectionBookmarkName":"ss_T20C4N40SB_lv1_57c859f46","IsNewSubSection":false,"SubSectionReplacement":""},{"Level":1,"Identity":"T20C4N40SC","SubSectionBookmarkName":"ss_T20C4N40SC_lv1_489b1b8f2","IsNewSubSection":false,"SubSectionReplacement":""},{"Level":1,"Identity":"T20C4N40SD","SubSectionBookmarkName":"ss_T20C4N40SD_lv1_7308eb62b","IsNewSubSection":false,"SubSectionReplacement":""},{"Level":1,"Identity":"T20C4N40SE","SubSectionBookmarkName":"ss_T20C4N40SE_lv1_563d089ae","IsNewSubSection":false,"SubSectionReplacement":""},{"Level":1,"Identity":"T20C4N40SF","SubSectionBookmarkName":"ss_T20C4N40SF_lv1_29810e4d9","IsNewSubSection":false,"SubSectionReplacement":""},{"Level":1,"Identity":"T20C4N40SG","SubSectionBookmarkName":"ss_T20C4N40SG_lv1_651c2e61e","IsNewSubSection":false,"SubSectionReplacement":""}],"TitleRelatedTo":"Petition for order of protection","TitleSoAsTo":"","Deleted":false}],"TitleText":"","DisableControls":false,"Deleted":false,"RepealItems":[],"SectionBookmarkName":"bs_num_3_1bfa066ba"},{"SectionUUID":"8f03ca95-8faa-4d43-a9c2-8afc498075bd","SectionName":"standard_eff_date_section","SectionNumber":4,"SectionType":"drafting_clause","CodeSections":[],"TitleText":"","DisableControls":false,"Deleted":false,"RepealItems":[],"SectionBookmarkName":"bs_num_4_lastsection"}]</T_BILL_T_SECTIONS>
  <T_BILL_T_SUBJECT>Domestic Violence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2737</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2024-12-10T17:02:00Z</cp:lastPrinted>
  <dcterms:created xsi:type="dcterms:W3CDTF">2024-12-10T20:25:00Z</dcterms:created>
  <dcterms:modified xsi:type="dcterms:W3CDTF">2024-12-10T20:25:00Z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