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McCabe</w:t>
      </w:r>
    </w:p>
    <w:p>
      <w:pPr>
        <w:widowControl w:val="false"/>
        <w:spacing w:after="0"/>
        <w:jc w:val="left"/>
      </w:pPr>
      <w:r>
        <w:rPr>
          <w:rFonts w:ascii="Times New Roman"/>
          <w:sz w:val="22"/>
        </w:rPr>
        <w:t xml:space="preserve">Document Path: LC-0109HDB25.docx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48468325dc344b4">
        <w:r w:rsidRPr="00770434">
          <w:rPr>
            <w:rStyle w:val="Hyperlink"/>
          </w:rPr>
          <w:t>House Journal</w:t>
        </w:r>
        <w:r w:rsidRPr="00770434">
          <w:rPr>
            <w:rStyle w:val="Hyperlink"/>
          </w:rPr>
          <w:noBreakHyphen/>
          <w:t>page 277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63c7ee35faa44ec">
        <w:r w:rsidRPr="00770434">
          <w:rPr>
            <w:rStyle w:val="Hyperlink"/>
          </w:rPr>
          <w:t>House Journal</w:t>
        </w:r>
        <w:r w:rsidRPr="00770434">
          <w:rPr>
            <w:rStyle w:val="Hyperlink"/>
          </w:rPr>
          <w:noBreakHyphen/>
          <w:t>page 277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a3ae5bc0094b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9ea303d12d43fd">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B5257" w:rsidRDefault="00432135" w14:paraId="47642A99" w14:textId="3FE24229">
      <w:pPr>
        <w:pStyle w:val="scemptylineheader"/>
      </w:pPr>
    </w:p>
    <w:p w:rsidRPr="00BB0725" w:rsidR="00A73EFA" w:rsidP="009B5257" w:rsidRDefault="00A73EFA" w14:paraId="7B72410E" w14:textId="6610F0DD">
      <w:pPr>
        <w:pStyle w:val="scemptylineheader"/>
      </w:pPr>
    </w:p>
    <w:p w:rsidRPr="00BB0725" w:rsidR="00A73EFA" w:rsidP="009B5257" w:rsidRDefault="00A73EFA" w14:paraId="6AD935C9" w14:textId="32F5438D">
      <w:pPr>
        <w:pStyle w:val="scemptylineheader"/>
      </w:pPr>
    </w:p>
    <w:p w:rsidRPr="00DF3B44" w:rsidR="00A73EFA" w:rsidP="009B5257" w:rsidRDefault="00A73EFA" w14:paraId="51A98227" w14:textId="062D35F8">
      <w:pPr>
        <w:pStyle w:val="scemptylineheader"/>
      </w:pPr>
    </w:p>
    <w:p w:rsidRPr="00DF3B44" w:rsidR="00A73EFA" w:rsidP="009B5257" w:rsidRDefault="00A73EFA" w14:paraId="3858851A" w14:textId="0F7C11FC">
      <w:pPr>
        <w:pStyle w:val="scemptylineheader"/>
      </w:pPr>
    </w:p>
    <w:p w:rsidRPr="00DF3B44" w:rsidR="00A73EFA" w:rsidP="009B5257" w:rsidRDefault="00A73EFA" w14:paraId="4E3DDE20" w14:textId="25CAAE7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470B3" w14:paraId="40FEFADA" w14:textId="115FFC91">
          <w:pPr>
            <w:pStyle w:val="scbilltitle"/>
          </w:pPr>
          <w:r>
            <w:t>TO AMEND THE SOUTH CAROLINA CODE OF LAWS BY AMENDING SECTION 22‑1‑10, RELATING TO THE APPOINTMENT, TERM, AND JURISDICTION OF MAGISTRATES, SO AS TO ESTABLISH TWO CLASSES OF MAGISTRATES, AND TO PROVIDE FOR THE APPOINTMENT, TERM, AND QUALIFICATIONS OF CLASS 2 MAGISTRATES; BY AMENDING SECTION 22‑1‑15, RELATING TO MAGISTRATES PRESENTLY SERVING, SO AS TO MAKE CONFORMING CHANGES; BY AMENDING SECTION 22‑1‑30, RELATING TO SUSPENSION, REMOVAL, OR NONREAPPOINTMENT OF MAGISTRATES, SO AS TO MAKE CONFORMING CHANGES; BY AMENDING SECTION 22‑2‑5, RELATING TO ELIGIBILITY EXAMINATIONS FOR MAGISTRATES, SO AS TO MAKE CONFORMING CHANGES AND SUBJECT CLASS 2 MAGISTRATES TO THE REQUIREMENTS OF CHAPTER 19, TITLE 2 OF THE S.C. CODE; BY AMENDING SECTION 22‑3‑10, RELATING TO CONCURRENT CIVIL JURISDICTION, SO AS TO CLARIFY THE JURISDICTION OF THE TWO CLASSES OF MAGISTRATES, AND TO INCREASE THE CIVIL JURISDICTION OF MAGISTRATES; BY AMENDING SECTION 22‑3‑540, RELATING TO EXCLUSIVE AND CONCURRENT JURISDICTION IN CRIMINAL CASES, SO AS TO CLARIFY THE JURISDICTION OF THE TWO CLASSES OF MAGISTRATES; BY AMENDING SECTION 22‑3‑800, RELATING TO SUSPENSION OF IMPOSITION OR EXECUTION OF A SENTENCE IN CERTAIN CASES, SO AS TO MAKE CONFORMING CHANGES; AND BY AMENDING SECTION 22‑8‑40, RELATING TO FULL‑TIME AND PART‑TIME MAGISTRATES</w:t>
          </w:r>
          <w:r w:rsidR="00B10C72">
            <w:t>’</w:t>
          </w:r>
          <w:r>
            <w:t xml:space="preserve"> SALARIES, SO AS TO ESTABLISH THE SALARY SCHEDULE FOR CLASS 2 MAGISTRATES.</w:t>
          </w:r>
        </w:p>
      </w:sdtContent>
    </w:sdt>
    <w:bookmarkStart w:name="at_88c12732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7744aa56" w:id="1"/>
      <w:r w:rsidRPr="0094541D">
        <w:t>B</w:t>
      </w:r>
      <w:bookmarkEnd w:id="1"/>
      <w:r w:rsidRPr="0094541D">
        <w:t>e it enacted by the General Assembly of the State of South Carolina:</w:t>
      </w:r>
    </w:p>
    <w:p w:rsidR="00BA004F" w:rsidP="00BA004F" w:rsidRDefault="00BA004F" w14:paraId="46637AA6" w14:textId="77777777">
      <w:pPr>
        <w:pStyle w:val="scemptyline"/>
      </w:pPr>
    </w:p>
    <w:p w:rsidR="00BA004F" w:rsidP="00BA004F" w:rsidRDefault="00BA004F" w14:paraId="316CEF7F" w14:textId="434EB837">
      <w:pPr>
        <w:pStyle w:val="scdirectionallanguage"/>
      </w:pPr>
      <w:bookmarkStart w:name="bs_num_1_34961cf4a" w:id="2"/>
      <w:r>
        <w:t>S</w:t>
      </w:r>
      <w:bookmarkEnd w:id="2"/>
      <w:r>
        <w:t>ECTION 1.</w:t>
      </w:r>
      <w:r>
        <w:tab/>
      </w:r>
      <w:bookmarkStart w:name="dl_8d8cb1210" w:id="3"/>
      <w:r>
        <w:t>S</w:t>
      </w:r>
      <w:bookmarkEnd w:id="3"/>
      <w:r>
        <w:t>ection 22‑1‑10</w:t>
      </w:r>
      <w:r w:rsidR="00FC5CDE">
        <w:t>(A) and (B)</w:t>
      </w:r>
      <w:r>
        <w:t xml:space="preserve"> of the S.C. Code is amended to read:</w:t>
      </w:r>
    </w:p>
    <w:p w:rsidR="00BA004F" w:rsidP="00BA004F" w:rsidRDefault="00BA004F" w14:paraId="3BDFFB3C" w14:textId="77777777">
      <w:pPr>
        <w:pStyle w:val="sccodifiedsection"/>
      </w:pPr>
    </w:p>
    <w:p w:rsidR="00BA004F" w:rsidP="00BA004F" w:rsidRDefault="00BA004F" w14:paraId="0544BCBD" w14:textId="5E4C6F40">
      <w:pPr>
        <w:pStyle w:val="sccodifiedsection"/>
      </w:pPr>
      <w:r>
        <w:tab/>
      </w:r>
      <w:bookmarkStart w:name="cs_T22C1N10_dcb0b0483" w:id="4"/>
      <w:r>
        <w:t>S</w:t>
      </w:r>
      <w:bookmarkEnd w:id="4"/>
      <w:r>
        <w:t>ection 22‑1‑10.</w:t>
      </w:r>
      <w:r>
        <w:tab/>
      </w:r>
      <w:bookmarkStart w:name="ss_T22C1N10SA_lv1_2be35c164" w:id="5"/>
      <w:r>
        <w:t>(</w:t>
      </w:r>
      <w:bookmarkEnd w:id="5"/>
      <w:r>
        <w:t>A)</w:t>
      </w:r>
      <w:r w:rsidR="004A07AD">
        <w:rPr>
          <w:rStyle w:val="scinsert"/>
        </w:rPr>
        <w:t>(1)</w:t>
      </w:r>
      <w:r>
        <w:t xml:space="preserve"> The Governor, by and with the advice and consent of the Senate, may appoint</w:t>
      </w:r>
      <w:r w:rsidR="004A07AD">
        <w:rPr>
          <w:rStyle w:val="scinsert"/>
        </w:rPr>
        <w:t xml:space="preserve"> </w:t>
      </w:r>
      <w:r w:rsidR="006B2746">
        <w:rPr>
          <w:rStyle w:val="scinsert"/>
        </w:rPr>
        <w:t>C</w:t>
      </w:r>
      <w:r w:rsidR="004A07AD">
        <w:rPr>
          <w:rStyle w:val="scinsert"/>
        </w:rPr>
        <w:t>lass 1</w:t>
      </w:r>
      <w:r>
        <w:t xml:space="preserve"> magistrates in each county of the State for a term of four years and until their successors are appointed and qualified, or their positions are terminated as provided in subsection (B), Section 22‑1‑30, or Section 22‑2‑40.</w:t>
      </w:r>
    </w:p>
    <w:p w:rsidR="004A07AD" w:rsidP="00BA004F" w:rsidRDefault="004A07AD" w14:paraId="437029D6" w14:textId="62267EB1">
      <w:pPr>
        <w:pStyle w:val="sccodifiedsection"/>
      </w:pPr>
      <w:r>
        <w:rPr>
          <w:rStyle w:val="scinsert"/>
        </w:rPr>
        <w:tab/>
      </w:r>
      <w:r>
        <w:rPr>
          <w:rStyle w:val="scinsert"/>
        </w:rPr>
        <w:tab/>
      </w:r>
      <w:bookmarkStart w:name="ss_T22C1N10S2_lv2_71418ae9c" w:id="6"/>
      <w:r>
        <w:rPr>
          <w:rStyle w:val="scinsert"/>
        </w:rPr>
        <w:t>(</w:t>
      </w:r>
      <w:bookmarkEnd w:id="6"/>
      <w:r>
        <w:rPr>
          <w:rStyle w:val="scinsert"/>
        </w:rPr>
        <w:t xml:space="preserve">2) </w:t>
      </w:r>
      <w:r w:rsidRPr="004A07AD">
        <w:rPr>
          <w:rStyle w:val="scinsert"/>
        </w:rPr>
        <w:t xml:space="preserve">The Governor, by and with the advice and consent of the General Assembly, may appoint </w:t>
      </w:r>
      <w:r w:rsidR="006B2746">
        <w:rPr>
          <w:rStyle w:val="scinsert"/>
        </w:rPr>
        <w:t>C</w:t>
      </w:r>
      <w:r w:rsidRPr="004A07AD">
        <w:rPr>
          <w:rStyle w:val="scinsert"/>
        </w:rPr>
        <w:t>lass 2 magistrates in each county of the State for a term of four years and until their successors are appointed and qualif</w:t>
      </w:r>
      <w:r w:rsidR="00D73143">
        <w:rPr>
          <w:rStyle w:val="scinsert"/>
        </w:rPr>
        <w:t>y</w:t>
      </w:r>
      <w:r w:rsidRPr="004A07AD">
        <w:rPr>
          <w:rStyle w:val="scinsert"/>
        </w:rPr>
        <w:t>, or their positions are terminated as provided in subsection (B), Section 22</w:t>
      </w:r>
      <w:r w:rsidR="007D212A">
        <w:rPr>
          <w:rStyle w:val="scinsert"/>
        </w:rPr>
        <w:t>‑</w:t>
      </w:r>
      <w:r w:rsidRPr="004A07AD">
        <w:rPr>
          <w:rStyle w:val="scinsert"/>
        </w:rPr>
        <w:t>1</w:t>
      </w:r>
      <w:r w:rsidR="007D212A">
        <w:rPr>
          <w:rStyle w:val="scinsert"/>
        </w:rPr>
        <w:t>‑</w:t>
      </w:r>
      <w:r w:rsidRPr="004A07AD">
        <w:rPr>
          <w:rStyle w:val="scinsert"/>
        </w:rPr>
        <w:t>30, or Section 22</w:t>
      </w:r>
      <w:r w:rsidR="007D212A">
        <w:rPr>
          <w:rStyle w:val="scinsert"/>
        </w:rPr>
        <w:t>‑</w:t>
      </w:r>
      <w:r w:rsidRPr="004A07AD">
        <w:rPr>
          <w:rStyle w:val="scinsert"/>
        </w:rPr>
        <w:t>2</w:t>
      </w:r>
      <w:r w:rsidR="007D212A">
        <w:rPr>
          <w:rStyle w:val="scinsert"/>
        </w:rPr>
        <w:t>‑</w:t>
      </w:r>
      <w:r w:rsidRPr="004A07AD">
        <w:rPr>
          <w:rStyle w:val="scinsert"/>
        </w:rPr>
        <w:t xml:space="preserve">40. Class 2 magistrate elections are subject to the requirements of </w:t>
      </w:r>
      <w:r>
        <w:rPr>
          <w:rStyle w:val="scinsert"/>
        </w:rPr>
        <w:t>Chapter 19, Title 2 of the S.C. Code.</w:t>
      </w:r>
    </w:p>
    <w:p w:rsidR="00BA004F" w:rsidP="00BA004F" w:rsidRDefault="00BA004F" w14:paraId="356730B3" w14:textId="0332A5B4">
      <w:pPr>
        <w:pStyle w:val="sccodifiedsection"/>
      </w:pPr>
      <w:r>
        <w:tab/>
      </w:r>
      <w:bookmarkStart w:name="up_a27e3ce40" w:id="7"/>
      <w:r>
        <w:t>M</w:t>
      </w:r>
      <w:bookmarkEnd w:id="7"/>
      <w:r>
        <w:t xml:space="preserve">agistrates serving the counties of Abbeville, Allendale, Bamberg, Beaufort, Calhoun, Cherokee, Chesterfield, Clarendon, Colleton, Dillon, Edgefield, Florence, Greenville, Hampton, Jasper, </w:t>
      </w:r>
      <w:r>
        <w:lastRenderedPageBreak/>
        <w:t>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BA004F" w:rsidP="00BA004F" w:rsidRDefault="00BA004F" w14:paraId="150FCFFC" w14:textId="1D040DCE">
      <w:pPr>
        <w:pStyle w:val="sccodifiedsection"/>
      </w:pPr>
      <w:r>
        <w:tab/>
      </w:r>
      <w:bookmarkStart w:name="up_186305150" w:id="8"/>
      <w:r>
        <w:t>A</w:t>
      </w:r>
      <w:bookmarkEnd w:id="8"/>
      <w:r>
        <w:t>t least ninety days before the date of the commencement of the terms provided in the preceding paragraph and every four years thereafter, each county governing body must inform, in writing, the Senators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full‑time and part‑time magistrate positions available in the county remain as designated for the previous four years.</w:t>
      </w:r>
    </w:p>
    <w:p w:rsidR="00BA004F" w:rsidP="00BA004F" w:rsidRDefault="00BA004F" w14:paraId="4EA2987B" w14:textId="30F65C5B">
      <w:pPr>
        <w:pStyle w:val="sccodifiedsection"/>
      </w:pPr>
      <w:r>
        <w:tab/>
      </w:r>
      <w:bookmarkStart w:name="up_06a98fda2" w:id="9"/>
      <w:r>
        <w:t>E</w:t>
      </w:r>
      <w:bookmarkEnd w:id="9"/>
      <w:r>
        <w:t>ach magistrate</w:t>
      </w:r>
      <w:r w:rsidR="002E346A">
        <w:t>’</w:t>
      </w:r>
      <w:r>
        <w:t>s number of work hours, compensation, and work location must remain the same throughout the term of office, except for a change (1) specifically allowed by statute or (2) authorized by the county governing body at least four years after the magistrate</w:t>
      </w:r>
      <w:r w:rsidR="002E346A">
        <w:t>’</w:t>
      </w:r>
      <w:r>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BA004F" w:rsidP="00BA004F" w:rsidRDefault="00BA004F" w14:paraId="4D064436" w14:textId="77777777">
      <w:pPr>
        <w:pStyle w:val="sccodifiedsection"/>
      </w:pPr>
      <w:r>
        <w:tab/>
      </w:r>
      <w:bookmarkStart w:name="up_5112bad9c" w:id="10"/>
      <w:r>
        <w:t>T</w:t>
      </w:r>
      <w:bookmarkEnd w:id="10"/>
      <w:r>
        <w:t>he number of magistrates to be appointed for each county and their territorial jurisdiction are as prescribed by law before March 2, 1897, for trial justices in the respective counties of the State, except as otherwise provided in this section.</w:t>
      </w:r>
    </w:p>
    <w:p w:rsidR="00BA004F" w:rsidP="00BA004F" w:rsidRDefault="00BA004F" w14:paraId="18D13F84" w14:textId="3CF6C36C">
      <w:pPr>
        <w:pStyle w:val="sccodifiedsection"/>
      </w:pPr>
      <w:r>
        <w:tab/>
      </w:r>
      <w:bookmarkStart w:name="ss_T22C1N10SB_lv1_0963269a0" w:id="11"/>
      <w:r>
        <w:t>(</w:t>
      </w:r>
      <w:bookmarkEnd w:id="11"/>
      <w:r>
        <w:t>B)</w:t>
      </w:r>
      <w:bookmarkStart w:name="ss_T22C1N10S1_lv2_97fe30f59" w:id="12"/>
      <w:r>
        <w:t>(</w:t>
      </w:r>
      <w:bookmarkEnd w:id="12"/>
      <w:r>
        <w:t>1) No person is eligible to hold the office of</w:t>
      </w:r>
      <w:r w:rsidR="00AD5604">
        <w:rPr>
          <w:rStyle w:val="scinsert"/>
        </w:rPr>
        <w:t xml:space="preserve"> </w:t>
      </w:r>
      <w:r w:rsidR="00B03EF9">
        <w:rPr>
          <w:rStyle w:val="scinsert"/>
        </w:rPr>
        <w:t>C</w:t>
      </w:r>
      <w:r w:rsidR="00AD5604">
        <w:rPr>
          <w:rStyle w:val="scinsert"/>
        </w:rPr>
        <w:t>lass 1</w:t>
      </w:r>
      <w:r>
        <w:t xml:space="preserve"> magistrate who is not at the time of his appointment a citizen of the United States and of this State, and who has not been a resident of this State for at least five years, has not attained the age of twenty‑one years upon his appointment, and has not received a high school diploma or its equivalent educational training as recognized by the State Department of Education.</w:t>
      </w:r>
    </w:p>
    <w:p w:rsidR="00BA004F" w:rsidP="00BA004F" w:rsidRDefault="00BA004F" w14:paraId="40109E1C" w14:textId="77777777">
      <w:pPr>
        <w:pStyle w:val="sccodifiedsection"/>
      </w:pPr>
      <w:r>
        <w:tab/>
      </w:r>
      <w:r>
        <w:tab/>
      </w:r>
      <w:bookmarkStart w:name="ss_T22C1N10S2_lv2_16204df36" w:id="13"/>
      <w:r>
        <w:t>(</w:t>
      </w:r>
      <w:bookmarkEnd w:id="13"/>
      <w:r>
        <w:t>2) Notwithstanding the educational qualifications required in item (1):</w:t>
      </w:r>
    </w:p>
    <w:p w:rsidR="00BA004F" w:rsidP="00BA004F" w:rsidRDefault="00BA004F" w14:paraId="2959839E" w14:textId="77777777">
      <w:pPr>
        <w:pStyle w:val="sccodifiedsection"/>
      </w:pPr>
      <w:r>
        <w:tab/>
      </w:r>
      <w:r>
        <w:tab/>
      </w:r>
      <w:r>
        <w:tab/>
      </w:r>
      <w:bookmarkStart w:name="ss_T22C1N10Sa_lv3_2a6fda37d" w:id="14"/>
      <w:r>
        <w:t>(</w:t>
      </w:r>
      <w:bookmarkEnd w:id="14"/>
      <w:r>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twenty‑one years upon his appointment, and (iv) has not received a two‑year associate degree.</w:t>
      </w:r>
    </w:p>
    <w:p w:rsidR="00BA004F" w:rsidP="00BA004F" w:rsidRDefault="00BA004F" w14:paraId="3E7C27A9" w14:textId="77777777">
      <w:pPr>
        <w:pStyle w:val="sccodifiedsection"/>
      </w:pPr>
      <w:r>
        <w:tab/>
      </w:r>
      <w:r>
        <w:tab/>
      </w:r>
      <w:r>
        <w:tab/>
      </w:r>
      <w:bookmarkStart w:name="ss_T22C1N10Sb_lv3_a5dc24339" w:id="15"/>
      <w:r>
        <w:t>(</w:t>
      </w:r>
      <w:bookmarkEnd w:id="15"/>
      <w:r>
        <w:t xml:space="preserve">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w:t>
      </w:r>
      <w:r>
        <w:lastRenderedPageBreak/>
        <w:t>twenty‑one years upon his appointment, and (iv) has not received a four‑year baccalaureate degree.</w:t>
      </w:r>
    </w:p>
    <w:p w:rsidR="00AD5604" w:rsidP="00BA004F" w:rsidRDefault="00AD5604" w14:paraId="77F816D5" w14:textId="676F20A9">
      <w:pPr>
        <w:pStyle w:val="sccodifiedsection"/>
      </w:pPr>
      <w:r>
        <w:rPr>
          <w:rStyle w:val="scinsert"/>
        </w:rPr>
        <w:tab/>
      </w:r>
      <w:r>
        <w:rPr>
          <w:rStyle w:val="scinsert"/>
        </w:rPr>
        <w:tab/>
      </w:r>
      <w:bookmarkStart w:name="ss_T22C1N10S3_lv2_122f39b43" w:id="16"/>
      <w:r>
        <w:rPr>
          <w:rStyle w:val="scinsert"/>
        </w:rPr>
        <w:t>(</w:t>
      </w:r>
      <w:bookmarkEnd w:id="16"/>
      <w:r>
        <w:rPr>
          <w:rStyle w:val="scinsert"/>
        </w:rPr>
        <w:t xml:space="preserve">3) </w:t>
      </w:r>
      <w:r w:rsidRPr="00AD5604">
        <w:rPr>
          <w:rStyle w:val="scinsert"/>
        </w:rPr>
        <w:t xml:space="preserve">No person is eligible to hold the office of </w:t>
      </w:r>
      <w:r w:rsidR="007D212A">
        <w:rPr>
          <w:rStyle w:val="scinsert"/>
        </w:rPr>
        <w:t xml:space="preserve">a </w:t>
      </w:r>
      <w:r w:rsidR="00B03EF9">
        <w:rPr>
          <w:rStyle w:val="scinsert"/>
        </w:rPr>
        <w:t>C</w:t>
      </w:r>
      <w:r w:rsidRPr="00AD5604">
        <w:rPr>
          <w:rStyle w:val="scinsert"/>
        </w:rPr>
        <w:t xml:space="preserve">lass 2 </w:t>
      </w:r>
      <w:r>
        <w:rPr>
          <w:rStyle w:val="scinsert"/>
        </w:rPr>
        <w:t>m</w:t>
      </w:r>
      <w:r w:rsidRPr="00AD5604">
        <w:rPr>
          <w:rStyle w:val="scinsert"/>
        </w:rPr>
        <w:t xml:space="preserve">agistrate who is not at the time of his appointment a citizen of the United States and of this State, and who has not been a resident of this State at least five years, has attained the age of thirty years upon his appointment, </w:t>
      </w:r>
      <w:r w:rsidR="007D212A">
        <w:rPr>
          <w:rStyle w:val="scinsert"/>
        </w:rPr>
        <w:t xml:space="preserve">and </w:t>
      </w:r>
      <w:r w:rsidRPr="00AD5604">
        <w:rPr>
          <w:rStyle w:val="scinsert"/>
        </w:rPr>
        <w:t>has been licensed to practice law in this State for a period of at least seven continuous years at the time of his appointment.</w:t>
      </w:r>
    </w:p>
    <w:p w:rsidR="00AF2035" w:rsidP="00AF2035" w:rsidRDefault="00AF2035" w14:paraId="18D6559A" w14:textId="77777777">
      <w:pPr>
        <w:pStyle w:val="scemptyline"/>
      </w:pPr>
    </w:p>
    <w:p w:rsidR="00AF2035" w:rsidP="00AF2035" w:rsidRDefault="00AF2035" w14:paraId="1251782F" w14:textId="77777777">
      <w:pPr>
        <w:pStyle w:val="scdirectionallanguage"/>
      </w:pPr>
      <w:bookmarkStart w:name="bs_num_2_86f9c4210" w:id="17"/>
      <w:r>
        <w:t>S</w:t>
      </w:r>
      <w:bookmarkEnd w:id="17"/>
      <w:r>
        <w:t>ECTION 2.</w:t>
      </w:r>
      <w:r>
        <w:tab/>
      </w:r>
      <w:bookmarkStart w:name="dl_612702bb7" w:id="18"/>
      <w:r>
        <w:t>S</w:t>
      </w:r>
      <w:bookmarkEnd w:id="18"/>
      <w:r>
        <w:t>ection 22‑1‑15(A) of the S.C. Code is amended to read:</w:t>
      </w:r>
    </w:p>
    <w:p w:rsidR="00AF2035" w:rsidP="00AF2035" w:rsidRDefault="00AF2035" w14:paraId="6FF446AD" w14:textId="77777777">
      <w:pPr>
        <w:pStyle w:val="sccodifiedsection"/>
      </w:pPr>
    </w:p>
    <w:p w:rsidR="00AF2035" w:rsidP="00AF2035" w:rsidRDefault="00AF2035" w14:paraId="6FB87D01" w14:textId="2C67D09C">
      <w:pPr>
        <w:pStyle w:val="sccodifiedsection"/>
      </w:pPr>
      <w:bookmarkStart w:name="cs_T22C1N15_f87568d25" w:id="19"/>
      <w:r>
        <w:tab/>
      </w:r>
      <w:bookmarkStart w:name="ss_T22C1N15SA_lv1_b61c8afa5" w:id="20"/>
      <w:bookmarkEnd w:id="19"/>
      <w:r>
        <w:t>(</w:t>
      </w:r>
      <w:bookmarkEnd w:id="20"/>
      <w:r>
        <w:t xml:space="preserve">A) The provisions of Section 22‑1‑10(B) do not apply to a </w:t>
      </w:r>
      <w:r w:rsidR="00B03EF9">
        <w:rPr>
          <w:rStyle w:val="scinsert"/>
        </w:rPr>
        <w:t>C</w:t>
      </w:r>
      <w:r w:rsidR="002C64C7">
        <w:rPr>
          <w:rStyle w:val="scinsert"/>
        </w:rPr>
        <w:t xml:space="preserve">lass 1 </w:t>
      </w:r>
      <w:r>
        <w:t>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FC5CDE">
        <w:t>’</w:t>
      </w:r>
      <w:r>
        <w:t xml:space="preserve"> service as a magistrate on January 1, 1989. The South Carolina Court Administration must report to the Governor</w:t>
      </w:r>
      <w:r w:rsidR="002E346A">
        <w:t>’</w:t>
      </w:r>
      <w:r>
        <w:t>s Office a magistrate</w:t>
      </w:r>
      <w:r w:rsidR="002E346A">
        <w:t>’</w:t>
      </w:r>
      <w:r>
        <w:t>s failure to submit the proper documentation, and a magistrate</w:t>
      </w:r>
      <w:r w:rsidR="00FC5CDE">
        <w:t>’</w:t>
      </w:r>
      <w:r>
        <w:t>s violation of this subsection terminates his term of office.</w:t>
      </w:r>
    </w:p>
    <w:p w:rsidR="0088489A" w:rsidP="0088489A" w:rsidRDefault="0088489A" w14:paraId="4190C131" w14:textId="77777777">
      <w:pPr>
        <w:pStyle w:val="scemptyline"/>
      </w:pPr>
    </w:p>
    <w:p w:rsidR="0088489A" w:rsidP="0088489A" w:rsidRDefault="0088489A" w14:paraId="0BA47B7B" w14:textId="77777777">
      <w:pPr>
        <w:pStyle w:val="scdirectionallanguage"/>
      </w:pPr>
      <w:bookmarkStart w:name="bs_num_3_b9d4562b5" w:id="21"/>
      <w:r>
        <w:t>S</w:t>
      </w:r>
      <w:bookmarkEnd w:id="21"/>
      <w:r>
        <w:t>ECTION 3.</w:t>
      </w:r>
      <w:r>
        <w:tab/>
      </w:r>
      <w:bookmarkStart w:name="dl_6b90abd7c" w:id="22"/>
      <w:r>
        <w:t>S</w:t>
      </w:r>
      <w:bookmarkEnd w:id="22"/>
      <w:r>
        <w:t>ection 22‑1‑30(B) of the S.C. Code is amended to read:</w:t>
      </w:r>
    </w:p>
    <w:p w:rsidR="0088489A" w:rsidP="0088489A" w:rsidRDefault="0088489A" w14:paraId="6B8D2D22" w14:textId="77777777">
      <w:pPr>
        <w:pStyle w:val="sccodifiedsection"/>
      </w:pPr>
    </w:p>
    <w:p w:rsidR="0088489A" w:rsidP="0088489A" w:rsidRDefault="0088489A" w14:paraId="48618133" w14:textId="203F86EF">
      <w:pPr>
        <w:pStyle w:val="sccodifiedsection"/>
      </w:pPr>
      <w:bookmarkStart w:name="cs_T22C1N30_f4c0187ee" w:id="23"/>
      <w:r>
        <w:tab/>
      </w:r>
      <w:bookmarkStart w:name="ss_T22C1N30SB_lv1_91fad5196" w:id="24"/>
      <w:bookmarkEnd w:id="23"/>
      <w:r>
        <w:t>(</w:t>
      </w:r>
      <w:bookmarkEnd w:id="24"/>
      <w:r>
        <w:t xml:space="preserve">B) If a senatorial delegation recommends that the Governor not reappoint a </w:t>
      </w:r>
      <w:r w:rsidR="00B03EF9">
        <w:rPr>
          <w:rStyle w:val="scinsert"/>
        </w:rPr>
        <w:t>C</w:t>
      </w:r>
      <w:r w:rsidR="001A6EEE">
        <w:rPr>
          <w:rStyle w:val="scinsert"/>
        </w:rPr>
        <w:t xml:space="preserve">lass 1 </w:t>
      </w:r>
      <w:r>
        <w:t>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2E346A">
        <w:t>’</w:t>
      </w:r>
      <w:r>
        <w:t>s service is terminated at the end of his term and the magistrate does not continue to serve until a successor is appointed. Notice of the ratification must be sent to the Supreme Court.</w:t>
      </w:r>
    </w:p>
    <w:p w:rsidR="00146FDB" w:rsidP="00146FDB" w:rsidRDefault="00146FDB" w14:paraId="225E3B6A" w14:textId="77777777">
      <w:pPr>
        <w:pStyle w:val="scemptyline"/>
      </w:pPr>
    </w:p>
    <w:p w:rsidR="00146FDB" w:rsidP="00146FDB" w:rsidRDefault="00146FDB" w14:paraId="34DA679A" w14:textId="77777777">
      <w:pPr>
        <w:pStyle w:val="scdirectionallanguage"/>
      </w:pPr>
      <w:bookmarkStart w:name="bs_num_4_51845d00f" w:id="25"/>
      <w:r>
        <w:t>S</w:t>
      </w:r>
      <w:bookmarkEnd w:id="25"/>
      <w:r>
        <w:t>ECTION 4.</w:t>
      </w:r>
      <w:r>
        <w:tab/>
      </w:r>
      <w:bookmarkStart w:name="dl_9af2b553b" w:id="26"/>
      <w:r>
        <w:t>S</w:t>
      </w:r>
      <w:bookmarkEnd w:id="26"/>
      <w:r>
        <w:t>ection 22‑2‑5(A) of the S.C. Code is amended to read:</w:t>
      </w:r>
    </w:p>
    <w:p w:rsidR="00146FDB" w:rsidP="00146FDB" w:rsidRDefault="00146FDB" w14:paraId="6181B8FC" w14:textId="77777777">
      <w:pPr>
        <w:pStyle w:val="sccodifiedsection"/>
      </w:pPr>
    </w:p>
    <w:p w:rsidR="00146FDB" w:rsidP="00146FDB" w:rsidRDefault="00146FDB" w14:paraId="472F52D8" w14:textId="5298122A">
      <w:pPr>
        <w:pStyle w:val="sccodifiedsection"/>
      </w:pPr>
      <w:bookmarkStart w:name="cs_T22C2N5_3aa5a4dca" w:id="27"/>
      <w:r>
        <w:tab/>
      </w:r>
      <w:bookmarkStart w:name="ss_T22C2N5SA_lv1_15fd221c0" w:id="28"/>
      <w:bookmarkEnd w:id="27"/>
      <w:r>
        <w:t>(</w:t>
      </w:r>
      <w:bookmarkEnd w:id="28"/>
      <w:r>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w:t>
      </w:r>
      <w:r>
        <w:lastRenderedPageBreak/>
        <w:t>The results of these eligibility examinations are valid for six months before and six months after the time the appointment is to be made.</w:t>
      </w:r>
      <w:r w:rsidR="00993B32">
        <w:rPr>
          <w:rStyle w:val="scinsert"/>
        </w:rPr>
        <w:t xml:space="preserve"> </w:t>
      </w:r>
      <w:r w:rsidRPr="00993B32" w:rsidR="00993B32">
        <w:rPr>
          <w:rStyle w:val="scinsert"/>
        </w:rPr>
        <w:t>Class 2 magistrates shall be subject to the additional requirement</w:t>
      </w:r>
      <w:r w:rsidR="00993B32">
        <w:rPr>
          <w:rStyle w:val="scinsert"/>
        </w:rPr>
        <w:t xml:space="preserve">s </w:t>
      </w:r>
      <w:r w:rsidR="00B03EF9">
        <w:rPr>
          <w:rStyle w:val="scinsert"/>
        </w:rPr>
        <w:t>pursuant to</w:t>
      </w:r>
      <w:r w:rsidR="00993B32">
        <w:rPr>
          <w:rStyle w:val="scinsert"/>
        </w:rPr>
        <w:t xml:space="preserve"> Chapter 19, Title 10 of the S.C. Code.</w:t>
      </w:r>
    </w:p>
    <w:p w:rsidR="00030BA5" w:rsidP="00030BA5" w:rsidRDefault="00030BA5" w14:paraId="4437FB26" w14:textId="77777777">
      <w:pPr>
        <w:pStyle w:val="scemptyline"/>
      </w:pPr>
    </w:p>
    <w:p w:rsidR="00030BA5" w:rsidP="00030BA5" w:rsidRDefault="00030BA5" w14:paraId="3D429F8D" w14:textId="77777777">
      <w:pPr>
        <w:pStyle w:val="scdirectionallanguage"/>
      </w:pPr>
      <w:bookmarkStart w:name="bs_num_5_828c42902" w:id="29"/>
      <w:r>
        <w:t>S</w:t>
      </w:r>
      <w:bookmarkEnd w:id="29"/>
      <w:r>
        <w:t>ECTION 5.</w:t>
      </w:r>
      <w:r>
        <w:tab/>
      </w:r>
      <w:bookmarkStart w:name="dl_5860bcebe" w:id="30"/>
      <w:r>
        <w:t>S</w:t>
      </w:r>
      <w:bookmarkEnd w:id="30"/>
      <w:r>
        <w:t>ection 22‑3‑10 of the S.C. Code is amended to read:</w:t>
      </w:r>
    </w:p>
    <w:p w:rsidR="00030BA5" w:rsidP="00030BA5" w:rsidRDefault="00030BA5" w14:paraId="6BEDD6E3" w14:textId="77777777">
      <w:pPr>
        <w:pStyle w:val="sccodifiedsection"/>
      </w:pPr>
    </w:p>
    <w:p w:rsidR="00030BA5" w:rsidP="00030BA5" w:rsidRDefault="00030BA5" w14:paraId="71BC6C40" w14:textId="3BDC682F">
      <w:pPr>
        <w:pStyle w:val="sccodifiedsection"/>
      </w:pPr>
      <w:r>
        <w:tab/>
      </w:r>
      <w:bookmarkStart w:name="cs_T22C3N10_1b944f211" w:id="31"/>
      <w:r>
        <w:t>S</w:t>
      </w:r>
      <w:bookmarkEnd w:id="31"/>
      <w:r>
        <w:t>ection 22‑3‑10.</w:t>
      </w:r>
      <w:r>
        <w:tab/>
      </w:r>
      <w:bookmarkStart w:name="ss_T22C3N10SA_lv1_f1f090787" w:id="32"/>
      <w:r w:rsidR="00EA60F9">
        <w:rPr>
          <w:rStyle w:val="scinsert"/>
        </w:rPr>
        <w:t>(</w:t>
      </w:r>
      <w:bookmarkEnd w:id="32"/>
      <w:r w:rsidR="00EA60F9">
        <w:rPr>
          <w:rStyle w:val="scinsert"/>
        </w:rPr>
        <w:t xml:space="preserve">A) Class 1 </w:t>
      </w:r>
      <w:r>
        <w:rPr>
          <w:rStyle w:val="scstrike"/>
        </w:rPr>
        <w:t>Magistrates</w:t>
      </w:r>
      <w:r w:rsidR="00E90E01">
        <w:rPr>
          <w:rStyle w:val="scinsert"/>
        </w:rPr>
        <w:t>magistrates</w:t>
      </w:r>
      <w:r>
        <w:t xml:space="preserve"> have concurrent civil jurisdiction in the following cases:</w:t>
      </w:r>
    </w:p>
    <w:p w:rsidR="00030BA5" w:rsidP="00030BA5" w:rsidRDefault="00EA60F9" w14:paraId="4921FE32" w14:textId="2724468F">
      <w:pPr>
        <w:pStyle w:val="sccodifiedsection"/>
      </w:pPr>
      <w:r>
        <w:tab/>
      </w:r>
      <w:r w:rsidR="00030BA5">
        <w:tab/>
      </w:r>
      <w:bookmarkStart w:name="ss_T22C3N10S1_lv2_8a21fd9a5" w:id="33"/>
      <w:r w:rsidR="00030BA5">
        <w:t>(</w:t>
      </w:r>
      <w:bookmarkEnd w:id="33"/>
      <w:r w:rsidR="00030BA5">
        <w:t xml:space="preserve">1) in actions arising on contracts for the recovery of money only, if the sum claimed does not exceed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w:t>
      </w:r>
    </w:p>
    <w:p w:rsidR="00030BA5" w:rsidP="00030BA5" w:rsidRDefault="00EA60F9" w14:paraId="7CEDFB93" w14:textId="20908DA3">
      <w:pPr>
        <w:pStyle w:val="sccodifiedsection"/>
      </w:pPr>
      <w:r>
        <w:tab/>
      </w:r>
      <w:r w:rsidR="00030BA5">
        <w:tab/>
      </w:r>
      <w:bookmarkStart w:name="ss_T22C3N10S2_lv2_55ff23140" w:id="34"/>
      <w:r w:rsidR="00030BA5">
        <w:t>(</w:t>
      </w:r>
      <w:bookmarkEnd w:id="34"/>
      <w:r w:rsidR="00030BA5">
        <w:t xml:space="preserve">2) in actions for damages for injury to rights pertaining to the person or personal or real property, if the damages claimed do not exceed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w:t>
      </w:r>
    </w:p>
    <w:p w:rsidR="00030BA5" w:rsidP="00030BA5" w:rsidRDefault="00EA60F9" w14:paraId="37C30D79" w14:textId="4BCFDA30">
      <w:pPr>
        <w:pStyle w:val="sccodifiedsection"/>
      </w:pPr>
      <w:r>
        <w:tab/>
      </w:r>
      <w:r w:rsidR="00030BA5">
        <w:tab/>
      </w:r>
      <w:bookmarkStart w:name="ss_T22C3N10S3_lv2_87d68ef82" w:id="35"/>
      <w:r w:rsidR="00030BA5">
        <w:t>(</w:t>
      </w:r>
      <w:bookmarkEnd w:id="35"/>
      <w:r w:rsidR="00030BA5">
        <w:t xml:space="preserve">3) in actions for a penalty, fine, or forfeiture, when the amount claimed or forfeited does not exceed </w:t>
      </w:r>
      <w:r w:rsidR="00030BA5">
        <w:rPr>
          <w:rStyle w:val="scstrike"/>
        </w:rPr>
        <w:t xml:space="preserve">seven </w:t>
      </w:r>
      <w:r>
        <w:rPr>
          <w:rStyle w:val="scinsert"/>
        </w:rPr>
        <w:t xml:space="preserve">ten </w:t>
      </w:r>
      <w:r w:rsidR="00030BA5">
        <w:t xml:space="preserve">thousand </w:t>
      </w:r>
      <w:r w:rsidR="00030BA5">
        <w:rPr>
          <w:rStyle w:val="scstrike"/>
        </w:rPr>
        <w:t>five hundred</w:t>
      </w:r>
      <w:r w:rsidR="00030BA5">
        <w:t xml:space="preserve"> dollars;</w:t>
      </w:r>
    </w:p>
    <w:p w:rsidR="00030BA5" w:rsidP="00030BA5" w:rsidRDefault="00EA60F9" w14:paraId="09C8EF28" w14:textId="30425D64">
      <w:pPr>
        <w:pStyle w:val="sccodifiedsection"/>
      </w:pPr>
      <w:r>
        <w:tab/>
      </w:r>
      <w:r w:rsidR="00030BA5">
        <w:tab/>
      </w:r>
      <w:bookmarkStart w:name="ss_T22C3N10S4_lv2_918689d91" w:id="36"/>
      <w:r w:rsidR="00030BA5">
        <w:t>(</w:t>
      </w:r>
      <w:bookmarkEnd w:id="36"/>
      <w:r w:rsidR="00030BA5">
        <w:t xml:space="preserve">4) in actions commenced by attachment of property, as provided by statute, if the debt or damages claimed do not exceed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w:t>
      </w:r>
    </w:p>
    <w:p w:rsidR="00030BA5" w:rsidP="00030BA5" w:rsidRDefault="00EA60F9" w14:paraId="74BE0949" w14:textId="76871B28">
      <w:pPr>
        <w:pStyle w:val="sccodifiedsection"/>
      </w:pPr>
      <w:r>
        <w:tab/>
      </w:r>
      <w:r w:rsidR="00030BA5">
        <w:tab/>
      </w:r>
      <w:bookmarkStart w:name="ss_T22C3N10S5_lv2_3ba63267e" w:id="37"/>
      <w:r w:rsidR="00030BA5">
        <w:t>(</w:t>
      </w:r>
      <w:bookmarkEnd w:id="37"/>
      <w:r w:rsidR="00030BA5">
        <w:t xml:space="preserve">5) in actions upon a bond conditioned for the payment of money, not exceeding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 though the penalty exceeds that sum, the judgment to be given for the sum actually due, and when the payments are to be made by installments an action may be brought for each installment as it becomes due;</w:t>
      </w:r>
    </w:p>
    <w:p w:rsidR="00030BA5" w:rsidP="00030BA5" w:rsidRDefault="00EA60F9" w14:paraId="2A161168" w14:textId="5E40F996">
      <w:pPr>
        <w:pStyle w:val="sccodifiedsection"/>
      </w:pPr>
      <w:r>
        <w:tab/>
      </w:r>
      <w:r w:rsidR="00030BA5">
        <w:tab/>
      </w:r>
      <w:bookmarkStart w:name="ss_T22C3N10S6_lv2_c8bac20b5" w:id="38"/>
      <w:r w:rsidR="00030BA5">
        <w:t>(</w:t>
      </w:r>
      <w:bookmarkEnd w:id="38"/>
      <w:r w:rsidR="00030BA5">
        <w:t xml:space="preserve">6) in any action upon a surety bond taken by them, when the penalty or amount claimed does not exceed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w:t>
      </w:r>
    </w:p>
    <w:p w:rsidR="00030BA5" w:rsidP="00030BA5" w:rsidRDefault="00EA60F9" w14:paraId="2E5B1966" w14:textId="599576D1">
      <w:pPr>
        <w:pStyle w:val="sccodifiedsection"/>
      </w:pPr>
      <w:r>
        <w:tab/>
      </w:r>
      <w:r w:rsidR="00030BA5">
        <w:tab/>
      </w:r>
      <w:bookmarkStart w:name="ss_T22C3N10S7_lv2_38f6c4985" w:id="39"/>
      <w:r w:rsidR="00030BA5">
        <w:t>(</w:t>
      </w:r>
      <w:bookmarkEnd w:id="39"/>
      <w:r w:rsidR="00030BA5">
        <w:t>7) in any action upon a judgment rendered in a court of a magistrate or an inferior court when it is not prohibited by the South Carolina Rules of Civil Procedure;</w:t>
      </w:r>
    </w:p>
    <w:p w:rsidR="00030BA5" w:rsidP="00030BA5" w:rsidRDefault="00EA60F9" w14:paraId="6ABAB40C" w14:textId="08B25ED0">
      <w:pPr>
        <w:pStyle w:val="sccodifiedsection"/>
      </w:pPr>
      <w:r>
        <w:tab/>
      </w:r>
      <w:r w:rsidR="00030BA5">
        <w:tab/>
      </w:r>
      <w:bookmarkStart w:name="ss_T22C3N10S8_lv2_91d6952da" w:id="40"/>
      <w:r w:rsidR="00030BA5">
        <w:t>(</w:t>
      </w:r>
      <w:bookmarkEnd w:id="40"/>
      <w:r w:rsidR="00030BA5">
        <w:t xml:space="preserve">8) to take and enter judgment on the confession of a defendant in the manner prescribed by law when the amount confessed does not exceed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w:t>
      </w:r>
    </w:p>
    <w:p w:rsidR="00030BA5" w:rsidP="00030BA5" w:rsidRDefault="00EA60F9" w14:paraId="1145D5FD" w14:textId="70CF751F">
      <w:pPr>
        <w:pStyle w:val="sccodifiedsection"/>
      </w:pPr>
      <w:r>
        <w:tab/>
      </w:r>
      <w:r w:rsidR="00030BA5">
        <w:tab/>
      </w:r>
      <w:bookmarkStart w:name="ss_T22C3N10S9_lv2_e055cc29f" w:id="41"/>
      <w:r w:rsidR="00030BA5">
        <w:t>(</w:t>
      </w:r>
      <w:bookmarkEnd w:id="41"/>
      <w:r w:rsidR="00030BA5">
        <w:t xml:space="preserve">9) in any action for damages or for fraud in the sale, purchase, or exchange of personal property, if the damages claimed do not exceed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w:t>
      </w:r>
    </w:p>
    <w:p w:rsidR="00030BA5" w:rsidP="00030BA5" w:rsidRDefault="00EA60F9" w14:paraId="08D0AE6B" w14:textId="5C0E1FE9">
      <w:pPr>
        <w:pStyle w:val="sccodifiedsection"/>
      </w:pPr>
      <w:r>
        <w:tab/>
      </w:r>
      <w:r w:rsidR="00030BA5">
        <w:tab/>
      </w:r>
      <w:bookmarkStart w:name="ss_T22C3N10S10_lv2_6b4e8b293" w:id="42"/>
      <w:r w:rsidR="00030BA5">
        <w:t>(</w:t>
      </w:r>
      <w:bookmarkEnd w:id="42"/>
      <w:r w:rsidR="00030BA5">
        <w:t>10) in all matters between landlord and tenant and the possession of land as provided in Chapters 33 through 41 of Title 27;</w:t>
      </w:r>
    </w:p>
    <w:p w:rsidR="00030BA5" w:rsidP="00030BA5" w:rsidRDefault="00EA60F9" w14:paraId="04A4AA52" w14:textId="5CD17D6A">
      <w:pPr>
        <w:pStyle w:val="sccodifiedsection"/>
      </w:pPr>
      <w:r>
        <w:tab/>
      </w:r>
      <w:r w:rsidR="00030BA5">
        <w:tab/>
      </w:r>
      <w:bookmarkStart w:name="ss_T22C3N10S11_lv2_aa14f46ef" w:id="43"/>
      <w:r w:rsidR="00030BA5">
        <w:t>(</w:t>
      </w:r>
      <w:bookmarkEnd w:id="43"/>
      <w:r w:rsidR="00030BA5">
        <w:t xml:space="preserve">11) in any action to recover the possession of personal property claimed, the value of which, as stated in the affidavit of the plaintiff, his agent, or attorney, does not exceed the sum of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w:t>
      </w:r>
    </w:p>
    <w:p w:rsidR="00030BA5" w:rsidP="00030BA5" w:rsidRDefault="00EA60F9" w14:paraId="310CCEFD" w14:textId="416203AF">
      <w:pPr>
        <w:pStyle w:val="sccodifiedsection"/>
      </w:pPr>
      <w:r>
        <w:tab/>
      </w:r>
      <w:r w:rsidR="00030BA5">
        <w:tab/>
      </w:r>
      <w:bookmarkStart w:name="ss_T22C3N10S12_lv2_2058a3fb8" w:id="44"/>
      <w:r w:rsidR="00030BA5">
        <w:t>(</w:t>
      </w:r>
      <w:bookmarkEnd w:id="44"/>
      <w:r w:rsidR="00030BA5">
        <w:t xml:space="preserve">12) in all actions provided for in this section when a filed counterclaim involves a sum not to exceed </w:t>
      </w:r>
      <w:r w:rsidR="00030BA5">
        <w:rPr>
          <w:rStyle w:val="scstrike"/>
        </w:rPr>
        <w:t xml:space="preserve">seven </w:t>
      </w:r>
      <w:r>
        <w:rPr>
          <w:rStyle w:val="scinsert"/>
        </w:rPr>
        <w:t xml:space="preserve">ten </w:t>
      </w:r>
      <w:r w:rsidR="00030BA5">
        <w:t xml:space="preserve">thousand </w:t>
      </w:r>
      <w:r w:rsidR="00030BA5">
        <w:rPr>
          <w:rStyle w:val="scstrike"/>
        </w:rPr>
        <w:t xml:space="preserve">five hundred </w:t>
      </w:r>
      <w:r w:rsidR="00030BA5">
        <w:t>dollars, except that this limitation does not apply to counterclaims filed in matters between landlord and tenant and the possession of land;</w:t>
      </w:r>
    </w:p>
    <w:p w:rsidR="00030BA5" w:rsidP="00030BA5" w:rsidRDefault="00EA60F9" w14:paraId="2C79E5E7" w14:textId="376296C7">
      <w:pPr>
        <w:pStyle w:val="sccodifiedsection"/>
      </w:pPr>
      <w:r>
        <w:lastRenderedPageBreak/>
        <w:tab/>
      </w:r>
      <w:r w:rsidR="00030BA5">
        <w:tab/>
      </w:r>
      <w:bookmarkStart w:name="ss_T22C3N10S13_lv2_852bd0f49" w:id="45"/>
      <w:r w:rsidR="00030BA5">
        <w:t>(</w:t>
      </w:r>
      <w:bookmarkEnd w:id="45"/>
      <w:r w:rsidR="00030BA5">
        <w:t>13) in interpleader actions arising from real estate contracts for the recovery of earnest money, only if the sum claimed does not exceed seven thousand five hundred dollars; and</w:t>
      </w:r>
    </w:p>
    <w:p w:rsidR="00030BA5" w:rsidP="00030BA5" w:rsidRDefault="00EA60F9" w14:paraId="5CEC24E9" w14:textId="73C3B0FD">
      <w:pPr>
        <w:pStyle w:val="sccodifiedsection"/>
      </w:pPr>
      <w:r>
        <w:tab/>
      </w:r>
      <w:r w:rsidR="00030BA5">
        <w:tab/>
      </w:r>
      <w:bookmarkStart w:name="ss_T22C3N10S14_lv2_2073fac4a" w:id="46"/>
      <w:r w:rsidR="00030BA5">
        <w:t>(</w:t>
      </w:r>
      <w:bookmarkEnd w:id="46"/>
      <w:r w:rsidR="00030BA5">
        <w:t>14) in actions for damages arising from a person</w:t>
      </w:r>
      <w:r w:rsidR="002E346A">
        <w:t>’</w:t>
      </w:r>
      <w:r w:rsidR="00030BA5">
        <w:t>s failure to return leased or rented personal property within seventy‑two hours after the expiration of the lease or rental agreement, such damages to be based on the loss of revenue or replacement value of the property, whichever is less, if the damages claimed do not exceed</w:t>
      </w:r>
      <w:r w:rsidR="00030BA5">
        <w:rPr>
          <w:rStyle w:val="scstrike"/>
        </w:rPr>
        <w:t xml:space="preserve"> seven</w:t>
      </w:r>
      <w:r w:rsidR="00030BA5">
        <w:t xml:space="preserve"> </w:t>
      </w:r>
      <w:r>
        <w:rPr>
          <w:rStyle w:val="scinsert"/>
        </w:rPr>
        <w:t xml:space="preserve">ten </w:t>
      </w:r>
      <w:r w:rsidR="00030BA5">
        <w:t>thousand</w:t>
      </w:r>
      <w:r w:rsidR="00030BA5">
        <w:rPr>
          <w:rStyle w:val="scstrike"/>
        </w:rPr>
        <w:t xml:space="preserve"> five hundred</w:t>
      </w:r>
      <w:r w:rsidR="00030BA5">
        <w:t xml:space="preserve"> dollars; however, the lease or rental agreement must set forth the manner in which the amount of the loss of revenue or replacement value of the item leased or rented is calculated.</w:t>
      </w:r>
    </w:p>
    <w:p w:rsidR="00322047" w:rsidP="00322047" w:rsidRDefault="00322047" w14:paraId="36F27ED8" w14:textId="3E546B19">
      <w:pPr>
        <w:pStyle w:val="sccodifiedsection"/>
      </w:pPr>
      <w:r>
        <w:rPr>
          <w:rStyle w:val="scinsert"/>
        </w:rPr>
        <w:tab/>
      </w:r>
      <w:bookmarkStart w:name="ss_T22C3N10SB_lv1_99a547e06" w:id="47"/>
      <w:r>
        <w:rPr>
          <w:rStyle w:val="scinsert"/>
        </w:rPr>
        <w:t>(</w:t>
      </w:r>
      <w:bookmarkEnd w:id="47"/>
      <w:r>
        <w:rPr>
          <w:rStyle w:val="scinsert"/>
        </w:rPr>
        <w:t>B) Class 2 magistrates have concurrent civil jurisdiction in the following cases:</w:t>
      </w:r>
    </w:p>
    <w:p w:rsidR="00322047" w:rsidP="00322047" w:rsidRDefault="00322047" w14:paraId="0FF8EC07" w14:textId="4B7FB83F">
      <w:pPr>
        <w:pStyle w:val="sccodifiedsection"/>
      </w:pPr>
      <w:r>
        <w:rPr>
          <w:rStyle w:val="scinsert"/>
        </w:rPr>
        <w:tab/>
      </w:r>
      <w:r>
        <w:rPr>
          <w:rStyle w:val="scinsert"/>
        </w:rPr>
        <w:tab/>
      </w:r>
      <w:bookmarkStart w:name="ss_T22C3N10S1_lv2_75bd5e9f4" w:id="48"/>
      <w:r>
        <w:rPr>
          <w:rStyle w:val="scinsert"/>
        </w:rPr>
        <w:t>(</w:t>
      </w:r>
      <w:bookmarkEnd w:id="48"/>
      <w:r>
        <w:rPr>
          <w:rStyle w:val="scinsert"/>
        </w:rPr>
        <w:t>1) in actions arising on contracts for the recovery of money only, if the sum claimed does not exceed fifty thousand dollars;</w:t>
      </w:r>
    </w:p>
    <w:p w:rsidR="00322047" w:rsidP="00322047" w:rsidRDefault="00322047" w14:paraId="5B838DED" w14:textId="34CCB13C">
      <w:pPr>
        <w:pStyle w:val="sccodifiedsection"/>
      </w:pPr>
      <w:r>
        <w:rPr>
          <w:rStyle w:val="scinsert"/>
        </w:rPr>
        <w:tab/>
      </w:r>
      <w:r>
        <w:rPr>
          <w:rStyle w:val="scinsert"/>
        </w:rPr>
        <w:tab/>
      </w:r>
      <w:bookmarkStart w:name="ss_T22C3N10S2_lv2_73cdcce58" w:id="49"/>
      <w:r>
        <w:rPr>
          <w:rStyle w:val="scinsert"/>
        </w:rPr>
        <w:t>(</w:t>
      </w:r>
      <w:bookmarkEnd w:id="49"/>
      <w:r>
        <w:rPr>
          <w:rStyle w:val="scinsert"/>
        </w:rPr>
        <w:t>2) in actions for damages for injury to rights pertaining to the person or personal or real property, if the damages claimed do not exceed fifty thousand dollars;</w:t>
      </w:r>
    </w:p>
    <w:p w:rsidR="00322047" w:rsidP="00322047" w:rsidRDefault="00322047" w14:paraId="60E89E94" w14:textId="269803F0">
      <w:pPr>
        <w:pStyle w:val="sccodifiedsection"/>
      </w:pPr>
      <w:r>
        <w:rPr>
          <w:rStyle w:val="scinsert"/>
        </w:rPr>
        <w:tab/>
      </w:r>
      <w:r>
        <w:rPr>
          <w:rStyle w:val="scinsert"/>
        </w:rPr>
        <w:tab/>
      </w:r>
      <w:bookmarkStart w:name="ss_T22C3N10S3_lv2_f68c62918" w:id="50"/>
      <w:r>
        <w:rPr>
          <w:rStyle w:val="scinsert"/>
        </w:rPr>
        <w:t>(</w:t>
      </w:r>
      <w:bookmarkEnd w:id="50"/>
      <w:r>
        <w:rPr>
          <w:rStyle w:val="scinsert"/>
        </w:rPr>
        <w:t>3) in actions for a penalty, fine, or forfeiture, when the amount claimed or forfeited does not exceed fifty thousand dollars;</w:t>
      </w:r>
    </w:p>
    <w:p w:rsidR="00322047" w:rsidP="00322047" w:rsidRDefault="00322047" w14:paraId="571879AB" w14:textId="67E684B7">
      <w:pPr>
        <w:pStyle w:val="sccodifiedsection"/>
      </w:pPr>
      <w:r>
        <w:rPr>
          <w:rStyle w:val="scinsert"/>
        </w:rPr>
        <w:tab/>
      </w:r>
      <w:r>
        <w:rPr>
          <w:rStyle w:val="scinsert"/>
        </w:rPr>
        <w:tab/>
      </w:r>
      <w:bookmarkStart w:name="ss_T22C3N10S4_lv2_0c7ecb007" w:id="51"/>
      <w:r>
        <w:rPr>
          <w:rStyle w:val="scinsert"/>
        </w:rPr>
        <w:t>(</w:t>
      </w:r>
      <w:bookmarkEnd w:id="51"/>
      <w:r>
        <w:rPr>
          <w:rStyle w:val="scinsert"/>
        </w:rPr>
        <w:t>4) in actions commenced by attachment of property, as provided by statute, if the debt or damages claimed do not exceed fifty thousand dollars;</w:t>
      </w:r>
    </w:p>
    <w:p w:rsidR="00322047" w:rsidP="00322047" w:rsidRDefault="00322047" w14:paraId="61007028" w14:textId="7B0E152C">
      <w:pPr>
        <w:pStyle w:val="sccodifiedsection"/>
      </w:pPr>
      <w:r>
        <w:rPr>
          <w:rStyle w:val="scinsert"/>
        </w:rPr>
        <w:tab/>
      </w:r>
      <w:r>
        <w:rPr>
          <w:rStyle w:val="scinsert"/>
        </w:rPr>
        <w:tab/>
      </w:r>
      <w:bookmarkStart w:name="ss_T22C3N10S5_lv2_a39011a0c" w:id="52"/>
      <w:r>
        <w:rPr>
          <w:rStyle w:val="scinsert"/>
        </w:rPr>
        <w:t>(</w:t>
      </w:r>
      <w:bookmarkEnd w:id="52"/>
      <w:r>
        <w:rPr>
          <w:rStyle w:val="scinsert"/>
        </w:rPr>
        <w:t>5) in actions upon a bond conditioned for the payment of money, not exceeding fifty thousand dollars, though the penalty exceeds that sum, the judgment to be given for the sum actually due, and when the payments are to be made by installments an action may be brought for each installment as it becomes due;</w:t>
      </w:r>
    </w:p>
    <w:p w:rsidR="00322047" w:rsidP="00322047" w:rsidRDefault="00322047" w14:paraId="68DBA2F8" w14:textId="495D723E">
      <w:pPr>
        <w:pStyle w:val="sccodifiedsection"/>
      </w:pPr>
      <w:r>
        <w:rPr>
          <w:rStyle w:val="scinsert"/>
        </w:rPr>
        <w:tab/>
      </w:r>
      <w:r>
        <w:rPr>
          <w:rStyle w:val="scinsert"/>
        </w:rPr>
        <w:tab/>
      </w:r>
      <w:bookmarkStart w:name="ss_T22C3N10S6_lv2_bcf6b26d2" w:id="53"/>
      <w:r>
        <w:rPr>
          <w:rStyle w:val="scinsert"/>
        </w:rPr>
        <w:t>(</w:t>
      </w:r>
      <w:bookmarkEnd w:id="53"/>
      <w:r>
        <w:rPr>
          <w:rStyle w:val="scinsert"/>
        </w:rPr>
        <w:t>6) in any action upon a surety bond taken by them, when the penalty or amount claimed does not exceed fifty thousand dollars;</w:t>
      </w:r>
    </w:p>
    <w:p w:rsidR="00322047" w:rsidP="00322047" w:rsidRDefault="00322047" w14:paraId="4D07E846" w14:textId="4A6B2CAF">
      <w:pPr>
        <w:pStyle w:val="sccodifiedsection"/>
      </w:pPr>
      <w:r>
        <w:rPr>
          <w:rStyle w:val="scinsert"/>
        </w:rPr>
        <w:tab/>
      </w:r>
      <w:r>
        <w:rPr>
          <w:rStyle w:val="scinsert"/>
        </w:rPr>
        <w:tab/>
      </w:r>
      <w:bookmarkStart w:name="ss_T22C3N10S7_lv2_cc555cea2" w:id="54"/>
      <w:r>
        <w:rPr>
          <w:rStyle w:val="scinsert"/>
        </w:rPr>
        <w:t>(</w:t>
      </w:r>
      <w:bookmarkEnd w:id="54"/>
      <w:r>
        <w:rPr>
          <w:rStyle w:val="scinsert"/>
        </w:rPr>
        <w:t>7) in any action upon a judgment rendered in a court of a magistrate or an inferior court when it is not prohibited by the South Carolina Rules of Civil Procedure;</w:t>
      </w:r>
    </w:p>
    <w:p w:rsidR="00322047" w:rsidP="00322047" w:rsidRDefault="00322047" w14:paraId="436699A6" w14:textId="0E416D90">
      <w:pPr>
        <w:pStyle w:val="sccodifiedsection"/>
      </w:pPr>
      <w:r>
        <w:rPr>
          <w:rStyle w:val="scinsert"/>
        </w:rPr>
        <w:tab/>
      </w:r>
      <w:r>
        <w:rPr>
          <w:rStyle w:val="scinsert"/>
        </w:rPr>
        <w:tab/>
      </w:r>
      <w:bookmarkStart w:name="ss_T22C3N10S8_lv2_c95801386" w:id="55"/>
      <w:r>
        <w:rPr>
          <w:rStyle w:val="scinsert"/>
        </w:rPr>
        <w:t>(</w:t>
      </w:r>
      <w:bookmarkEnd w:id="55"/>
      <w:r>
        <w:rPr>
          <w:rStyle w:val="scinsert"/>
        </w:rPr>
        <w:t>8) to take and enter judgment on the confession of a defendant in the manner prescribed by law when the amount confessed does not exceed fifty thousand dollars;</w:t>
      </w:r>
    </w:p>
    <w:p w:rsidR="00322047" w:rsidP="00322047" w:rsidRDefault="00322047" w14:paraId="52215570" w14:textId="3F20F908">
      <w:pPr>
        <w:pStyle w:val="sccodifiedsection"/>
      </w:pPr>
      <w:r>
        <w:rPr>
          <w:rStyle w:val="scinsert"/>
        </w:rPr>
        <w:tab/>
      </w:r>
      <w:r>
        <w:rPr>
          <w:rStyle w:val="scinsert"/>
        </w:rPr>
        <w:tab/>
      </w:r>
      <w:bookmarkStart w:name="ss_T22C3N10S9_lv2_458cb70cf" w:id="56"/>
      <w:r>
        <w:rPr>
          <w:rStyle w:val="scinsert"/>
        </w:rPr>
        <w:t>(</w:t>
      </w:r>
      <w:bookmarkEnd w:id="56"/>
      <w:r>
        <w:rPr>
          <w:rStyle w:val="scinsert"/>
        </w:rPr>
        <w:t>9) in any action for damages or for fraud in the sale, purchase, or exchange of personal property, if the damages claimed do not exceed twenty thousand dollars;</w:t>
      </w:r>
    </w:p>
    <w:p w:rsidR="00322047" w:rsidP="00322047" w:rsidRDefault="00322047" w14:paraId="63D7853F" w14:textId="3E711EFC">
      <w:pPr>
        <w:pStyle w:val="sccodifiedsection"/>
      </w:pPr>
      <w:r>
        <w:rPr>
          <w:rStyle w:val="scinsert"/>
        </w:rPr>
        <w:tab/>
      </w:r>
      <w:r>
        <w:rPr>
          <w:rStyle w:val="scinsert"/>
        </w:rPr>
        <w:tab/>
      </w:r>
      <w:bookmarkStart w:name="ss_T22C3N10S10_lv2_aa2cea7a1" w:id="57"/>
      <w:r>
        <w:rPr>
          <w:rStyle w:val="scinsert"/>
        </w:rPr>
        <w:t>(</w:t>
      </w:r>
      <w:bookmarkEnd w:id="57"/>
      <w:r>
        <w:rPr>
          <w:rStyle w:val="scinsert"/>
        </w:rPr>
        <w:t>10) in all matters between landlord and tenant and the possession of land as provided in Chapters 33 through 41</w:t>
      </w:r>
      <w:r w:rsidR="00CD230F">
        <w:rPr>
          <w:rStyle w:val="scinsert"/>
        </w:rPr>
        <w:t>,</w:t>
      </w:r>
      <w:r>
        <w:rPr>
          <w:rStyle w:val="scinsert"/>
        </w:rPr>
        <w:t xml:space="preserve"> Title 27;</w:t>
      </w:r>
    </w:p>
    <w:p w:rsidR="00322047" w:rsidP="00322047" w:rsidRDefault="00322047" w14:paraId="5E1FC0BD" w14:textId="661F2022">
      <w:pPr>
        <w:pStyle w:val="sccodifiedsection"/>
      </w:pPr>
      <w:r>
        <w:rPr>
          <w:rStyle w:val="scinsert"/>
        </w:rPr>
        <w:tab/>
      </w:r>
      <w:r>
        <w:rPr>
          <w:rStyle w:val="scinsert"/>
        </w:rPr>
        <w:tab/>
      </w:r>
      <w:bookmarkStart w:name="ss_T22C3N10S11_lv2_bb442b46c" w:id="58"/>
      <w:r>
        <w:rPr>
          <w:rStyle w:val="scinsert"/>
        </w:rPr>
        <w:t>(</w:t>
      </w:r>
      <w:bookmarkEnd w:id="58"/>
      <w:r>
        <w:rPr>
          <w:rStyle w:val="scinsert"/>
        </w:rPr>
        <w:t>11) in any action to recover the possession of personal property claimed, the value of which, as stated in the affidavit of the plaintiff, his agent, or attorney, does not exceed the sum of fifty thousand dollars;</w:t>
      </w:r>
    </w:p>
    <w:p w:rsidR="00322047" w:rsidP="00322047" w:rsidRDefault="00322047" w14:paraId="0332005C" w14:textId="774D5E3F">
      <w:pPr>
        <w:pStyle w:val="sccodifiedsection"/>
      </w:pPr>
      <w:r>
        <w:rPr>
          <w:rStyle w:val="scinsert"/>
        </w:rPr>
        <w:tab/>
      </w:r>
      <w:r>
        <w:rPr>
          <w:rStyle w:val="scinsert"/>
        </w:rPr>
        <w:tab/>
      </w:r>
      <w:bookmarkStart w:name="ss_T22C3N10S12_lv2_4217584dc" w:id="59"/>
      <w:r>
        <w:rPr>
          <w:rStyle w:val="scinsert"/>
        </w:rPr>
        <w:t>(</w:t>
      </w:r>
      <w:bookmarkEnd w:id="59"/>
      <w:r>
        <w:rPr>
          <w:rStyle w:val="scinsert"/>
        </w:rPr>
        <w:t xml:space="preserve">12) in all actions provided for in this section when a filed counterclaim involves a sum not to exceed fifty thousand dollars, except that this limitation does not apply to counterclaims filed in matters </w:t>
      </w:r>
      <w:r>
        <w:rPr>
          <w:rStyle w:val="scinsert"/>
        </w:rPr>
        <w:lastRenderedPageBreak/>
        <w:t>between landlord and tenant and the possession of land;</w:t>
      </w:r>
    </w:p>
    <w:p w:rsidR="00322047" w:rsidP="00322047" w:rsidRDefault="00322047" w14:paraId="304479E7" w14:textId="6261C2D1">
      <w:pPr>
        <w:pStyle w:val="sccodifiedsection"/>
      </w:pPr>
      <w:r>
        <w:rPr>
          <w:rStyle w:val="scinsert"/>
        </w:rPr>
        <w:tab/>
      </w:r>
      <w:r>
        <w:rPr>
          <w:rStyle w:val="scinsert"/>
        </w:rPr>
        <w:tab/>
      </w:r>
      <w:bookmarkStart w:name="ss_T22C3N10S13_lv2_306c0c7c2" w:id="60"/>
      <w:r>
        <w:rPr>
          <w:rStyle w:val="scinsert"/>
        </w:rPr>
        <w:t>(</w:t>
      </w:r>
      <w:bookmarkEnd w:id="60"/>
      <w:r>
        <w:rPr>
          <w:rStyle w:val="scinsert"/>
        </w:rPr>
        <w:t>13) in interpleader actions arising from real estate contracts for the recovery of earnest money, only if the sum claimed does not exceed fifty thousand dollars;</w:t>
      </w:r>
    </w:p>
    <w:p w:rsidR="00322047" w:rsidP="00322047" w:rsidRDefault="00322047" w14:paraId="4E055A67" w14:textId="62D7B790">
      <w:pPr>
        <w:pStyle w:val="sccodifiedsection"/>
      </w:pPr>
      <w:r>
        <w:rPr>
          <w:rStyle w:val="scinsert"/>
        </w:rPr>
        <w:tab/>
      </w:r>
      <w:r>
        <w:rPr>
          <w:rStyle w:val="scinsert"/>
        </w:rPr>
        <w:tab/>
      </w:r>
      <w:bookmarkStart w:name="ss_T22C3N10S14_lv2_e33cd95b2" w:id="61"/>
      <w:r>
        <w:rPr>
          <w:rStyle w:val="scinsert"/>
        </w:rPr>
        <w:t>(</w:t>
      </w:r>
      <w:bookmarkEnd w:id="61"/>
      <w:r>
        <w:rPr>
          <w:rStyle w:val="scinsert"/>
        </w:rPr>
        <w:t>14) in actions for damages arising from a person</w:t>
      </w:r>
      <w:r w:rsidR="00D81309">
        <w:rPr>
          <w:rStyle w:val="scinsert"/>
        </w:rPr>
        <w:t>’</w:t>
      </w:r>
      <w:r>
        <w:rPr>
          <w:rStyle w:val="scinsert"/>
        </w:rPr>
        <w:t>s failure to return leased or rented personal property within seventy</w:t>
      </w:r>
      <w:r w:rsidR="00C67E16">
        <w:rPr>
          <w:rStyle w:val="scinsert"/>
        </w:rPr>
        <w:t>‑</w:t>
      </w:r>
      <w:r>
        <w:rPr>
          <w:rStyle w:val="scinsert"/>
        </w:rPr>
        <w:t>two hours after the expiration of the lease or rental agreement, such damages to be based on the loss of revenue or replacement value of the property, whichever is less, if the damages claimed do not exceed twenty thousand dollars; however, the lease or rental agreement must set forth the manner in which the amount of the loss of revenue or replacement value of the item leased or rented is calculated; and</w:t>
      </w:r>
    </w:p>
    <w:p w:rsidR="00322047" w:rsidP="00322047" w:rsidRDefault="00322047" w14:paraId="4A351D83" w14:textId="7D350F0B">
      <w:pPr>
        <w:pStyle w:val="sccodifiedsection"/>
      </w:pPr>
      <w:r>
        <w:rPr>
          <w:rStyle w:val="scinsert"/>
        </w:rPr>
        <w:tab/>
      </w:r>
      <w:r>
        <w:rPr>
          <w:rStyle w:val="scinsert"/>
        </w:rPr>
        <w:tab/>
      </w:r>
      <w:bookmarkStart w:name="ss_T22C3N10S15_lv2_254578139" w:id="62"/>
      <w:r>
        <w:rPr>
          <w:rStyle w:val="scinsert"/>
        </w:rPr>
        <w:t>(</w:t>
      </w:r>
      <w:bookmarkEnd w:id="62"/>
      <w:r>
        <w:rPr>
          <w:rStyle w:val="scinsert"/>
        </w:rPr>
        <w:t>15) in supplemental proceedings for the collection of judgments not exceeding fifty thousand dollars.</w:t>
      </w:r>
    </w:p>
    <w:p w:rsidR="00410A03" w:rsidP="00410A03" w:rsidRDefault="00410A03" w14:paraId="4EC46A97" w14:textId="77777777">
      <w:pPr>
        <w:pStyle w:val="scemptyline"/>
      </w:pPr>
    </w:p>
    <w:p w:rsidR="00410A03" w:rsidP="00410A03" w:rsidRDefault="00410A03" w14:paraId="0BB9D1C1" w14:textId="77777777">
      <w:pPr>
        <w:pStyle w:val="scdirectionallanguage"/>
      </w:pPr>
      <w:bookmarkStart w:name="bs_num_6_b9876484d" w:id="63"/>
      <w:r>
        <w:t>S</w:t>
      </w:r>
      <w:bookmarkEnd w:id="63"/>
      <w:r>
        <w:t>ECTION 6.</w:t>
      </w:r>
      <w:r>
        <w:tab/>
      </w:r>
      <w:bookmarkStart w:name="dl_731f0f97a" w:id="64"/>
      <w:r>
        <w:t>S</w:t>
      </w:r>
      <w:bookmarkEnd w:id="64"/>
      <w:r>
        <w:t>ection 22‑3‑540 of the S.C. Code is amended to read:</w:t>
      </w:r>
    </w:p>
    <w:p w:rsidR="00410A03" w:rsidP="00410A03" w:rsidRDefault="00410A03" w14:paraId="79399818" w14:textId="77777777">
      <w:pPr>
        <w:pStyle w:val="sccodifiedsection"/>
      </w:pPr>
    </w:p>
    <w:p w:rsidR="00410A03" w:rsidP="00410A03" w:rsidRDefault="00410A03" w14:paraId="2B1BD049" w14:textId="238DC071">
      <w:pPr>
        <w:pStyle w:val="sccodifiedsection"/>
      </w:pPr>
      <w:r>
        <w:tab/>
      </w:r>
      <w:bookmarkStart w:name="cs_T22C3N540_1e4a62084" w:id="65"/>
      <w:r>
        <w:t>S</w:t>
      </w:r>
      <w:bookmarkEnd w:id="65"/>
      <w:r>
        <w:t>ection 22‑3‑540.</w:t>
      </w:r>
      <w:r>
        <w:tab/>
      </w:r>
      <w:bookmarkStart w:name="ss_T22C3N540SA_lv1_8765c122e" w:id="66"/>
      <w:r w:rsidR="00E90E01">
        <w:rPr>
          <w:rStyle w:val="scinsert"/>
        </w:rPr>
        <w:t>(</w:t>
      </w:r>
      <w:bookmarkEnd w:id="66"/>
      <w:r w:rsidR="00E90E01">
        <w:rPr>
          <w:rStyle w:val="scinsert"/>
        </w:rPr>
        <w:t xml:space="preserve">A) Class 1 </w:t>
      </w:r>
      <w:r>
        <w:rPr>
          <w:rStyle w:val="scstrike"/>
        </w:rPr>
        <w:t>Magistrates</w:t>
      </w:r>
      <w:r w:rsidR="00E90E01">
        <w:rPr>
          <w:rStyle w:val="scinsert"/>
        </w:rPr>
        <w:t>magistrates</w:t>
      </w:r>
      <w:r>
        <w:t xml:space="preserve">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w:t>
      </w:r>
      <w:r w:rsidR="00E90E01">
        <w:rPr>
          <w:rStyle w:val="scinsert"/>
        </w:rPr>
        <w:t>Class 1</w:t>
      </w:r>
      <w:r w:rsidR="00C67E16">
        <w:rPr>
          <w:rStyle w:val="scinsert"/>
        </w:rPr>
        <w:t xml:space="preserve"> </w:t>
      </w:r>
      <w:r>
        <w:rPr>
          <w:rStyle w:val="scstrike"/>
        </w:rPr>
        <w:t>Magistrates</w:t>
      </w:r>
      <w:r w:rsidR="00E90E01">
        <w:rPr>
          <w:rStyle w:val="scinsert"/>
        </w:rPr>
        <w:t>magistrates</w:t>
      </w:r>
      <w:r>
        <w:t xml:space="preserve"> shall have concurrent but not exclusive jurisdiction in the excepted cases. The provisions of this section shall not be construed so as to limit the jurisdiction of any magistrate whose jurisdiction has been extended beyond that stated above.</w:t>
      </w:r>
    </w:p>
    <w:p w:rsidR="00E90E01" w:rsidP="00410A03" w:rsidRDefault="00E90E01" w14:paraId="7A47CBC8" w14:textId="40386BA8">
      <w:pPr>
        <w:pStyle w:val="sccodifiedsection"/>
      </w:pPr>
      <w:r>
        <w:rPr>
          <w:rStyle w:val="scinsert"/>
        </w:rPr>
        <w:tab/>
      </w:r>
      <w:bookmarkStart w:name="ss_T22C3N540SB_lv1_48767ad6b" w:id="67"/>
      <w:r>
        <w:rPr>
          <w:rStyle w:val="scinsert"/>
        </w:rPr>
        <w:t>(</w:t>
      </w:r>
      <w:bookmarkEnd w:id="67"/>
      <w:r>
        <w:rPr>
          <w:rStyle w:val="scinsert"/>
        </w:rPr>
        <w:t xml:space="preserve">B) Class 2 magistrates shall have the same jurisdiction in criminal cases as a </w:t>
      </w:r>
      <w:r w:rsidR="00CD230F">
        <w:rPr>
          <w:rStyle w:val="scinsert"/>
        </w:rPr>
        <w:t>C</w:t>
      </w:r>
      <w:r>
        <w:rPr>
          <w:rStyle w:val="scinsert"/>
        </w:rPr>
        <w:t>lass 1 magistrate, and shall have concurrent jurisdiction in cases involving Class B and Class C misdemeanors as defined in Title 16.</w:t>
      </w:r>
    </w:p>
    <w:p w:rsidR="00FD3E47" w:rsidP="00FD3E47" w:rsidRDefault="00FD3E47" w14:paraId="0C726E81" w14:textId="77777777">
      <w:pPr>
        <w:pStyle w:val="scemptyline"/>
      </w:pPr>
    </w:p>
    <w:p w:rsidR="00FD3E47" w:rsidP="00FD3E47" w:rsidRDefault="00FD3E47" w14:paraId="5EDDD49B" w14:textId="77777777">
      <w:pPr>
        <w:pStyle w:val="scdirectionallanguage"/>
      </w:pPr>
      <w:bookmarkStart w:name="bs_num_7_34d3a2f56" w:id="68"/>
      <w:r>
        <w:t>S</w:t>
      </w:r>
      <w:bookmarkEnd w:id="68"/>
      <w:r>
        <w:t>ECTION 7.</w:t>
      </w:r>
      <w:r>
        <w:tab/>
      </w:r>
      <w:bookmarkStart w:name="dl_451429322" w:id="69"/>
      <w:r>
        <w:t>S</w:t>
      </w:r>
      <w:bookmarkEnd w:id="69"/>
      <w:r>
        <w:t>ection 22‑3‑800 of the S.C. Code is amended to read:</w:t>
      </w:r>
    </w:p>
    <w:p w:rsidR="00FD3E47" w:rsidP="00FD3E47" w:rsidRDefault="00FD3E47" w14:paraId="43A3AFA3" w14:textId="77777777">
      <w:pPr>
        <w:pStyle w:val="sccodifiedsection"/>
      </w:pPr>
    </w:p>
    <w:p w:rsidR="00FD3E47" w:rsidP="00FD3E47" w:rsidRDefault="00FD3E47" w14:paraId="099C458C" w14:textId="0ADC28EF">
      <w:pPr>
        <w:pStyle w:val="sccodifiedsection"/>
      </w:pPr>
      <w:r>
        <w:tab/>
      </w:r>
      <w:bookmarkStart w:name="cs_T22C3N800_ea4691385" w:id="70"/>
      <w:r>
        <w:t>S</w:t>
      </w:r>
      <w:bookmarkEnd w:id="70"/>
      <w:r>
        <w:t>ection 22‑3‑800.</w:t>
      </w:r>
      <w:r>
        <w:tab/>
        <w:t>Notwithstanding the limitations of Sections 17‑25‑100 and 24‑21‑410, after a conviction or plea for an offense within a magistrate</w:t>
      </w:r>
      <w:r w:rsidR="002E346A">
        <w:t>’</w:t>
      </w:r>
      <w:r>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34‑11‑90, or for an offense of driving under suspension pursuant to Section 56‑1‑460 when the person</w:t>
      </w:r>
      <w:r w:rsidR="00C67E16">
        <w:t>’</w:t>
      </w:r>
      <w:r>
        <w:t>s driver</w:t>
      </w:r>
      <w:r w:rsidR="002E346A">
        <w:t>’</w:t>
      </w:r>
      <w:r>
        <w:t xml:space="preserve">s license was suspended pursuant to the provisions of Section 56‑5‑2990. The magistrate must </w:t>
      </w:r>
      <w:r>
        <w:lastRenderedPageBreak/>
        <w:t>keep records on the community service hours ordered and served for each sentence. However, after a conviction or plea for drawing and uttering a fraudulent check or other instrument in violation of Section 34‑11‑60 within the magistrate</w:t>
      </w:r>
      <w:r w:rsidR="002E346A">
        <w:t>’</w:t>
      </w:r>
      <w:r>
        <w:t xml:space="preserve">s jurisdiction, at the time of sentence the magistrate may suspend the imposition or execution of a sentence only upon a showing of satisfactory proof of restitution. When a minimum sentence is provided for by statute, except in Section 34‑11‑90, the magistrate may not suspend that sentence below the minimum sentence provided, and penalties under Title 50 may not be suspended to an amount less than twenty‑five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w:t>
      </w:r>
      <w:r w:rsidR="00CD230F">
        <w:rPr>
          <w:rStyle w:val="scinsert"/>
        </w:rPr>
        <w:t>C</w:t>
      </w:r>
      <w:r w:rsidR="00C4635C">
        <w:rPr>
          <w:rStyle w:val="scinsert"/>
        </w:rPr>
        <w:t xml:space="preserve">lass 1 </w:t>
      </w:r>
      <w:r>
        <w:t>magistrate the right to place a person on probation.</w:t>
      </w:r>
    </w:p>
    <w:p w:rsidR="00EE566C" w:rsidP="00EE566C" w:rsidRDefault="00EE566C" w14:paraId="6996A52D" w14:textId="77777777">
      <w:pPr>
        <w:pStyle w:val="scemptyline"/>
      </w:pPr>
    </w:p>
    <w:p w:rsidR="00EE566C" w:rsidP="00EE566C" w:rsidRDefault="00EE566C" w14:paraId="7EF253BA" w14:textId="77777777">
      <w:pPr>
        <w:pStyle w:val="scdirectionallanguage"/>
      </w:pPr>
      <w:bookmarkStart w:name="bs_num_8_c8637c889" w:id="71"/>
      <w:r>
        <w:t>S</w:t>
      </w:r>
      <w:bookmarkEnd w:id="71"/>
      <w:r>
        <w:t>ECTION 8.</w:t>
      </w:r>
      <w:r>
        <w:tab/>
      </w:r>
      <w:bookmarkStart w:name="dl_87c7fcd79" w:id="72"/>
      <w:r>
        <w:t>S</w:t>
      </w:r>
      <w:bookmarkEnd w:id="72"/>
      <w:r>
        <w:t>ection 22‑8‑40 (A) and (B) of the S.C. Code is amended to read:</w:t>
      </w:r>
    </w:p>
    <w:p w:rsidR="00EE566C" w:rsidP="00EE566C" w:rsidRDefault="00EE566C" w14:paraId="0C51188A" w14:textId="77777777">
      <w:pPr>
        <w:pStyle w:val="sccodifiedsection"/>
      </w:pPr>
    </w:p>
    <w:p w:rsidR="00EE566C" w:rsidP="00EE566C" w:rsidRDefault="00EE566C" w14:paraId="5E9DD55E" w14:textId="77777777">
      <w:pPr>
        <w:pStyle w:val="sccodifiedsection"/>
      </w:pPr>
      <w:bookmarkStart w:name="cs_T22C8N40_e410f4ca7" w:id="73"/>
      <w:r>
        <w:tab/>
      </w:r>
      <w:bookmarkStart w:name="ss_T22C8N40SA_lv1_49a2fa5e2" w:id="74"/>
      <w:bookmarkEnd w:id="73"/>
      <w:r>
        <w:t>(</w:t>
      </w:r>
      <w:bookmarkEnd w:id="74"/>
      <w:r>
        <w:t>A) A county is not required to have a full‑time magistrate and may have only part‑time magistrates.</w:t>
      </w:r>
    </w:p>
    <w:p w:rsidR="00EE566C" w:rsidP="00EE566C" w:rsidRDefault="00EE566C" w14:paraId="2EF627D5" w14:textId="536CF136">
      <w:pPr>
        <w:pStyle w:val="sccodifiedsection"/>
      </w:pPr>
      <w:r>
        <w:tab/>
      </w:r>
      <w:bookmarkStart w:name="ss_T22C8N40SB_lv1_b7fc9872d" w:id="75"/>
      <w:r>
        <w:t>(</w:t>
      </w:r>
      <w:bookmarkEnd w:id="75"/>
      <w:r>
        <w:t xml:space="preserve">B) Each </w:t>
      </w:r>
      <w:r w:rsidR="009B4A65">
        <w:rPr>
          <w:rStyle w:val="scinsert"/>
        </w:rPr>
        <w:t xml:space="preserve">Class 1 </w:t>
      </w:r>
      <w:r>
        <w:t>magistrate in this State must be paid as follows by the county which he serves:</w:t>
      </w:r>
    </w:p>
    <w:p w:rsidR="00EE566C" w:rsidP="00EE566C" w:rsidRDefault="00EE566C" w14:paraId="51EB8E6C" w14:textId="139C3AC8">
      <w:pPr>
        <w:pStyle w:val="sccodifiedsection"/>
      </w:pPr>
      <w:r>
        <w:tab/>
      </w:r>
      <w:r>
        <w:tab/>
      </w:r>
      <w:bookmarkStart w:name="ss_T22C8N40S1_lv2_254075432" w:id="76"/>
      <w:r>
        <w:t>(</w:t>
      </w:r>
      <w:bookmarkEnd w:id="76"/>
      <w:r>
        <w:t>1) The following salary schedule shall be used to determine a magistrate</w:t>
      </w:r>
      <w:r w:rsidR="00612A48">
        <w:t>’</w:t>
      </w:r>
      <w:r>
        <w:t xml:space="preserve"> s annual compensation prior to the completion of his fourth year in office:</w:t>
      </w:r>
    </w:p>
    <w:p w:rsidR="00EE566C" w:rsidP="00EE566C" w:rsidRDefault="00EE566C" w14:paraId="6F8F4F83" w14:textId="3B8282C5">
      <w:pPr>
        <w:pStyle w:val="sccodifiedsection"/>
      </w:pPr>
      <w:r>
        <w:tab/>
      </w:r>
      <w:r>
        <w:tab/>
      </w:r>
      <w:r>
        <w:tab/>
      </w:r>
      <w:bookmarkStart w:name="ss_T22C8N40Sa_lv3_35cc69248" w:id="77"/>
      <w:r>
        <w:t>(</w:t>
      </w:r>
      <w:bookmarkEnd w:id="77"/>
      <w:r>
        <w:t>a) upon being appointed a magistrate, a magistrate shall be paid seventy‑ five percent of the base salary for his county</w:t>
      </w:r>
      <w:r w:rsidR="00612A48">
        <w:t>’</w:t>
      </w:r>
      <w:r>
        <w:t xml:space="preserve">s population category as provided in item </w:t>
      </w:r>
      <w:r>
        <w:rPr>
          <w:rStyle w:val="scstrike"/>
        </w:rPr>
        <w:t>(2)</w:t>
      </w:r>
      <w:r w:rsidR="009B4A65">
        <w:rPr>
          <w:rStyle w:val="scinsert"/>
        </w:rPr>
        <w:t>(3)</w:t>
      </w:r>
      <w:r>
        <w:t>;</w:t>
      </w:r>
    </w:p>
    <w:p w:rsidR="00EE566C" w:rsidP="00EE566C" w:rsidRDefault="00EE566C" w14:paraId="21767C15" w14:textId="28629D17">
      <w:pPr>
        <w:pStyle w:val="sccodifiedsection"/>
      </w:pPr>
      <w:r>
        <w:tab/>
      </w:r>
      <w:r>
        <w:tab/>
      </w:r>
      <w:r>
        <w:tab/>
      </w:r>
      <w:bookmarkStart w:name="ss_T22C8N40Sb_lv3_3225ccb6d" w:id="78"/>
      <w:r>
        <w:t>(</w:t>
      </w:r>
      <w:bookmarkEnd w:id="78"/>
      <w:r>
        <w:t>b) upon completing the requirements of Sections 22‑1‑10(C) and 22‑1‑16, a magistrate shall be paid eighty percent of the base salary for his county</w:t>
      </w:r>
      <w:r w:rsidR="00612A48">
        <w:t>’</w:t>
      </w:r>
      <w:r>
        <w:t xml:space="preserve">s population category as provided in item </w:t>
      </w:r>
      <w:r>
        <w:rPr>
          <w:rStyle w:val="scstrike"/>
        </w:rPr>
        <w:t>(2)</w:t>
      </w:r>
      <w:r w:rsidR="009B4A65">
        <w:rPr>
          <w:rStyle w:val="scinsert"/>
        </w:rPr>
        <w:t>(3)</w:t>
      </w:r>
      <w:r>
        <w:t>;</w:t>
      </w:r>
    </w:p>
    <w:p w:rsidR="00EE566C" w:rsidP="00EE566C" w:rsidRDefault="00EE566C" w14:paraId="0FC115C8" w14:textId="6B01FBBF">
      <w:pPr>
        <w:pStyle w:val="sccodifiedsection"/>
      </w:pPr>
      <w:r>
        <w:tab/>
      </w:r>
      <w:r>
        <w:tab/>
      </w:r>
      <w:r>
        <w:tab/>
      </w:r>
      <w:bookmarkStart w:name="ss_T22C8N40Sc_lv3_6687109cb" w:id="79"/>
      <w:r>
        <w:t>(</w:t>
      </w:r>
      <w:bookmarkEnd w:id="79"/>
      <w:r>
        <w:t>c) upon the magistrate</w:t>
      </w:r>
      <w:bookmarkStart w:name="open_doc_here" w:id="80"/>
      <w:r w:rsidR="00E201F7">
        <w:t>’</w:t>
      </w:r>
      <w:bookmarkEnd w:id="80"/>
      <w:r>
        <w:t>s completion of his second year in office, a magistrate shall be paid eighty‑five percent of the lowest salary rate for his county</w:t>
      </w:r>
      <w:r w:rsidR="00612A48">
        <w:t>’</w:t>
      </w:r>
      <w:r>
        <w:t xml:space="preserve">s population category as provided in item </w:t>
      </w:r>
      <w:r>
        <w:rPr>
          <w:rStyle w:val="scstrike"/>
        </w:rPr>
        <w:t>(2)</w:t>
      </w:r>
      <w:r w:rsidR="009B4A65">
        <w:rPr>
          <w:rStyle w:val="scinsert"/>
        </w:rPr>
        <w:t>(3)</w:t>
      </w:r>
      <w:r>
        <w:t>;</w:t>
      </w:r>
    </w:p>
    <w:p w:rsidR="00EE566C" w:rsidP="00EE566C" w:rsidRDefault="00EE566C" w14:paraId="67E9A3DB" w14:textId="41E831EC">
      <w:pPr>
        <w:pStyle w:val="sccodifiedsection"/>
      </w:pPr>
      <w:r>
        <w:tab/>
      </w:r>
      <w:r>
        <w:tab/>
      </w:r>
      <w:r>
        <w:tab/>
      </w:r>
      <w:bookmarkStart w:name="ss_T22C8N40Sd_lv3_5da5f21f7" w:id="81"/>
      <w:r>
        <w:t>(</w:t>
      </w:r>
      <w:bookmarkEnd w:id="81"/>
      <w:r>
        <w:t>d) upon the magistrate</w:t>
      </w:r>
      <w:r w:rsidR="00612A48">
        <w:t>’</w:t>
      </w:r>
      <w:r>
        <w:t>s completion of his third year in office, a magistrate shall be paid ninety percent of the lowest salary rate for his county</w:t>
      </w:r>
      <w:r w:rsidR="00612A48">
        <w:t>’</w:t>
      </w:r>
      <w:r>
        <w:t xml:space="preserve">s population category as provided in item </w:t>
      </w:r>
      <w:r>
        <w:rPr>
          <w:rStyle w:val="scstrike"/>
        </w:rPr>
        <w:t>(2)</w:t>
      </w:r>
      <w:r w:rsidR="009B4A65">
        <w:rPr>
          <w:rStyle w:val="scinsert"/>
        </w:rPr>
        <w:t>(3)</w:t>
      </w:r>
      <w:r>
        <w:t>;</w:t>
      </w:r>
    </w:p>
    <w:p w:rsidR="00EE566C" w:rsidP="00EE566C" w:rsidRDefault="00EE566C" w14:paraId="7372AE00" w14:textId="4208622C">
      <w:pPr>
        <w:pStyle w:val="sccodifiedsection"/>
      </w:pPr>
      <w:r>
        <w:tab/>
      </w:r>
      <w:r>
        <w:tab/>
      </w:r>
      <w:r>
        <w:tab/>
      </w:r>
      <w:bookmarkStart w:name="ss_T22C8N40Se_lv3_772464573" w:id="82"/>
      <w:r>
        <w:t>(</w:t>
      </w:r>
      <w:bookmarkEnd w:id="82"/>
      <w:r>
        <w:t>e) upon the magistrate</w:t>
      </w:r>
      <w:r w:rsidR="00612A48">
        <w:t>’</w:t>
      </w:r>
      <w:r>
        <w:t xml:space="preserve">s completion of his fourth year in office, a magistrate shall be paid one hundred percent of the lowest salary rate for his county's population category as provided in item </w:t>
      </w:r>
      <w:r>
        <w:rPr>
          <w:rStyle w:val="scstrike"/>
        </w:rPr>
        <w:t>(2)</w:t>
      </w:r>
      <w:r w:rsidR="009B4A65">
        <w:rPr>
          <w:rStyle w:val="scinsert"/>
        </w:rPr>
        <w:t>(3)</w:t>
      </w:r>
      <w:r>
        <w:t>.</w:t>
      </w:r>
    </w:p>
    <w:p w:rsidR="009B4A65" w:rsidP="009B4A65" w:rsidRDefault="00EE566C" w14:paraId="0E1D35B1" w14:textId="77777777">
      <w:pPr>
        <w:pStyle w:val="sccodifiedsection"/>
      </w:pPr>
      <w:r>
        <w:tab/>
      </w:r>
      <w:r>
        <w:tab/>
      </w:r>
      <w:bookmarkStart w:name="ss_T22C8N40S2_lv2_ae7284fce" w:id="83"/>
      <w:r>
        <w:t>(</w:t>
      </w:r>
      <w:bookmarkEnd w:id="83"/>
      <w:r>
        <w:t xml:space="preserve">2) </w:t>
      </w:r>
      <w:r w:rsidR="009B4A65">
        <w:rPr>
          <w:rStyle w:val="scinsert"/>
        </w:rPr>
        <w:t>The following salary schedule shall be used to determine a Class 2 magistrate’s annual compensation prior to the completion of his fourth year in office:</w:t>
      </w:r>
    </w:p>
    <w:p w:rsidR="009B4A65" w:rsidP="009B4A65" w:rsidRDefault="009B4A65" w14:paraId="11A1766F" w14:textId="77777777">
      <w:pPr>
        <w:pStyle w:val="sccodifiedsection"/>
      </w:pPr>
      <w:r>
        <w:rPr>
          <w:rStyle w:val="scinsert"/>
        </w:rPr>
        <w:tab/>
      </w:r>
      <w:r>
        <w:rPr>
          <w:rStyle w:val="scinsert"/>
        </w:rPr>
        <w:tab/>
      </w:r>
      <w:r>
        <w:rPr>
          <w:rStyle w:val="scinsert"/>
        </w:rPr>
        <w:tab/>
      </w:r>
      <w:bookmarkStart w:name="ss_T22C8N40Sa_lv3_67924417f" w:id="84"/>
      <w:r>
        <w:rPr>
          <w:rStyle w:val="scinsert"/>
        </w:rPr>
        <w:t>(</w:t>
      </w:r>
      <w:bookmarkEnd w:id="84"/>
      <w:r>
        <w:rPr>
          <w:rStyle w:val="scinsert"/>
        </w:rPr>
        <w:t>a) upon his appointment, a magistrate shall be paid one hundred percent of the base salary for his county’s population category as provided in item (3);</w:t>
      </w:r>
    </w:p>
    <w:p w:rsidR="009B4A65" w:rsidP="009B4A65" w:rsidRDefault="009B4A65" w14:paraId="7A493D76" w14:textId="77777777">
      <w:pPr>
        <w:pStyle w:val="sccodifiedsection"/>
      </w:pPr>
      <w:r>
        <w:rPr>
          <w:rStyle w:val="scinsert"/>
        </w:rPr>
        <w:tab/>
      </w:r>
      <w:r>
        <w:rPr>
          <w:rStyle w:val="scinsert"/>
        </w:rPr>
        <w:tab/>
      </w:r>
      <w:r>
        <w:rPr>
          <w:rStyle w:val="scinsert"/>
        </w:rPr>
        <w:tab/>
      </w:r>
      <w:bookmarkStart w:name="ss_T22C8N40Sb_lv3_375ce1d90" w:id="85"/>
      <w:r>
        <w:rPr>
          <w:rStyle w:val="scinsert"/>
        </w:rPr>
        <w:t>(</w:t>
      </w:r>
      <w:bookmarkEnd w:id="85"/>
      <w:r>
        <w:rPr>
          <w:rStyle w:val="scinsert"/>
        </w:rPr>
        <w:t>b) upon completing the requirements of Sections 22 1 10(C) and 22 1 16, a magistrate shall be paid one hundred ten percent of the lowest salary rate for his county’s population category as provided in item (3);</w:t>
      </w:r>
    </w:p>
    <w:p w:rsidR="009B4A65" w:rsidP="009B4A65" w:rsidRDefault="009B4A65" w14:paraId="66C7E076" w14:textId="77777777">
      <w:pPr>
        <w:pStyle w:val="sccodifiedsection"/>
      </w:pPr>
      <w:r>
        <w:rPr>
          <w:rStyle w:val="scinsert"/>
        </w:rPr>
        <w:lastRenderedPageBreak/>
        <w:tab/>
      </w:r>
      <w:r>
        <w:rPr>
          <w:rStyle w:val="scinsert"/>
        </w:rPr>
        <w:tab/>
      </w:r>
      <w:r>
        <w:rPr>
          <w:rStyle w:val="scinsert"/>
        </w:rPr>
        <w:tab/>
      </w:r>
      <w:bookmarkStart w:name="ss_T22C8N40Sc_lv3_3e47de470" w:id="86"/>
      <w:r>
        <w:rPr>
          <w:rStyle w:val="scinsert"/>
        </w:rPr>
        <w:t>(</w:t>
      </w:r>
      <w:bookmarkEnd w:id="86"/>
      <w:r>
        <w:rPr>
          <w:rStyle w:val="scinsert"/>
        </w:rPr>
        <w:t>c) upon completion of his third year in office, a magistrate shall be paid one hundred twenty percent of the lowest salary rate for his county’s population category as provided in item (3);</w:t>
      </w:r>
    </w:p>
    <w:p w:rsidR="009B4A65" w:rsidP="009B4A65" w:rsidRDefault="009B4A65" w14:paraId="1CFAEDCE" w14:textId="77777777">
      <w:pPr>
        <w:pStyle w:val="sccodifiedsection"/>
      </w:pPr>
      <w:r>
        <w:rPr>
          <w:rStyle w:val="scinsert"/>
        </w:rPr>
        <w:tab/>
      </w:r>
      <w:r>
        <w:rPr>
          <w:rStyle w:val="scinsert"/>
        </w:rPr>
        <w:tab/>
      </w:r>
      <w:r>
        <w:rPr>
          <w:rStyle w:val="scinsert"/>
        </w:rPr>
        <w:tab/>
      </w:r>
      <w:bookmarkStart w:name="ss_T22C8N40Sd_lv3_7ca5e6395" w:id="87"/>
      <w:r>
        <w:rPr>
          <w:rStyle w:val="scinsert"/>
        </w:rPr>
        <w:t>(</w:t>
      </w:r>
      <w:bookmarkEnd w:id="87"/>
      <w:r>
        <w:rPr>
          <w:rStyle w:val="scinsert"/>
        </w:rPr>
        <w:t>d) upon completion of his third year in office, a magistrate shall be paid one hundred thirty percent of the lowest salary rate for his county’s population category as provided in item (3); and</w:t>
      </w:r>
    </w:p>
    <w:p w:rsidR="009B4A65" w:rsidP="009B4A65" w:rsidRDefault="009B4A65" w14:paraId="6181B0A1" w14:textId="77777777">
      <w:pPr>
        <w:pStyle w:val="sccodifiedsection"/>
      </w:pPr>
      <w:r>
        <w:rPr>
          <w:rStyle w:val="scinsert"/>
        </w:rPr>
        <w:tab/>
      </w:r>
      <w:r>
        <w:rPr>
          <w:rStyle w:val="scinsert"/>
        </w:rPr>
        <w:tab/>
      </w:r>
      <w:r>
        <w:rPr>
          <w:rStyle w:val="scinsert"/>
        </w:rPr>
        <w:tab/>
      </w:r>
      <w:bookmarkStart w:name="ss_T22C8N40Se_lv3_83d72eb92" w:id="88"/>
      <w:r>
        <w:rPr>
          <w:rStyle w:val="scinsert"/>
        </w:rPr>
        <w:t>(</w:t>
      </w:r>
      <w:bookmarkEnd w:id="88"/>
      <w:r>
        <w:rPr>
          <w:rStyle w:val="scinsert"/>
        </w:rPr>
        <w:t>e) upon completion of his fourth year in office, a magistrate shall be paid one hundred forty percent of the lowest salary rate for his county’s population category as provided in item (3).</w:t>
      </w:r>
    </w:p>
    <w:p w:rsidR="00EE566C" w:rsidP="009B4A65" w:rsidRDefault="009B4A65" w14:paraId="7ADEA235" w14:textId="4762048D">
      <w:pPr>
        <w:pStyle w:val="sccodifiedsection"/>
      </w:pPr>
      <w:r>
        <w:rPr>
          <w:rStyle w:val="scinsert"/>
        </w:rPr>
        <w:tab/>
      </w:r>
      <w:r>
        <w:rPr>
          <w:rStyle w:val="scinsert"/>
        </w:rPr>
        <w:tab/>
      </w:r>
      <w:bookmarkStart w:name="ss_T22C8N40S3_lv2_d3c345dfa" w:id="89"/>
      <w:r>
        <w:rPr>
          <w:rStyle w:val="scinsert"/>
        </w:rPr>
        <w:t>(</w:t>
      </w:r>
      <w:bookmarkEnd w:id="89"/>
      <w:r>
        <w:rPr>
          <w:rStyle w:val="scinsert"/>
        </w:rPr>
        <w:t xml:space="preserve">3) </w:t>
      </w:r>
      <w:r w:rsidR="00EE566C">
        <w:t>There is established a base salary for each population category as follows:</w:t>
      </w:r>
    </w:p>
    <w:p w:rsidR="00EE566C" w:rsidP="00EE566C" w:rsidRDefault="00EE566C" w14:paraId="42237676" w14:textId="54E298FF">
      <w:pPr>
        <w:pStyle w:val="sccodifiedsection"/>
      </w:pPr>
      <w:r>
        <w:tab/>
      </w:r>
      <w:r>
        <w:tab/>
      </w:r>
      <w:r>
        <w:tab/>
      </w:r>
      <w:bookmarkStart w:name="ss_T22C8N40Sa_lv3_cdedb27ee" w:id="90"/>
      <w:r>
        <w:t>(</w:t>
      </w:r>
      <w:bookmarkEnd w:id="90"/>
      <w:r>
        <w:t>a) for those counties with a population of one hundred fifty thousand and above, according to the latest official United States Decennial Census, the base salary is fifty‑five percent of a circuit judge</w:t>
      </w:r>
      <w:r w:rsidR="00612A48">
        <w:t>’</w:t>
      </w:r>
      <w:r>
        <w:t>s salary for the state</w:t>
      </w:r>
      <w:r w:rsidR="00612A48">
        <w:t>’</w:t>
      </w:r>
      <w:r>
        <w:t>s previous fiscal year;</w:t>
      </w:r>
    </w:p>
    <w:p w:rsidR="00EE566C" w:rsidP="00EE566C" w:rsidRDefault="00EE566C" w14:paraId="70F926F7" w14:textId="4D9D5E93">
      <w:pPr>
        <w:pStyle w:val="sccodifiedsection"/>
      </w:pPr>
      <w:r>
        <w:tab/>
      </w:r>
      <w:r>
        <w:tab/>
      </w:r>
      <w:r>
        <w:tab/>
      </w:r>
      <w:bookmarkStart w:name="ss_T22C8N40Sb_lv3_69e692188" w:id="91"/>
      <w:r>
        <w:t>(</w:t>
      </w:r>
      <w:bookmarkEnd w:id="91"/>
      <w:r>
        <w:t>b) for those counties with a population of at least fifty thousand but not more than one hundred forty‑nine thousand, nine hundred ninety‑nine, according to the latest official United States Decennial Census, the base salary is forty‑five percent of a circuit judge</w:t>
      </w:r>
      <w:r w:rsidR="00612A48">
        <w:t>’</w:t>
      </w:r>
      <w:r>
        <w:t>s salary for the state</w:t>
      </w:r>
      <w:r w:rsidR="00612A48">
        <w:t>’</w:t>
      </w:r>
      <w:r>
        <w:t>s previous fiscal year;</w:t>
      </w:r>
    </w:p>
    <w:p w:rsidR="00EE566C" w:rsidP="00EE566C" w:rsidRDefault="00EE566C" w14:paraId="63CBB9FD" w14:textId="39F60FA6">
      <w:pPr>
        <w:pStyle w:val="sccodifiedsection"/>
      </w:pPr>
      <w:r>
        <w:tab/>
      </w:r>
      <w:r>
        <w:tab/>
      </w:r>
      <w:r>
        <w:tab/>
      </w:r>
      <w:bookmarkStart w:name="ss_T22C8N40Sc_lv3_73101b0b1" w:id="92"/>
      <w:r>
        <w:t>(</w:t>
      </w:r>
      <w:bookmarkEnd w:id="92"/>
      <w:r>
        <w:t>c) for those counties with a population of less than fifty thousand, according to the latest official United States Decennial Census, the base salary is thirty‑five percent of a circuit court judge</w:t>
      </w:r>
      <w:r w:rsidR="00612A48">
        <w:t>’</w:t>
      </w:r>
      <w:r>
        <w:t>s salary for the state's previous fiscal year.</w:t>
      </w:r>
    </w:p>
    <w:p w:rsidR="00EE566C" w:rsidP="00EE566C" w:rsidRDefault="00EE566C" w14:paraId="1713C2FF" w14:textId="3E8609E9">
      <w:pPr>
        <w:pStyle w:val="sccodifiedsection"/>
      </w:pPr>
      <w:r>
        <w:tab/>
      </w:r>
      <w:r>
        <w:tab/>
      </w:r>
      <w:bookmarkStart w:name="ss_T22C8N40S3_lv2_108baa3d2" w:id="93"/>
      <w:r>
        <w:t>(</w:t>
      </w:r>
      <w:bookmarkEnd w:id="93"/>
      <w:r>
        <w:t>3) The provisions of this subsection are effective July 1,</w:t>
      </w:r>
      <w:r>
        <w:rPr>
          <w:rStyle w:val="scstrike"/>
        </w:rPr>
        <w:t xml:space="preserve"> 2000</w:t>
      </w:r>
      <w:r w:rsidR="00612A48">
        <w:rPr>
          <w:rStyle w:val="scinsert"/>
        </w:rPr>
        <w:t xml:space="preserve"> 2026</w:t>
      </w:r>
      <w:r>
        <w:t>.</w:t>
      </w:r>
    </w:p>
    <w:p w:rsidRPr="00DF3B44" w:rsidR="007E06BB" w:rsidP="00787433" w:rsidRDefault="007E06BB" w14:paraId="3D8F1FED" w14:textId="534B9EB1">
      <w:pPr>
        <w:pStyle w:val="scemptyline"/>
      </w:pPr>
    </w:p>
    <w:p w:rsidRPr="00DF3B44" w:rsidR="007A10F1" w:rsidP="007A10F1" w:rsidRDefault="00E27805" w14:paraId="0E9393B4" w14:textId="3A662836">
      <w:pPr>
        <w:pStyle w:val="scnoncodifiedsection"/>
      </w:pPr>
      <w:bookmarkStart w:name="bs_num_9_lastsection" w:id="94"/>
      <w:bookmarkStart w:name="eff_date_section" w:id="95"/>
      <w:r w:rsidRPr="00DF3B44">
        <w:t>S</w:t>
      </w:r>
      <w:bookmarkEnd w:id="94"/>
      <w:r w:rsidRPr="00DF3B44">
        <w:t>ECTION 9.</w:t>
      </w:r>
      <w:r w:rsidRPr="00DF3B44" w:rsidR="005D3013">
        <w:tab/>
      </w:r>
      <w:r w:rsidRPr="00DF3B44" w:rsidR="007A10F1">
        <w:t>This act takes effect upon approval by the Governor.</w:t>
      </w:r>
      <w:bookmarkEnd w:id="9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206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284D6" w14:textId="77777777" w:rsidR="00947D29" w:rsidRDefault="00947D29" w:rsidP="0010329A">
      <w:pPr>
        <w:spacing w:after="0" w:line="240" w:lineRule="auto"/>
      </w:pPr>
      <w:r>
        <w:separator/>
      </w:r>
    </w:p>
    <w:p w14:paraId="115EC7FB" w14:textId="77777777" w:rsidR="00947D29" w:rsidRDefault="00947D29"/>
  </w:endnote>
  <w:endnote w:type="continuationSeparator" w:id="0">
    <w:p w14:paraId="0CE9CE4F" w14:textId="77777777" w:rsidR="00947D29" w:rsidRDefault="00947D29" w:rsidP="0010329A">
      <w:pPr>
        <w:spacing w:after="0" w:line="240" w:lineRule="auto"/>
      </w:pPr>
      <w:r>
        <w:continuationSeparator/>
      </w:r>
    </w:p>
    <w:p w14:paraId="009C51CB" w14:textId="77777777" w:rsidR="00947D29" w:rsidRDefault="00947D29"/>
  </w:endnote>
  <w:endnote w:type="continuationNotice" w:id="1">
    <w:p w14:paraId="3160DE33" w14:textId="77777777" w:rsidR="00947D29" w:rsidRDefault="00947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805CE2C" w:rsidR="00685035" w:rsidRPr="007B4AF7" w:rsidRDefault="008C6B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7ECC">
              <w:rPr>
                <w:noProof/>
              </w:rPr>
              <w:t>LC-0109HDB25.docx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C4E5" w14:textId="77777777" w:rsidR="00947D29" w:rsidRDefault="00947D29" w:rsidP="0010329A">
      <w:pPr>
        <w:spacing w:after="0" w:line="240" w:lineRule="auto"/>
      </w:pPr>
      <w:r>
        <w:separator/>
      </w:r>
    </w:p>
    <w:p w14:paraId="61AF6B04" w14:textId="77777777" w:rsidR="00947D29" w:rsidRDefault="00947D29"/>
  </w:footnote>
  <w:footnote w:type="continuationSeparator" w:id="0">
    <w:p w14:paraId="7CA940A8" w14:textId="77777777" w:rsidR="00947D29" w:rsidRDefault="00947D29" w:rsidP="0010329A">
      <w:pPr>
        <w:spacing w:after="0" w:line="240" w:lineRule="auto"/>
      </w:pPr>
      <w:r>
        <w:continuationSeparator/>
      </w:r>
    </w:p>
    <w:p w14:paraId="04227734" w14:textId="77777777" w:rsidR="00947D29" w:rsidRDefault="00947D29"/>
  </w:footnote>
  <w:footnote w:type="continuationNotice" w:id="1">
    <w:p w14:paraId="75DAA070" w14:textId="77777777" w:rsidR="00947D29" w:rsidRDefault="00947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FEB"/>
    <w:rsid w:val="00017FB0"/>
    <w:rsid w:val="00020B5D"/>
    <w:rsid w:val="00026421"/>
    <w:rsid w:val="00030409"/>
    <w:rsid w:val="00030BA5"/>
    <w:rsid w:val="00037F04"/>
    <w:rsid w:val="000404BF"/>
    <w:rsid w:val="00044B84"/>
    <w:rsid w:val="000479D0"/>
    <w:rsid w:val="00051084"/>
    <w:rsid w:val="00052145"/>
    <w:rsid w:val="00054D1F"/>
    <w:rsid w:val="0006114B"/>
    <w:rsid w:val="0006464F"/>
    <w:rsid w:val="00066B54"/>
    <w:rsid w:val="00067890"/>
    <w:rsid w:val="00072FCD"/>
    <w:rsid w:val="00074A4F"/>
    <w:rsid w:val="000754E9"/>
    <w:rsid w:val="00077B65"/>
    <w:rsid w:val="00093750"/>
    <w:rsid w:val="000A3C25"/>
    <w:rsid w:val="000B4C02"/>
    <w:rsid w:val="000B5B4A"/>
    <w:rsid w:val="000B7FE1"/>
    <w:rsid w:val="000C1F34"/>
    <w:rsid w:val="000C3E88"/>
    <w:rsid w:val="000C46B9"/>
    <w:rsid w:val="000C58E4"/>
    <w:rsid w:val="000C6F9A"/>
    <w:rsid w:val="000C7A91"/>
    <w:rsid w:val="000D2F44"/>
    <w:rsid w:val="000D33E4"/>
    <w:rsid w:val="000E11F0"/>
    <w:rsid w:val="000E578A"/>
    <w:rsid w:val="000E76D0"/>
    <w:rsid w:val="000F1A5F"/>
    <w:rsid w:val="000F2250"/>
    <w:rsid w:val="000F268F"/>
    <w:rsid w:val="000F7773"/>
    <w:rsid w:val="00100B48"/>
    <w:rsid w:val="0010329A"/>
    <w:rsid w:val="00105756"/>
    <w:rsid w:val="001164F9"/>
    <w:rsid w:val="0011719C"/>
    <w:rsid w:val="001255C1"/>
    <w:rsid w:val="001336CF"/>
    <w:rsid w:val="001340FE"/>
    <w:rsid w:val="00140049"/>
    <w:rsid w:val="0014265D"/>
    <w:rsid w:val="00144194"/>
    <w:rsid w:val="00146FDB"/>
    <w:rsid w:val="001639AE"/>
    <w:rsid w:val="00171601"/>
    <w:rsid w:val="001724F8"/>
    <w:rsid w:val="00172FD2"/>
    <w:rsid w:val="001730EB"/>
    <w:rsid w:val="00173276"/>
    <w:rsid w:val="00176122"/>
    <w:rsid w:val="0019025B"/>
    <w:rsid w:val="00192AF7"/>
    <w:rsid w:val="00195C6D"/>
    <w:rsid w:val="00197366"/>
    <w:rsid w:val="001A136C"/>
    <w:rsid w:val="001A6EEE"/>
    <w:rsid w:val="001A7665"/>
    <w:rsid w:val="001B6DA2"/>
    <w:rsid w:val="001C25EC"/>
    <w:rsid w:val="001C5D3A"/>
    <w:rsid w:val="001E35CB"/>
    <w:rsid w:val="001F2A41"/>
    <w:rsid w:val="001F2EC7"/>
    <w:rsid w:val="001F313F"/>
    <w:rsid w:val="001F331D"/>
    <w:rsid w:val="001F394C"/>
    <w:rsid w:val="001F74F4"/>
    <w:rsid w:val="00200A2D"/>
    <w:rsid w:val="002038AA"/>
    <w:rsid w:val="002114C8"/>
    <w:rsid w:val="0021166F"/>
    <w:rsid w:val="002162DF"/>
    <w:rsid w:val="00217ECC"/>
    <w:rsid w:val="00230038"/>
    <w:rsid w:val="00233975"/>
    <w:rsid w:val="002354F9"/>
    <w:rsid w:val="00236D73"/>
    <w:rsid w:val="00246535"/>
    <w:rsid w:val="00257F60"/>
    <w:rsid w:val="002625EA"/>
    <w:rsid w:val="00262AC5"/>
    <w:rsid w:val="00264AE9"/>
    <w:rsid w:val="002712C0"/>
    <w:rsid w:val="00275AE6"/>
    <w:rsid w:val="002836D8"/>
    <w:rsid w:val="002909A3"/>
    <w:rsid w:val="00292DE3"/>
    <w:rsid w:val="002A7989"/>
    <w:rsid w:val="002B02F3"/>
    <w:rsid w:val="002C3463"/>
    <w:rsid w:val="002C64C7"/>
    <w:rsid w:val="002D266D"/>
    <w:rsid w:val="002D5B3D"/>
    <w:rsid w:val="002D7447"/>
    <w:rsid w:val="002E315A"/>
    <w:rsid w:val="002E346A"/>
    <w:rsid w:val="002E4F8C"/>
    <w:rsid w:val="002E6101"/>
    <w:rsid w:val="002F560C"/>
    <w:rsid w:val="002F5847"/>
    <w:rsid w:val="002F5D65"/>
    <w:rsid w:val="003003D7"/>
    <w:rsid w:val="003029F5"/>
    <w:rsid w:val="0030425A"/>
    <w:rsid w:val="00311064"/>
    <w:rsid w:val="00322047"/>
    <w:rsid w:val="00326427"/>
    <w:rsid w:val="003421F1"/>
    <w:rsid w:val="0034279C"/>
    <w:rsid w:val="00347EAF"/>
    <w:rsid w:val="00354F64"/>
    <w:rsid w:val="003554E2"/>
    <w:rsid w:val="003559A1"/>
    <w:rsid w:val="00356069"/>
    <w:rsid w:val="00361563"/>
    <w:rsid w:val="00361E91"/>
    <w:rsid w:val="00371D36"/>
    <w:rsid w:val="00373E17"/>
    <w:rsid w:val="003775E6"/>
    <w:rsid w:val="00381998"/>
    <w:rsid w:val="00386B1D"/>
    <w:rsid w:val="00394413"/>
    <w:rsid w:val="003A03B3"/>
    <w:rsid w:val="003A40EA"/>
    <w:rsid w:val="003A5F1C"/>
    <w:rsid w:val="003C3E2E"/>
    <w:rsid w:val="003D4A3C"/>
    <w:rsid w:val="003D55B2"/>
    <w:rsid w:val="003E0033"/>
    <w:rsid w:val="003E5452"/>
    <w:rsid w:val="003E7165"/>
    <w:rsid w:val="003E7FF6"/>
    <w:rsid w:val="003F46DC"/>
    <w:rsid w:val="003F4EDF"/>
    <w:rsid w:val="004037A4"/>
    <w:rsid w:val="004046B5"/>
    <w:rsid w:val="00406F27"/>
    <w:rsid w:val="00410A03"/>
    <w:rsid w:val="00411E87"/>
    <w:rsid w:val="00412777"/>
    <w:rsid w:val="004141B8"/>
    <w:rsid w:val="00414403"/>
    <w:rsid w:val="004203B9"/>
    <w:rsid w:val="00426810"/>
    <w:rsid w:val="004270FD"/>
    <w:rsid w:val="00432135"/>
    <w:rsid w:val="00434F64"/>
    <w:rsid w:val="00446987"/>
    <w:rsid w:val="00446D28"/>
    <w:rsid w:val="00460D28"/>
    <w:rsid w:val="00466CD0"/>
    <w:rsid w:val="00473583"/>
    <w:rsid w:val="00475AB8"/>
    <w:rsid w:val="00477F32"/>
    <w:rsid w:val="00481850"/>
    <w:rsid w:val="004851A0"/>
    <w:rsid w:val="0048627F"/>
    <w:rsid w:val="004932AB"/>
    <w:rsid w:val="00494BEF"/>
    <w:rsid w:val="004A07AD"/>
    <w:rsid w:val="004A5512"/>
    <w:rsid w:val="004A6BE5"/>
    <w:rsid w:val="004B0C18"/>
    <w:rsid w:val="004B73CE"/>
    <w:rsid w:val="004C1A04"/>
    <w:rsid w:val="004C20BC"/>
    <w:rsid w:val="004C544C"/>
    <w:rsid w:val="004C5C9A"/>
    <w:rsid w:val="004C7A41"/>
    <w:rsid w:val="004D1442"/>
    <w:rsid w:val="004D15D0"/>
    <w:rsid w:val="004D19A9"/>
    <w:rsid w:val="004D3DCB"/>
    <w:rsid w:val="004E1946"/>
    <w:rsid w:val="004E66E9"/>
    <w:rsid w:val="004E6828"/>
    <w:rsid w:val="004E7DDE"/>
    <w:rsid w:val="004F0090"/>
    <w:rsid w:val="004F172C"/>
    <w:rsid w:val="004F4BAE"/>
    <w:rsid w:val="004F5E8F"/>
    <w:rsid w:val="005002ED"/>
    <w:rsid w:val="00500DBC"/>
    <w:rsid w:val="005056C8"/>
    <w:rsid w:val="00507A0B"/>
    <w:rsid w:val="005102BE"/>
    <w:rsid w:val="00523F7F"/>
    <w:rsid w:val="00524D54"/>
    <w:rsid w:val="00541D36"/>
    <w:rsid w:val="0054531B"/>
    <w:rsid w:val="00546C24"/>
    <w:rsid w:val="005476FF"/>
    <w:rsid w:val="005516F6"/>
    <w:rsid w:val="00552842"/>
    <w:rsid w:val="005528EC"/>
    <w:rsid w:val="00554E89"/>
    <w:rsid w:val="005563C3"/>
    <w:rsid w:val="00564B58"/>
    <w:rsid w:val="00572281"/>
    <w:rsid w:val="005801DD"/>
    <w:rsid w:val="005811CA"/>
    <w:rsid w:val="005826CB"/>
    <w:rsid w:val="00586066"/>
    <w:rsid w:val="00592A40"/>
    <w:rsid w:val="005A28BC"/>
    <w:rsid w:val="005A5377"/>
    <w:rsid w:val="005B776B"/>
    <w:rsid w:val="005B7817"/>
    <w:rsid w:val="005C06C8"/>
    <w:rsid w:val="005C23D7"/>
    <w:rsid w:val="005C40EB"/>
    <w:rsid w:val="005D02B4"/>
    <w:rsid w:val="005D3013"/>
    <w:rsid w:val="005D6395"/>
    <w:rsid w:val="005D7D04"/>
    <w:rsid w:val="005E1E50"/>
    <w:rsid w:val="005E2B9C"/>
    <w:rsid w:val="005E3332"/>
    <w:rsid w:val="005E56BD"/>
    <w:rsid w:val="005F75F8"/>
    <w:rsid w:val="005F76B0"/>
    <w:rsid w:val="00604429"/>
    <w:rsid w:val="0060511A"/>
    <w:rsid w:val="006067B0"/>
    <w:rsid w:val="00606A8B"/>
    <w:rsid w:val="00611EBA"/>
    <w:rsid w:val="00612A48"/>
    <w:rsid w:val="006213A8"/>
    <w:rsid w:val="00623BEA"/>
    <w:rsid w:val="006347E9"/>
    <w:rsid w:val="00640C87"/>
    <w:rsid w:val="006454BB"/>
    <w:rsid w:val="0065520A"/>
    <w:rsid w:val="00657CF4"/>
    <w:rsid w:val="00661463"/>
    <w:rsid w:val="00663B8D"/>
    <w:rsid w:val="00663E00"/>
    <w:rsid w:val="00664F48"/>
    <w:rsid w:val="00664FAD"/>
    <w:rsid w:val="00665141"/>
    <w:rsid w:val="006701F3"/>
    <w:rsid w:val="00672A30"/>
    <w:rsid w:val="0067345B"/>
    <w:rsid w:val="006737F3"/>
    <w:rsid w:val="00683986"/>
    <w:rsid w:val="00685035"/>
    <w:rsid w:val="00685770"/>
    <w:rsid w:val="00690DBA"/>
    <w:rsid w:val="00692143"/>
    <w:rsid w:val="006964F9"/>
    <w:rsid w:val="006A3491"/>
    <w:rsid w:val="006A395F"/>
    <w:rsid w:val="006A5582"/>
    <w:rsid w:val="006A65E2"/>
    <w:rsid w:val="006B2746"/>
    <w:rsid w:val="006B37BD"/>
    <w:rsid w:val="006C092D"/>
    <w:rsid w:val="006C099D"/>
    <w:rsid w:val="006C18F0"/>
    <w:rsid w:val="006C7E01"/>
    <w:rsid w:val="006D64A5"/>
    <w:rsid w:val="006E0935"/>
    <w:rsid w:val="006E353F"/>
    <w:rsid w:val="006E35AB"/>
    <w:rsid w:val="007026D3"/>
    <w:rsid w:val="007111DB"/>
    <w:rsid w:val="00711AA9"/>
    <w:rsid w:val="00722155"/>
    <w:rsid w:val="00723813"/>
    <w:rsid w:val="00737F19"/>
    <w:rsid w:val="007408F3"/>
    <w:rsid w:val="00743101"/>
    <w:rsid w:val="007445A9"/>
    <w:rsid w:val="00747096"/>
    <w:rsid w:val="00771AEF"/>
    <w:rsid w:val="00782BF8"/>
    <w:rsid w:val="00783B7F"/>
    <w:rsid w:val="00783C75"/>
    <w:rsid w:val="007849D9"/>
    <w:rsid w:val="00787433"/>
    <w:rsid w:val="007A10F1"/>
    <w:rsid w:val="007A2AB3"/>
    <w:rsid w:val="007A3D50"/>
    <w:rsid w:val="007B2D29"/>
    <w:rsid w:val="007B412F"/>
    <w:rsid w:val="007B4AF7"/>
    <w:rsid w:val="007B4DBF"/>
    <w:rsid w:val="007B60A2"/>
    <w:rsid w:val="007C5458"/>
    <w:rsid w:val="007D212A"/>
    <w:rsid w:val="007D2C67"/>
    <w:rsid w:val="007E06BB"/>
    <w:rsid w:val="007E75FB"/>
    <w:rsid w:val="007F0009"/>
    <w:rsid w:val="007F50D1"/>
    <w:rsid w:val="007F751E"/>
    <w:rsid w:val="008041DC"/>
    <w:rsid w:val="00816D52"/>
    <w:rsid w:val="00826661"/>
    <w:rsid w:val="00831048"/>
    <w:rsid w:val="00834272"/>
    <w:rsid w:val="008360A5"/>
    <w:rsid w:val="00847B74"/>
    <w:rsid w:val="0086185B"/>
    <w:rsid w:val="008625C1"/>
    <w:rsid w:val="0086786A"/>
    <w:rsid w:val="0087607A"/>
    <w:rsid w:val="0087671D"/>
    <w:rsid w:val="008806F9"/>
    <w:rsid w:val="0088489A"/>
    <w:rsid w:val="00887454"/>
    <w:rsid w:val="00887957"/>
    <w:rsid w:val="008950C3"/>
    <w:rsid w:val="008A57E3"/>
    <w:rsid w:val="008A619C"/>
    <w:rsid w:val="008B0FE4"/>
    <w:rsid w:val="008B3789"/>
    <w:rsid w:val="008B5BF4"/>
    <w:rsid w:val="008C0CEE"/>
    <w:rsid w:val="008C1B18"/>
    <w:rsid w:val="008C6B4B"/>
    <w:rsid w:val="008D1089"/>
    <w:rsid w:val="008D46EC"/>
    <w:rsid w:val="008E0E25"/>
    <w:rsid w:val="008E556A"/>
    <w:rsid w:val="008E61A1"/>
    <w:rsid w:val="008F2893"/>
    <w:rsid w:val="008F75CC"/>
    <w:rsid w:val="009031EF"/>
    <w:rsid w:val="0090675A"/>
    <w:rsid w:val="00917EA3"/>
    <w:rsid w:val="00917EE0"/>
    <w:rsid w:val="00921C89"/>
    <w:rsid w:val="00923D99"/>
    <w:rsid w:val="00926966"/>
    <w:rsid w:val="00926D03"/>
    <w:rsid w:val="00930240"/>
    <w:rsid w:val="009315D0"/>
    <w:rsid w:val="00931F09"/>
    <w:rsid w:val="00934036"/>
    <w:rsid w:val="00934889"/>
    <w:rsid w:val="00936ED9"/>
    <w:rsid w:val="0094541D"/>
    <w:rsid w:val="009473EA"/>
    <w:rsid w:val="00947D29"/>
    <w:rsid w:val="00954E7E"/>
    <w:rsid w:val="009554D9"/>
    <w:rsid w:val="009572F9"/>
    <w:rsid w:val="00960D0F"/>
    <w:rsid w:val="00965910"/>
    <w:rsid w:val="009749BF"/>
    <w:rsid w:val="00975AE8"/>
    <w:rsid w:val="0098366F"/>
    <w:rsid w:val="00983A03"/>
    <w:rsid w:val="00986063"/>
    <w:rsid w:val="00991735"/>
    <w:rsid w:val="00991F67"/>
    <w:rsid w:val="00992876"/>
    <w:rsid w:val="00993B32"/>
    <w:rsid w:val="009A0DCE"/>
    <w:rsid w:val="009A22CD"/>
    <w:rsid w:val="009A3E4B"/>
    <w:rsid w:val="009A60D8"/>
    <w:rsid w:val="009B0FCB"/>
    <w:rsid w:val="009B35FD"/>
    <w:rsid w:val="009B4A65"/>
    <w:rsid w:val="009B5257"/>
    <w:rsid w:val="009B6815"/>
    <w:rsid w:val="009D2967"/>
    <w:rsid w:val="009D3C2B"/>
    <w:rsid w:val="009E4191"/>
    <w:rsid w:val="009F2AB1"/>
    <w:rsid w:val="009F4FAF"/>
    <w:rsid w:val="009F68F1"/>
    <w:rsid w:val="009F79B1"/>
    <w:rsid w:val="00A04529"/>
    <w:rsid w:val="00A0584B"/>
    <w:rsid w:val="00A05AA5"/>
    <w:rsid w:val="00A05F3C"/>
    <w:rsid w:val="00A17135"/>
    <w:rsid w:val="00A21A6F"/>
    <w:rsid w:val="00A24E56"/>
    <w:rsid w:val="00A26A62"/>
    <w:rsid w:val="00A3125D"/>
    <w:rsid w:val="00A35A9B"/>
    <w:rsid w:val="00A4070E"/>
    <w:rsid w:val="00A40CA0"/>
    <w:rsid w:val="00A43761"/>
    <w:rsid w:val="00A504A7"/>
    <w:rsid w:val="00A53677"/>
    <w:rsid w:val="00A539FB"/>
    <w:rsid w:val="00A53BF2"/>
    <w:rsid w:val="00A54833"/>
    <w:rsid w:val="00A60D68"/>
    <w:rsid w:val="00A61443"/>
    <w:rsid w:val="00A73EFA"/>
    <w:rsid w:val="00A77A3B"/>
    <w:rsid w:val="00A8558D"/>
    <w:rsid w:val="00A92F6F"/>
    <w:rsid w:val="00A94609"/>
    <w:rsid w:val="00A97523"/>
    <w:rsid w:val="00AA3B54"/>
    <w:rsid w:val="00AA7824"/>
    <w:rsid w:val="00AB0FA3"/>
    <w:rsid w:val="00AB5BBB"/>
    <w:rsid w:val="00AB73BF"/>
    <w:rsid w:val="00AC335C"/>
    <w:rsid w:val="00AC463E"/>
    <w:rsid w:val="00AD253D"/>
    <w:rsid w:val="00AD3BE2"/>
    <w:rsid w:val="00AD3E3D"/>
    <w:rsid w:val="00AD5604"/>
    <w:rsid w:val="00AD676A"/>
    <w:rsid w:val="00AE1EE4"/>
    <w:rsid w:val="00AE36EC"/>
    <w:rsid w:val="00AE7406"/>
    <w:rsid w:val="00AF1688"/>
    <w:rsid w:val="00AF2035"/>
    <w:rsid w:val="00AF2810"/>
    <w:rsid w:val="00AF46E6"/>
    <w:rsid w:val="00AF5139"/>
    <w:rsid w:val="00B03EF9"/>
    <w:rsid w:val="00B06EDA"/>
    <w:rsid w:val="00B10C72"/>
    <w:rsid w:val="00B1161F"/>
    <w:rsid w:val="00B11661"/>
    <w:rsid w:val="00B20DAD"/>
    <w:rsid w:val="00B243A7"/>
    <w:rsid w:val="00B32B4D"/>
    <w:rsid w:val="00B4137E"/>
    <w:rsid w:val="00B54DF7"/>
    <w:rsid w:val="00B56223"/>
    <w:rsid w:val="00B56E79"/>
    <w:rsid w:val="00B573F8"/>
    <w:rsid w:val="00B57AA7"/>
    <w:rsid w:val="00B637AA"/>
    <w:rsid w:val="00B63BE2"/>
    <w:rsid w:val="00B63EB7"/>
    <w:rsid w:val="00B660CD"/>
    <w:rsid w:val="00B71FE6"/>
    <w:rsid w:val="00B7592C"/>
    <w:rsid w:val="00B809D3"/>
    <w:rsid w:val="00B84B66"/>
    <w:rsid w:val="00B85475"/>
    <w:rsid w:val="00B87A80"/>
    <w:rsid w:val="00B9090A"/>
    <w:rsid w:val="00B92196"/>
    <w:rsid w:val="00B9228D"/>
    <w:rsid w:val="00B929EC"/>
    <w:rsid w:val="00B94CD9"/>
    <w:rsid w:val="00BA004F"/>
    <w:rsid w:val="00BA591D"/>
    <w:rsid w:val="00BB0725"/>
    <w:rsid w:val="00BC2DD7"/>
    <w:rsid w:val="00BC408A"/>
    <w:rsid w:val="00BC5023"/>
    <w:rsid w:val="00BC556C"/>
    <w:rsid w:val="00BD42DA"/>
    <w:rsid w:val="00BD4684"/>
    <w:rsid w:val="00BD515D"/>
    <w:rsid w:val="00BE08A7"/>
    <w:rsid w:val="00BE1830"/>
    <w:rsid w:val="00BE4391"/>
    <w:rsid w:val="00BF3E48"/>
    <w:rsid w:val="00BF7E08"/>
    <w:rsid w:val="00C15F1B"/>
    <w:rsid w:val="00C16288"/>
    <w:rsid w:val="00C17D1D"/>
    <w:rsid w:val="00C20685"/>
    <w:rsid w:val="00C23272"/>
    <w:rsid w:val="00C344A6"/>
    <w:rsid w:val="00C41A2E"/>
    <w:rsid w:val="00C45923"/>
    <w:rsid w:val="00C4635C"/>
    <w:rsid w:val="00C46A1A"/>
    <w:rsid w:val="00C52FB3"/>
    <w:rsid w:val="00C543E7"/>
    <w:rsid w:val="00C54F37"/>
    <w:rsid w:val="00C55CA2"/>
    <w:rsid w:val="00C6134D"/>
    <w:rsid w:val="00C67981"/>
    <w:rsid w:val="00C67E16"/>
    <w:rsid w:val="00C70225"/>
    <w:rsid w:val="00C72198"/>
    <w:rsid w:val="00C73C7D"/>
    <w:rsid w:val="00C74CA7"/>
    <w:rsid w:val="00C75005"/>
    <w:rsid w:val="00C75FE0"/>
    <w:rsid w:val="00C81712"/>
    <w:rsid w:val="00C913B6"/>
    <w:rsid w:val="00C94865"/>
    <w:rsid w:val="00C970DF"/>
    <w:rsid w:val="00C97852"/>
    <w:rsid w:val="00CA130A"/>
    <w:rsid w:val="00CA24E0"/>
    <w:rsid w:val="00CA41BA"/>
    <w:rsid w:val="00CA5477"/>
    <w:rsid w:val="00CA7E71"/>
    <w:rsid w:val="00CB2673"/>
    <w:rsid w:val="00CB701D"/>
    <w:rsid w:val="00CC3F0E"/>
    <w:rsid w:val="00CC43C4"/>
    <w:rsid w:val="00CD08C9"/>
    <w:rsid w:val="00CD1A23"/>
    <w:rsid w:val="00CD1FE8"/>
    <w:rsid w:val="00CD230F"/>
    <w:rsid w:val="00CD38CD"/>
    <w:rsid w:val="00CD3E0C"/>
    <w:rsid w:val="00CD5565"/>
    <w:rsid w:val="00CD616C"/>
    <w:rsid w:val="00CF68D6"/>
    <w:rsid w:val="00CF7B4A"/>
    <w:rsid w:val="00D009F8"/>
    <w:rsid w:val="00D00ABD"/>
    <w:rsid w:val="00D078DA"/>
    <w:rsid w:val="00D07A67"/>
    <w:rsid w:val="00D14995"/>
    <w:rsid w:val="00D15EF9"/>
    <w:rsid w:val="00D16BC0"/>
    <w:rsid w:val="00D17330"/>
    <w:rsid w:val="00D204F2"/>
    <w:rsid w:val="00D2455C"/>
    <w:rsid w:val="00D25023"/>
    <w:rsid w:val="00D27F8C"/>
    <w:rsid w:val="00D33843"/>
    <w:rsid w:val="00D361B1"/>
    <w:rsid w:val="00D44342"/>
    <w:rsid w:val="00D45CE7"/>
    <w:rsid w:val="00D46F01"/>
    <w:rsid w:val="00D5010A"/>
    <w:rsid w:val="00D54A6F"/>
    <w:rsid w:val="00D57D57"/>
    <w:rsid w:val="00D616EF"/>
    <w:rsid w:val="00D62E42"/>
    <w:rsid w:val="00D64EE4"/>
    <w:rsid w:val="00D73143"/>
    <w:rsid w:val="00D772FB"/>
    <w:rsid w:val="00D81309"/>
    <w:rsid w:val="00D908F5"/>
    <w:rsid w:val="00D957EB"/>
    <w:rsid w:val="00DA1AA0"/>
    <w:rsid w:val="00DA512B"/>
    <w:rsid w:val="00DB132B"/>
    <w:rsid w:val="00DB7C88"/>
    <w:rsid w:val="00DC44A8"/>
    <w:rsid w:val="00DE4BEE"/>
    <w:rsid w:val="00DE4E2D"/>
    <w:rsid w:val="00DE5B3D"/>
    <w:rsid w:val="00DE7112"/>
    <w:rsid w:val="00DF19BE"/>
    <w:rsid w:val="00DF3B44"/>
    <w:rsid w:val="00E04BD2"/>
    <w:rsid w:val="00E11FB0"/>
    <w:rsid w:val="00E1372E"/>
    <w:rsid w:val="00E163E6"/>
    <w:rsid w:val="00E201F7"/>
    <w:rsid w:val="00E204A6"/>
    <w:rsid w:val="00E21D30"/>
    <w:rsid w:val="00E23122"/>
    <w:rsid w:val="00E24D9A"/>
    <w:rsid w:val="00E27805"/>
    <w:rsid w:val="00E27A11"/>
    <w:rsid w:val="00E30497"/>
    <w:rsid w:val="00E33A67"/>
    <w:rsid w:val="00E358A2"/>
    <w:rsid w:val="00E35C9A"/>
    <w:rsid w:val="00E36187"/>
    <w:rsid w:val="00E3771B"/>
    <w:rsid w:val="00E40979"/>
    <w:rsid w:val="00E414D9"/>
    <w:rsid w:val="00E41576"/>
    <w:rsid w:val="00E43F26"/>
    <w:rsid w:val="00E467E7"/>
    <w:rsid w:val="00E50A3D"/>
    <w:rsid w:val="00E52A36"/>
    <w:rsid w:val="00E63172"/>
    <w:rsid w:val="00E6378B"/>
    <w:rsid w:val="00E63EC3"/>
    <w:rsid w:val="00E653DA"/>
    <w:rsid w:val="00E65958"/>
    <w:rsid w:val="00E70DB2"/>
    <w:rsid w:val="00E84FE5"/>
    <w:rsid w:val="00E879A5"/>
    <w:rsid w:val="00E879FC"/>
    <w:rsid w:val="00E90925"/>
    <w:rsid w:val="00E90E01"/>
    <w:rsid w:val="00EA2574"/>
    <w:rsid w:val="00EA2F1F"/>
    <w:rsid w:val="00EA3F2E"/>
    <w:rsid w:val="00EA57EC"/>
    <w:rsid w:val="00EA60F9"/>
    <w:rsid w:val="00EA6208"/>
    <w:rsid w:val="00EB120E"/>
    <w:rsid w:val="00EB34C8"/>
    <w:rsid w:val="00EB46E2"/>
    <w:rsid w:val="00EC0045"/>
    <w:rsid w:val="00ED452E"/>
    <w:rsid w:val="00ED6EBA"/>
    <w:rsid w:val="00EE3CDA"/>
    <w:rsid w:val="00EE566C"/>
    <w:rsid w:val="00EE73C2"/>
    <w:rsid w:val="00EF37A8"/>
    <w:rsid w:val="00EF39D9"/>
    <w:rsid w:val="00EF531F"/>
    <w:rsid w:val="00EF6130"/>
    <w:rsid w:val="00F00149"/>
    <w:rsid w:val="00F03489"/>
    <w:rsid w:val="00F03C69"/>
    <w:rsid w:val="00F05986"/>
    <w:rsid w:val="00F05FE8"/>
    <w:rsid w:val="00F06D86"/>
    <w:rsid w:val="00F13D87"/>
    <w:rsid w:val="00F149E5"/>
    <w:rsid w:val="00F15E33"/>
    <w:rsid w:val="00F16C1A"/>
    <w:rsid w:val="00F17DA2"/>
    <w:rsid w:val="00F205F2"/>
    <w:rsid w:val="00F22EC0"/>
    <w:rsid w:val="00F25122"/>
    <w:rsid w:val="00F25C47"/>
    <w:rsid w:val="00F27D7B"/>
    <w:rsid w:val="00F31108"/>
    <w:rsid w:val="00F31D34"/>
    <w:rsid w:val="00F342A1"/>
    <w:rsid w:val="00F36FBA"/>
    <w:rsid w:val="00F44297"/>
    <w:rsid w:val="00F44D36"/>
    <w:rsid w:val="00F45837"/>
    <w:rsid w:val="00F46262"/>
    <w:rsid w:val="00F46343"/>
    <w:rsid w:val="00F470B3"/>
    <w:rsid w:val="00F47317"/>
    <w:rsid w:val="00F4795D"/>
    <w:rsid w:val="00F50A61"/>
    <w:rsid w:val="00F525CD"/>
    <w:rsid w:val="00F5286C"/>
    <w:rsid w:val="00F52E12"/>
    <w:rsid w:val="00F56D75"/>
    <w:rsid w:val="00F638CA"/>
    <w:rsid w:val="00F657C5"/>
    <w:rsid w:val="00F76513"/>
    <w:rsid w:val="00F900B4"/>
    <w:rsid w:val="00F913B3"/>
    <w:rsid w:val="00FA0F2E"/>
    <w:rsid w:val="00FA4041"/>
    <w:rsid w:val="00FA4DB1"/>
    <w:rsid w:val="00FB3F2A"/>
    <w:rsid w:val="00FB7221"/>
    <w:rsid w:val="00FC2E0B"/>
    <w:rsid w:val="00FC3593"/>
    <w:rsid w:val="00FC5CDE"/>
    <w:rsid w:val="00FD117D"/>
    <w:rsid w:val="00FD3E47"/>
    <w:rsid w:val="00FD72E3"/>
    <w:rsid w:val="00FE06FC"/>
    <w:rsid w:val="00FE2135"/>
    <w:rsid w:val="00FE561C"/>
    <w:rsid w:val="00FE5E10"/>
    <w:rsid w:val="00FF0315"/>
    <w:rsid w:val="00FF12CB"/>
    <w:rsid w:val="00FF2121"/>
    <w:rsid w:val="00FF2E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8D65F116-DC31-40CA-9467-39D41216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4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5477"/>
    <w:rPr>
      <w:rFonts w:ascii="Times New Roman" w:hAnsi="Times New Roman"/>
      <w:b w:val="0"/>
      <w:i w:val="0"/>
      <w:sz w:val="22"/>
    </w:rPr>
  </w:style>
  <w:style w:type="paragraph" w:styleId="NoSpacing">
    <w:name w:val="No Spacing"/>
    <w:uiPriority w:val="1"/>
    <w:qFormat/>
    <w:rsid w:val="00CA5477"/>
    <w:pPr>
      <w:spacing w:after="0" w:line="240" w:lineRule="auto"/>
    </w:pPr>
  </w:style>
  <w:style w:type="paragraph" w:customStyle="1" w:styleId="scemptylineheader">
    <w:name w:val="sc_emptyline_header"/>
    <w:qFormat/>
    <w:rsid w:val="00CA54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54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54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54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54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5477"/>
    <w:rPr>
      <w:color w:val="808080"/>
    </w:rPr>
  </w:style>
  <w:style w:type="paragraph" w:customStyle="1" w:styleId="scdirectionallanguage">
    <w:name w:val="sc_directional_language"/>
    <w:qFormat/>
    <w:rsid w:val="00CA54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54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54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54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54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54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54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54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54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54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54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54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54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54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54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54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5477"/>
    <w:rPr>
      <w:rFonts w:ascii="Times New Roman" w:hAnsi="Times New Roman"/>
      <w:color w:val="auto"/>
      <w:sz w:val="22"/>
    </w:rPr>
  </w:style>
  <w:style w:type="paragraph" w:customStyle="1" w:styleId="scclippagebillheader">
    <w:name w:val="sc_clip_page_bill_header"/>
    <w:qFormat/>
    <w:rsid w:val="00CA54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54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54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5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477"/>
    <w:rPr>
      <w:lang w:val="en-US"/>
    </w:rPr>
  </w:style>
  <w:style w:type="paragraph" w:styleId="Footer">
    <w:name w:val="footer"/>
    <w:basedOn w:val="Normal"/>
    <w:link w:val="FooterChar"/>
    <w:uiPriority w:val="99"/>
    <w:unhideWhenUsed/>
    <w:rsid w:val="00CA5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477"/>
    <w:rPr>
      <w:lang w:val="en-US"/>
    </w:rPr>
  </w:style>
  <w:style w:type="paragraph" w:styleId="ListParagraph">
    <w:name w:val="List Paragraph"/>
    <w:basedOn w:val="Normal"/>
    <w:uiPriority w:val="34"/>
    <w:qFormat/>
    <w:rsid w:val="00CA5477"/>
    <w:pPr>
      <w:ind w:left="720"/>
      <w:contextualSpacing/>
    </w:pPr>
  </w:style>
  <w:style w:type="paragraph" w:customStyle="1" w:styleId="scbillfooter">
    <w:name w:val="sc_bill_footer"/>
    <w:qFormat/>
    <w:rsid w:val="00CA54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54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54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54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54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5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5477"/>
    <w:pPr>
      <w:widowControl w:val="0"/>
      <w:suppressAutoHyphens/>
      <w:spacing w:after="0" w:line="360" w:lineRule="auto"/>
    </w:pPr>
    <w:rPr>
      <w:rFonts w:ascii="Times New Roman" w:hAnsi="Times New Roman"/>
      <w:lang w:val="en-US"/>
    </w:rPr>
  </w:style>
  <w:style w:type="paragraph" w:customStyle="1" w:styleId="sctableln">
    <w:name w:val="sc_table_ln"/>
    <w:qFormat/>
    <w:rsid w:val="00CA54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54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5477"/>
    <w:rPr>
      <w:strike/>
      <w:dstrike w:val="0"/>
    </w:rPr>
  </w:style>
  <w:style w:type="character" w:customStyle="1" w:styleId="scinsert">
    <w:name w:val="sc_insert"/>
    <w:uiPriority w:val="1"/>
    <w:qFormat/>
    <w:rsid w:val="00CA5477"/>
    <w:rPr>
      <w:caps w:val="0"/>
      <w:smallCaps w:val="0"/>
      <w:strike w:val="0"/>
      <w:dstrike w:val="0"/>
      <w:vanish w:val="0"/>
      <w:u w:val="single"/>
      <w:vertAlign w:val="baseline"/>
    </w:rPr>
  </w:style>
  <w:style w:type="character" w:customStyle="1" w:styleId="scinsertred">
    <w:name w:val="sc_insert_red"/>
    <w:uiPriority w:val="1"/>
    <w:qFormat/>
    <w:rsid w:val="00CA5477"/>
    <w:rPr>
      <w:caps w:val="0"/>
      <w:smallCaps w:val="0"/>
      <w:strike w:val="0"/>
      <w:dstrike w:val="0"/>
      <w:vanish w:val="0"/>
      <w:color w:val="FF0000"/>
      <w:u w:val="single"/>
      <w:vertAlign w:val="baseline"/>
    </w:rPr>
  </w:style>
  <w:style w:type="character" w:customStyle="1" w:styleId="scinsertblue">
    <w:name w:val="sc_insert_blue"/>
    <w:uiPriority w:val="1"/>
    <w:qFormat/>
    <w:rsid w:val="00CA5477"/>
    <w:rPr>
      <w:caps w:val="0"/>
      <w:smallCaps w:val="0"/>
      <w:strike w:val="0"/>
      <w:dstrike w:val="0"/>
      <w:vanish w:val="0"/>
      <w:color w:val="0070C0"/>
      <w:u w:val="single"/>
      <w:vertAlign w:val="baseline"/>
    </w:rPr>
  </w:style>
  <w:style w:type="character" w:customStyle="1" w:styleId="scstrikered">
    <w:name w:val="sc_strike_red"/>
    <w:uiPriority w:val="1"/>
    <w:qFormat/>
    <w:rsid w:val="00CA5477"/>
    <w:rPr>
      <w:strike/>
      <w:dstrike w:val="0"/>
      <w:color w:val="FF0000"/>
    </w:rPr>
  </w:style>
  <w:style w:type="character" w:customStyle="1" w:styleId="scstrikeblue">
    <w:name w:val="sc_strike_blue"/>
    <w:uiPriority w:val="1"/>
    <w:qFormat/>
    <w:rsid w:val="00CA5477"/>
    <w:rPr>
      <w:strike/>
      <w:dstrike w:val="0"/>
      <w:color w:val="0070C0"/>
    </w:rPr>
  </w:style>
  <w:style w:type="character" w:customStyle="1" w:styleId="scinsertbluenounderline">
    <w:name w:val="sc_insert_blue_no_underline"/>
    <w:uiPriority w:val="1"/>
    <w:qFormat/>
    <w:rsid w:val="00CA54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54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5477"/>
    <w:rPr>
      <w:strike/>
      <w:dstrike w:val="0"/>
      <w:color w:val="0070C0"/>
      <w:lang w:val="en-US"/>
    </w:rPr>
  </w:style>
  <w:style w:type="character" w:customStyle="1" w:styleId="scstrikerednoncodified">
    <w:name w:val="sc_strike_red_non_codified"/>
    <w:uiPriority w:val="1"/>
    <w:qFormat/>
    <w:rsid w:val="00CA5477"/>
    <w:rPr>
      <w:strike/>
      <w:dstrike w:val="0"/>
      <w:color w:val="FF0000"/>
    </w:rPr>
  </w:style>
  <w:style w:type="paragraph" w:customStyle="1" w:styleId="scbillsiglines">
    <w:name w:val="sc_bill_sig_lines"/>
    <w:qFormat/>
    <w:rsid w:val="00CA54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5477"/>
    <w:rPr>
      <w:bdr w:val="none" w:sz="0" w:space="0" w:color="auto"/>
      <w:shd w:val="clear" w:color="auto" w:fill="FEC6C6"/>
    </w:rPr>
  </w:style>
  <w:style w:type="character" w:customStyle="1" w:styleId="screstoreblue">
    <w:name w:val="sc_restore_blue"/>
    <w:uiPriority w:val="1"/>
    <w:qFormat/>
    <w:rsid w:val="00CA5477"/>
    <w:rPr>
      <w:color w:val="4472C4" w:themeColor="accent1"/>
      <w:bdr w:val="none" w:sz="0" w:space="0" w:color="auto"/>
      <w:shd w:val="clear" w:color="auto" w:fill="auto"/>
    </w:rPr>
  </w:style>
  <w:style w:type="character" w:customStyle="1" w:styleId="screstorered">
    <w:name w:val="sc_restore_red"/>
    <w:uiPriority w:val="1"/>
    <w:qFormat/>
    <w:rsid w:val="00CA5477"/>
    <w:rPr>
      <w:color w:val="FF0000"/>
      <w:bdr w:val="none" w:sz="0" w:space="0" w:color="auto"/>
      <w:shd w:val="clear" w:color="auto" w:fill="auto"/>
    </w:rPr>
  </w:style>
  <w:style w:type="character" w:customStyle="1" w:styleId="scstrikenewblue">
    <w:name w:val="sc_strike_new_blue"/>
    <w:uiPriority w:val="1"/>
    <w:qFormat/>
    <w:rsid w:val="00CA5477"/>
    <w:rPr>
      <w:strike w:val="0"/>
      <w:dstrike/>
      <w:color w:val="0070C0"/>
      <w:u w:val="none"/>
    </w:rPr>
  </w:style>
  <w:style w:type="character" w:customStyle="1" w:styleId="scstrikenewred">
    <w:name w:val="sc_strike_new_red"/>
    <w:uiPriority w:val="1"/>
    <w:qFormat/>
    <w:rsid w:val="00CA5477"/>
    <w:rPr>
      <w:strike w:val="0"/>
      <w:dstrike/>
      <w:color w:val="FF0000"/>
      <w:u w:val="none"/>
    </w:rPr>
  </w:style>
  <w:style w:type="character" w:customStyle="1" w:styleId="scamendsenate">
    <w:name w:val="sc_amend_senate"/>
    <w:uiPriority w:val="1"/>
    <w:qFormat/>
    <w:rsid w:val="00CA5477"/>
    <w:rPr>
      <w:bdr w:val="none" w:sz="0" w:space="0" w:color="auto"/>
      <w:shd w:val="clear" w:color="auto" w:fill="FFF2CC" w:themeFill="accent4" w:themeFillTint="33"/>
    </w:rPr>
  </w:style>
  <w:style w:type="character" w:customStyle="1" w:styleId="scamendhouse">
    <w:name w:val="sc_amend_house"/>
    <w:uiPriority w:val="1"/>
    <w:qFormat/>
    <w:rsid w:val="00CA5477"/>
    <w:rPr>
      <w:bdr w:val="none" w:sz="0" w:space="0" w:color="auto"/>
      <w:shd w:val="clear" w:color="auto" w:fill="E2EFD9" w:themeFill="accent6" w:themeFillTint="33"/>
    </w:rPr>
  </w:style>
  <w:style w:type="paragraph" w:styleId="Revision">
    <w:name w:val="Revision"/>
    <w:hidden/>
    <w:uiPriority w:val="99"/>
    <w:semiHidden/>
    <w:rsid w:val="004A07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42&amp;session=126&amp;summary=B" TargetMode="External" Id="Rdba3ae5bc0094b3f" /><Relationship Type="http://schemas.openxmlformats.org/officeDocument/2006/relationships/hyperlink" Target="https://www.scstatehouse.gov/sess126_2025-2026/prever/3642_20241212.docx" TargetMode="External" Id="R819ea303d12d43fd" /><Relationship Type="http://schemas.openxmlformats.org/officeDocument/2006/relationships/hyperlink" Target="h:\hj\20250114.docx" TargetMode="External" Id="Re48468325dc344b4" /><Relationship Type="http://schemas.openxmlformats.org/officeDocument/2006/relationships/hyperlink" Target="h:\hj\20250114.docx" TargetMode="External" Id="R163c7ee35faa44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40B15"/>
    <w:rsid w:val="001B20DA"/>
    <w:rsid w:val="001C48FD"/>
    <w:rsid w:val="002A7C8A"/>
    <w:rsid w:val="002D4365"/>
    <w:rsid w:val="002F5D65"/>
    <w:rsid w:val="00347EAF"/>
    <w:rsid w:val="003E4FBC"/>
    <w:rsid w:val="003F4940"/>
    <w:rsid w:val="004E2BB5"/>
    <w:rsid w:val="005056C8"/>
    <w:rsid w:val="005528EC"/>
    <w:rsid w:val="00580C56"/>
    <w:rsid w:val="00692143"/>
    <w:rsid w:val="006B363F"/>
    <w:rsid w:val="007070D2"/>
    <w:rsid w:val="00776F2C"/>
    <w:rsid w:val="008F2893"/>
    <w:rsid w:val="008F7723"/>
    <w:rsid w:val="009031EF"/>
    <w:rsid w:val="00912A5F"/>
    <w:rsid w:val="00940EED"/>
    <w:rsid w:val="00985255"/>
    <w:rsid w:val="009C3651"/>
    <w:rsid w:val="00A51DBA"/>
    <w:rsid w:val="00B20DA6"/>
    <w:rsid w:val="00B457AF"/>
    <w:rsid w:val="00B63EB7"/>
    <w:rsid w:val="00C818FB"/>
    <w:rsid w:val="00CC0451"/>
    <w:rsid w:val="00D441D6"/>
    <w:rsid w:val="00D616EF"/>
    <w:rsid w:val="00D6665C"/>
    <w:rsid w:val="00D900BD"/>
    <w:rsid w:val="00E762D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6b03966f-bbe2-416a-86e2-63e30593fbb1</ID>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0101c8a0-4a7d-4924-a249-229804e5ee34</T_BILL_REQUEST_REQUEST>
  <T_BILL_R_ORIGINALDRAFT>91bc0cad-0e84-485b-8cb6-6e292640fae0</T_BILL_R_ORIGINALDRAFT>
  <T_BILL_SPONSOR_SPONSOR>09dfac68-dcc2-4a09-8038-b0b1139c03cb</T_BILL_SPONSOR_SPONSOR>
  <T_BILL_T_BILLNAME>[3642]</T_BILL_T_BILLNAME>
  <T_BILL_T_BILLNUMBER>3642</T_BILL_T_BILLNUMBER>
  <T_BILL_T_BILLTITLE>TO AMEND THE SOUTH CAROLINA CODE OF LAWS BY AMENDING SECTION 22‑1‑10, RELATING TO THE APPOINTMENT, TERM, AND JURISDICTION OF MAGISTRATES, SO AS TO ESTABLISH TWO CLASSES OF MAGISTRATES, AND TO PROVIDE FOR THE APPOINTMENT, TERM, AND QUALIFICATIONS OF CLASS 2 MAGISTRATES; BY AMENDING SECTION 22‑1‑15, RELATING TO MAGISTRATES PRESENTLY SERVING, SO AS TO MAKE CONFORMING CHANGES; BY AMENDING SECTION 22‑1‑30, RELATING TO SUSPENSION, REMOVAL, OR NONREAPPOINTMENT OF MAGISTRATES, SO AS TO MAKE CONFORMING CHANGES; BY AMENDING SECTION 22‑2‑5, RELATING TO ELIGIBILITY EXAMINATIONS FOR MAGISTRATES, SO AS TO MAKE CONFORMING CHANGES AND SUBJECT CLASS 2 MAGISTRATES TO THE REQUIREMENTS OF CHAPTER 19, TITLE 2 OF THE S.C. CODE; BY AMENDING SECTION 22‑3‑10, RELATING TO CONCURRENT CIVIL JURISDICTION, SO AS TO CLARIFY THE JURISDICTION OF THE TWO CLASSES OF MAGISTRATES, AND TO INCREASE THE CIVIL JURISDICTION OF MAGISTRATES; BY AMENDING SECTION 22‑3‑540, RELATING TO EXCLUSIVE AND CONCURRENT JURISDICTION IN CRIMINAL CASES, SO AS TO CLARIFY THE JURISDICTION OF THE TWO CLASSES OF MAGISTRATES; BY AMENDING SECTION 22‑3‑800, RELATING TO SUSPENSION OF IMPOSITION OR EXECUTION OF A SENTENCE IN CERTAIN CASES, SO AS TO MAKE CONFORMING CHANGES; AND BY AMENDING SECTION 22‑8‑40, RELATING TO FULL‑TIME AND PART‑TIME MAGISTRATES’ SALARIES, SO AS TO ESTABLISH THE SALARY SCHEDULE FOR CLASS 2 MAGISTRATES.</T_BILL_T_BILLTITLE>
  <T_BILL_T_CHAMBER>house</T_BILL_T_CHAMBER>
  <T_BILL_T_FILENAME> </T_BILL_T_FILENAME>
  <T_BILL_T_LEGTYPE>bill_statewide</T_BILL_T_LEGTYPE>
  <T_BILL_T_RATNUMBERSTRING>HNone</T_BILL_T_RATNUMBERSTRING>
  <T_BILL_T_SECTIONS>[{"SectionUUID":"6190a87b-df6c-4d2a-92ba-18d17595a445","SectionName":"code_section","SectionNumber":1,"SectionType":"code_section","CodeSections":[{"CodeSectionBookmarkName":"cs_T22C1N10_dcb0b0483","IsConstitutionSection":false,"Identity":"22-1-10","IsNew":false,"SubSections":[{"Level":1,"Identity":"T22C1N10SA","SubSectionBookmarkName":"ss_T22C1N10SA_lv1_2be35c164","IsNewSubSection":false,"SubSectionReplacement":""},{"Level":1,"Identity":"T22C1N10SB","SubSectionBookmarkName":"ss_T22C1N10SB_lv1_0963269a0","IsNewSubSection":false,"SubSectionReplacement":""},{"Level":2,"Identity":"T22C1N10S2","SubSectionBookmarkName":"ss_T22C1N10S2_lv2_71418ae9c","IsNewSubSection":false,"SubSectionReplacement":""},{"Level":2,"Identity":"T22C1N10S1","SubSectionBookmarkName":"ss_T22C1N10S1_lv2_97fe30f59","IsNewSubSection":false,"SubSectionReplacement":""},{"Level":2,"Identity":"T22C1N10S2","SubSectionBookmarkName":"ss_T22C1N10S2_lv2_16204df36","IsNewSubSection":false,"SubSectionReplacement":""},{"Level":3,"Identity":"T22C1N10Sa","SubSectionBookmarkName":"ss_T22C1N10Sa_lv3_2a6fda37d","IsNewSubSection":false,"SubSectionReplacement":""},{"Level":3,"Identity":"T22C1N10Sb","SubSectionBookmarkName":"ss_T22C1N10Sb_lv3_a5dc24339","IsNewSubSection":false,"SubSectionReplacement":""},{"Level":2,"Identity":"T22C1N10S3","SubSectionBookmarkName":"ss_T22C1N10S3_lv2_122f39b43","IsNewSubSection":false,"SubSectionReplacement":""}],"TitleRelatedTo":"the appointment, term, and jurisdiction of magistrates","TitleSoAsTo":"establish two classes of magistrates, and to provide for the appointment, term, and qualifications of class 2 magistrates","Deleted":false}],"TitleText":"","DisableControls":false,"Deleted":false,"RepealItems":[],"SectionBookmarkName":"bs_num_1_34961cf4a"},{"SectionUUID":"fceedea4-25b7-48af-90a3-da5f3b51fe4f","SectionName":"code_section","SectionNumber":2,"SectionType":"code_section","CodeSections":[{"CodeSectionBookmarkName":"cs_T22C1N15_f87568d25","IsConstitutionSection":false,"Identity":"22-1-15","IsNew":false,"SubSections":[{"Level":1,"Identity":"T22C1N15SA","SubSectionBookmarkName":"ss_T22C1N15SA_lv1_b61c8afa5","IsNewSubSection":false,"SubSectionReplacement":""}],"TitleRelatedTo":"Magistrates presently serving","TitleSoAsTo":"make conforming changes","Deleted":false}],"TitleText":"","DisableControls":false,"Deleted":false,"RepealItems":[],"SectionBookmarkName":"bs_num_2_86f9c4210"},{"SectionUUID":"de05b6f6-d320-43f9-9878-4904e7b3db05","SectionName":"code_section","SectionNumber":3,"SectionType":"code_section","CodeSections":[{"CodeSectionBookmarkName":"cs_T22C1N30_f4c0187ee","IsConstitutionSection":false,"Identity":"22-1-30","IsNew":false,"SubSections":[{"Level":1,"Identity":"T22C1N30SB","SubSectionBookmarkName":"ss_T22C1N30SB_lv1_91fad5196","IsNewSubSection":false,"SubSectionReplacement":""}],"TitleRelatedTo":"Suspension, removal, or nonreappointment of magistrates","TitleSoAsTo":"make conforming changes","Deleted":false}],"TitleText":"","DisableControls":false,"Deleted":false,"RepealItems":[],"SectionBookmarkName":"bs_num_3_b9d4562b5"},{"SectionUUID":"08efc322-b18c-4ffd-a641-eddcc65cf347","SectionName":"code_section","SectionNumber":4,"SectionType":"code_section","CodeSections":[{"CodeSectionBookmarkName":"cs_T22C2N5_3aa5a4dca","IsConstitutionSection":false,"Identity":"22-2-5","IsNew":false,"SubSections":[{"Level":1,"Identity":"T22C2N5SA","SubSectionBookmarkName":"ss_T22C2N5SA_lv1_15fd221c0","IsNewSubSection":false,"SubSectionReplacement":""}],"TitleRelatedTo":"Eligibility examinations for magistrates","TitleSoAsTo":"make conforming changes and subject class 2 magistrates to the requirements of chapter 19, title 2 of the s.c. code","Deleted":false}],"TitleText":"","DisableControls":false,"Deleted":false,"RepealItems":[],"SectionBookmarkName":"bs_num_4_51845d00f"},{"SectionUUID":"bf869bd9-bfeb-4dad-832b-4db267c9bbea","SectionName":"code_section","SectionNumber":5,"SectionType":"code_section","CodeSections":[{"CodeSectionBookmarkName":"cs_T22C3N10_1b944f211","IsConstitutionSection":false,"Identity":"22-3-10","IsNew":false,"SubSections":[{"Level":2,"Identity":"T22C3N10S1","SubSectionBookmarkName":"ss_T22C3N10S1_lv2_8a21fd9a5","IsNewSubSection":false,"SubSectionReplacement":""},{"Level":2,"Identity":"T22C3N10S2","SubSectionBookmarkName":"ss_T22C3N10S2_lv2_55ff23140","IsNewSubSection":false,"SubSectionReplacement":""},{"Level":2,"Identity":"T22C3N10S3","SubSectionBookmarkName":"ss_T22C3N10S3_lv2_87d68ef82","IsNewSubSection":false,"SubSectionReplacement":""},{"Level":2,"Identity":"T22C3N10S4","SubSectionBookmarkName":"ss_T22C3N10S4_lv2_918689d91","IsNewSubSection":false,"SubSectionReplacement":""},{"Level":2,"Identity":"T22C3N10S5","SubSectionBookmarkName":"ss_T22C3N10S5_lv2_3ba63267e","IsNewSubSection":false,"SubSectionReplacement":""},{"Level":2,"Identity":"T22C3N10S6","SubSectionBookmarkName":"ss_T22C3N10S6_lv2_c8bac20b5","IsNewSubSection":false,"SubSectionReplacement":""},{"Level":2,"Identity":"T22C3N10S7","SubSectionBookmarkName":"ss_T22C3N10S7_lv2_38f6c4985","IsNewSubSection":false,"SubSectionReplacement":""},{"Level":2,"Identity":"T22C3N10S8","SubSectionBookmarkName":"ss_T22C3N10S8_lv2_91d6952da","IsNewSubSection":false,"SubSectionReplacement":""},{"Level":2,"Identity":"T22C3N10S9","SubSectionBookmarkName":"ss_T22C3N10S9_lv2_e055cc29f","IsNewSubSection":false,"SubSectionReplacement":""},{"Level":2,"Identity":"T22C3N10S10","SubSectionBookmarkName":"ss_T22C3N10S10_lv2_6b4e8b293","IsNewSubSection":false,"SubSectionReplacement":""},{"Level":2,"Identity":"T22C3N10S11","SubSectionBookmarkName":"ss_T22C3N10S11_lv2_aa14f46ef","IsNewSubSection":false,"SubSectionReplacement":""},{"Level":2,"Identity":"T22C3N10S12","SubSectionBookmarkName":"ss_T22C3N10S12_lv2_2058a3fb8","IsNewSubSection":false,"SubSectionReplacement":""},{"Level":2,"Identity":"T22C3N10S13","SubSectionBookmarkName":"ss_T22C3N10S13_lv2_852bd0f49","IsNewSubSection":false,"SubSectionReplacement":""},{"Level":2,"Identity":"T22C3N10S14","SubSectionBookmarkName":"ss_T22C3N10S14_lv2_2073fac4a","IsNewSubSection":false,"SubSectionReplacement":""},{"Level":1,"Identity":"T22C3N10SA","SubSectionBookmarkName":"ss_T22C3N10SA_lv1_f1f090787","IsNewSubSection":false,"SubSectionReplacement":""},{"Level":1,"Identity":"T22C3N10SB","SubSectionBookmarkName":"ss_T22C3N10SB_lv1_99a547e06","IsNewSubSection":false,"SubSectionReplacement":""},{"Level":2,"Identity":"T22C3N10S1","SubSectionBookmarkName":"ss_T22C3N10S1_lv2_75bd5e9f4","IsNewSubSection":false,"SubSectionReplacement":""},{"Level":2,"Identity":"T22C3N10S2","SubSectionBookmarkName":"ss_T22C3N10S2_lv2_73cdcce58","IsNewSubSection":false,"SubSectionReplacement":""},{"Level":2,"Identity":"T22C3N10S3","SubSectionBookmarkName":"ss_T22C3N10S3_lv2_f68c62918","IsNewSubSection":false,"SubSectionReplacement":""},{"Level":2,"Identity":"T22C3N10S4","SubSectionBookmarkName":"ss_T22C3N10S4_lv2_0c7ecb007","IsNewSubSection":false,"SubSectionReplacement":""},{"Level":2,"Identity":"T22C3N10S5","SubSectionBookmarkName":"ss_T22C3N10S5_lv2_a39011a0c","IsNewSubSection":false,"SubSectionReplacement":""},{"Level":2,"Identity":"T22C3N10S6","SubSectionBookmarkName":"ss_T22C3N10S6_lv2_bcf6b26d2","IsNewSubSection":false,"SubSectionReplacement":""},{"Level":2,"Identity":"T22C3N10S7","SubSectionBookmarkName":"ss_T22C3N10S7_lv2_cc555cea2","IsNewSubSection":false,"SubSectionReplacement":""},{"Level":2,"Identity":"T22C3N10S8","SubSectionBookmarkName":"ss_T22C3N10S8_lv2_c95801386","IsNewSubSection":false,"SubSectionReplacement":""},{"Level":2,"Identity":"T22C3N10S9","SubSectionBookmarkName":"ss_T22C3N10S9_lv2_458cb70cf","IsNewSubSection":false,"SubSectionReplacement":""},{"Level":2,"Identity":"T22C3N10S10","SubSectionBookmarkName":"ss_T22C3N10S10_lv2_aa2cea7a1","IsNewSubSection":false,"SubSectionReplacement":""},{"Level":2,"Identity":"T22C3N10S11","SubSectionBookmarkName":"ss_T22C3N10S11_lv2_bb442b46c","IsNewSubSection":false,"SubSectionReplacement":""},{"Level":2,"Identity":"T22C3N10S12","SubSectionBookmarkName":"ss_T22C3N10S12_lv2_4217584dc","IsNewSubSection":false,"SubSectionReplacement":""},{"Level":2,"Identity":"T22C3N10S13","SubSectionBookmarkName":"ss_T22C3N10S13_lv2_306c0c7c2","IsNewSubSection":false,"SubSectionReplacement":""},{"Level":2,"Identity":"T22C3N10S14","SubSectionBookmarkName":"ss_T22C3N10S14_lv2_e33cd95b2","IsNewSubSection":false,"SubSectionReplacement":""},{"Level":2,"Identity":"T22C3N10S15","SubSectionBookmarkName":"ss_T22C3N10S15_lv2_254578139","IsNewSubSection":false,"SubSectionReplacement":""}],"TitleRelatedTo":"Concurrent civil jurisdiction","TitleSoAsTo":"clarify the jurisdiction of the two classes of magistrates, and to increase the civil jurisdiction of magistrates","Deleted":false}],"TitleText":"","DisableControls":false,"Deleted":false,"RepealItems":[],"SectionBookmarkName":"bs_num_5_828c42902"},{"SectionUUID":"2979f624-0676-4e76-8274-cb1eab2cdfe9","SectionName":"code_section","SectionNumber":6,"SectionType":"code_section","CodeSections":[{"CodeSectionBookmarkName":"cs_T22C3N540_1e4a62084","IsConstitutionSection":false,"Identity":"22-3-540","IsNew":false,"SubSections":[{"Level":1,"Identity":"T22C3N540SA","SubSectionBookmarkName":"ss_T22C3N540SA_lv1_8765c122e","IsNewSubSection":false,"SubSectionReplacement":""},{"Level":1,"Identity":"T22C3N540SB","SubSectionBookmarkName":"ss_T22C3N540SB_lv1_48767ad6b","IsNewSubSection":false,"SubSectionReplacement":""}],"TitleRelatedTo":"Exclusive and concurrent jurisdiction in criminal cases","TitleSoAsTo":"clarify the jurisdiction of the two classes of magistrates","Deleted":false}],"TitleText":"","DisableControls":false,"Deleted":false,"RepealItems":[],"SectionBookmarkName":"bs_num_6_b9876484d"},{"SectionUUID":"db9d01a4-f1f0-402e-ab93-1c0b40ce48b6","SectionName":"code_section","SectionNumber":7,"SectionType":"code_section","CodeSections":[{"CodeSectionBookmarkName":"cs_T22C3N800_ea4691385","IsConstitutionSection":false,"Identity":"22-3-800","IsNew":false,"SubSections":[],"TitleRelatedTo":"Suspension of imposition or execution of a sentence in certain cases","TitleSoAsTo":"make conforming changes","Deleted":false}],"TitleText":"","DisableControls":false,"Deleted":false,"RepealItems":[],"SectionBookmarkName":"bs_num_7_34d3a2f56"},{"SectionUUID":"dee7d491-154d-45ff-9e72-aff371e03ffb","SectionName":"code_section","SectionNumber":8,"SectionType":"code_section","CodeSections":[{"CodeSectionBookmarkName":"cs_T22C8N40_e410f4ca7","IsConstitutionSection":false,"Identity":"22-8-40","IsNew":false,"SubSections":[{"Level":1,"Identity":"T22C8N40SA","SubSectionBookmarkName":"ss_T22C8N40SA_lv1_49a2fa5e2","IsNewSubSection":false,"SubSectionReplacement":""},{"Level":1,"Identity":"T22C8N40SB","SubSectionBookmarkName":"ss_T22C8N40SB_lv1_b7fc9872d","IsNewSubSection":false,"SubSectionReplacement":""},{"Level":2,"Identity":"T22C8N40S1","SubSectionBookmarkName":"ss_T22C8N40S1_lv2_254075432","IsNewSubSection":false,"SubSectionReplacement":""},{"Level":3,"Identity":"T22C8N40Sa","SubSectionBookmarkName":"ss_T22C8N40Sa_lv3_35cc69248","IsNewSubSection":false,"SubSectionReplacement":""},{"Level":3,"Identity":"T22C8N40Sb","SubSectionBookmarkName":"ss_T22C8N40Sb_lv3_3225ccb6d","IsNewSubSection":false,"SubSectionReplacement":""},{"Level":3,"Identity":"T22C8N40Sc","SubSectionBookmarkName":"ss_T22C8N40Sc_lv3_6687109cb","IsNewSubSection":false,"SubSectionReplacement":""},{"Level":3,"Identity":"T22C8N40Sd","SubSectionBookmarkName":"ss_T22C8N40Sd_lv3_5da5f21f7","IsNewSubSection":false,"SubSectionReplacement":""},{"Level":3,"Identity":"T22C8N40Se","SubSectionBookmarkName":"ss_T22C8N40Se_lv3_772464573","IsNewSubSection":false,"SubSectionReplacement":""},{"Level":2,"Identity":"T22C8N40S2","SubSectionBookmarkName":"ss_T22C8N40S2_lv2_ae7284fce","IsNewSubSection":false,"SubSectionReplacement":""},{"Level":3,"Identity":"T22C8N40Sa","SubSectionBookmarkName":"ss_T22C8N40Sa_lv3_67924417f","IsNewSubSection":false,"SubSectionReplacement":""},{"Level":3,"Identity":"T22C8N40Sb","SubSectionBookmarkName":"ss_T22C8N40Sb_lv3_375ce1d90","IsNewSubSection":false,"SubSectionReplacement":""},{"Level":3,"Identity":"T22C8N40Sc","SubSectionBookmarkName":"ss_T22C8N40Sc_lv3_3e47de470","IsNewSubSection":false,"SubSectionReplacement":""},{"Level":3,"Identity":"T22C8N40Sd","SubSectionBookmarkName":"ss_T22C8N40Sd_lv3_7ca5e6395","IsNewSubSection":false,"SubSectionReplacement":""},{"Level":3,"Identity":"T22C8N40Se","SubSectionBookmarkName":"ss_T22C8N40Se_lv3_83d72eb92","IsNewSubSection":false,"SubSectionReplacement":""},{"Level":2,"Identity":"T22C8N40S3","SubSectionBookmarkName":"ss_T22C8N40S3_lv2_d3c345dfa","IsNewSubSection":false,"SubSectionReplacement":""},{"Level":3,"Identity":"T22C8N40Sa","SubSectionBookmarkName":"ss_T22C8N40Sa_lv3_cdedb27ee","IsNewSubSection":false,"SubSectionReplacement":""},{"Level":3,"Identity":"T22C8N40Sb","SubSectionBookmarkName":"ss_T22C8N40Sb_lv3_69e692188","IsNewSubSection":false,"SubSectionReplacement":""},{"Level":3,"Identity":"T22C8N40Sc","SubSectionBookmarkName":"ss_T22C8N40Sc_lv3_73101b0b1","IsNewSubSection":false,"SubSectionReplacement":""},{"Level":2,"Identity":"T22C8N40S3","SubSectionBookmarkName":"ss_T22C8N40S3_lv2_108baa3d2","IsNewSubSection":false,"SubSectionReplacement":""}],"TitleRelatedTo":"Full-time and part-time magistrates;  salaries.","TitleSoAsTo":"","Deleted":false}],"TitleText":"","DisableControls":true,"Deleted":false,"RepealItems":[],"SectionBookmarkName":"bs_num_8_c8637c889"},{"SectionUUID":"8f03ca95-8faa-4d43-a9c2-8afc498075bd","SectionName":"standard_eff_date_section","SectionNumber":9,"SectionType":"drafting_clause","CodeSections":[],"TitleText":"","DisableControls":false,"Deleted":false,"RepealItems":[],"SectionBookmarkName":"bs_num_9_lastsection"}]</T_BILL_T_SECTIONS>
  <T_BILL_T_SUBJECT>Magistrates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3575</Words>
  <Characters>18054</Characters>
  <Application>Microsoft Office Word</Application>
  <DocSecurity>0</DocSecurity>
  <Lines>286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2024-12-12T15:17:00Z</cp:lastPrinted>
  <dcterms:created xsi:type="dcterms:W3CDTF">2024-12-12T17:07:00Z</dcterms:created>
  <dcterms:modified xsi:type="dcterms:W3CDTF">2024-12-12T17:07:00Z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