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 R19, H3654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and Spann-Wilder</w:t>
      </w:r>
    </w:p>
    <w:p>
      <w:pPr>
        <w:widowControl w:val="false"/>
        <w:spacing w:after="0"/>
        <w:jc w:val="left"/>
      </w:pPr>
      <w:r>
        <w:rPr>
          <w:rFonts w:ascii="Times New Roman"/>
          <w:sz w:val="22"/>
        </w:rPr>
        <w:t xml:space="preserve">Document Path: LC-0126VR25.docx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0aa42e23c8f4ea2">
        <w:r w:rsidRPr="00770434">
          <w:rPr>
            <w:rStyle w:val="Hyperlink"/>
          </w:rPr>
          <w:t>House Journal</w:t>
        </w:r>
        <w:r w:rsidRPr="00770434">
          <w:rPr>
            <w:rStyle w:val="Hyperlink"/>
          </w:rPr>
          <w:noBreakHyphen/>
          <w:t>page 281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1fa5125fe6e4f38">
        <w:r w:rsidRPr="00770434">
          <w:rPr>
            <w:rStyle w:val="Hyperlink"/>
          </w:rPr>
          <w:t>House Journal</w:t>
        </w:r>
        <w:r w:rsidRPr="00770434">
          <w:rPr>
            <w:rStyle w:val="Hyperlink"/>
          </w:rPr>
          <w:noBreakHyphen/>
          <w:t>page 281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Committee report: Favorable</w:t>
      </w:r>
      <w:r>
        <w:rPr>
          <w:b/>
        </w:rPr>
        <w:t xml:space="preserve"> Judiciary</w:t>
      </w:r>
      <w:r>
        <w:t xml:space="preserve"> (</w:t>
      </w:r>
      <w:hyperlink w:history="true" r:id="R09989d75c53b4486">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Read second time</w:t>
      </w:r>
      <w:r>
        <w:t xml:space="preserve"> (</w:t>
      </w:r>
      <w:hyperlink w:history="true" r:id="Rf47d27309cad4d7e">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Roll call</w:t>
      </w:r>
      <w:r>
        <w:t xml:space="preserve"> Yeas-110  Nays-0</w:t>
      </w:r>
      <w:r>
        <w:t xml:space="preserve"> (</w:t>
      </w:r>
      <w:hyperlink w:history="true" r:id="Rb3381f14aa634fe4">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third time and sent to Senate</w:t>
      </w:r>
      <w:r>
        <w:t xml:space="preserve"> (</w:t>
      </w:r>
      <w:hyperlink w:history="true" r:id="R9e1e6598bfa54ac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ecbcfddfe85443d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Family and Veterans' Services</w:t>
      </w:r>
      <w:r>
        <w:t xml:space="preserve"> (</w:t>
      </w:r>
      <w:hyperlink w:history="true" r:id="R5cf30f2b0ff743e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w:t>
      </w:r>
      <w:r>
        <w:rPr>
          <w:b/>
        </w:rPr>
        <w:t xml:space="preserve"> Family and Veterans' Services</w:t>
      </w:r>
      <w:r>
        <w:t xml:space="preserve"> (</w:t>
      </w:r>
      <w:hyperlink w:history="true" r:id="Rb08a99e7e7d1493f">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Read second time</w:t>
      </w:r>
      <w:r>
        <w:t xml:space="preserve"> (</w:t>
      </w:r>
      <w:hyperlink w:history="true" r:id="R833ca5bac60e4b9c">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Roll call</w:t>
      </w:r>
      <w:r>
        <w:t xml:space="preserve"> Ayes-41  Nays-0</w:t>
      </w:r>
      <w:r>
        <w:t xml:space="preserve"> (</w:t>
      </w:r>
      <w:hyperlink w:history="true" r:id="Re54d0110b10d43a6">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Read third time and enrolled</w:t>
      </w:r>
      <w:r>
        <w:t xml:space="preserve"> (</w:t>
      </w:r>
      <w:hyperlink w:history="true" r:id="R3628dbd7db3d4427">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4/24/2025</w:t>
      </w:r>
      <w:r>
        <w:tab/>
        <w:t/>
      </w:r>
      <w:r>
        <w:tab/>
        <w:t>Ratified R 19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5/7/2025</w:t>
      </w:r>
      <w:r>
        <w:tab/>
        <w:t/>
      </w:r>
      <w:r>
        <w:tab/>
        <w:t>Act No. 8
 </w:t>
      </w:r>
    </w:p>
    <w:p>
      <w:pPr>
        <w:widowControl w:val="false"/>
        <w:spacing w:after="0"/>
        <w:jc w:val="left"/>
      </w:pPr>
    </w:p>
    <w:p>
      <w:pPr>
        <w:widowControl w:val="false"/>
        <w:spacing w:after="0"/>
        <w:jc w:val="left"/>
      </w:pPr>
      <w:r>
        <w:rPr>
          <w:rFonts w:ascii="Times New Roman"/>
          <w:sz w:val="22"/>
        </w:rPr>
        <w:t xml:space="preserve">View the latest </w:t>
      </w:r>
      <w:hyperlink r:id="Rccadab68107b46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0b7bf698734a3c">
        <w:r>
          <w:rPr>
            <w:rStyle w:val="Hyperlink"/>
            <w:u w:val="single"/>
          </w:rPr>
          <w:t>12/12/2024</w:t>
        </w:r>
      </w:hyperlink>
      <w:r>
        <w:t xml:space="preserve"/>
      </w:r>
    </w:p>
    <w:p>
      <w:pPr>
        <w:widowControl w:val="true"/>
        <w:spacing w:after="0"/>
        <w:jc w:val="left"/>
      </w:pPr>
      <w:r>
        <w:rPr>
          <w:rFonts w:ascii="Times New Roman"/>
          <w:sz w:val="22"/>
        </w:rPr>
        <w:t xml:space="preserve"/>
      </w:r>
      <w:hyperlink r:id="Ra41291ce5f8444e0">
        <w:r>
          <w:rPr>
            <w:rStyle w:val="Hyperlink"/>
            <w:u w:val="single"/>
          </w:rPr>
          <w:t>02/19/2025</w:t>
        </w:r>
      </w:hyperlink>
      <w:r>
        <w:t xml:space="preserve"/>
      </w:r>
    </w:p>
    <w:p>
      <w:pPr>
        <w:widowControl w:val="true"/>
        <w:spacing w:after="0"/>
        <w:jc w:val="left"/>
      </w:pPr>
      <w:r>
        <w:rPr>
          <w:rFonts w:ascii="Times New Roman"/>
          <w:sz w:val="22"/>
        </w:rPr>
        <w:t xml:space="preserve"/>
      </w:r>
      <w:hyperlink r:id="Rf98bae455fde4b0a">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B1F21" w:rsidRDefault="00BB1F21">
      <w:pPr>
        <w:widowControl w:val="0"/>
        <w:spacing w:after="0"/>
      </w:pPr>
    </w:p>
    <w:p w:rsidR="00BB1F21" w:rsidRDefault="00BB1F21">
      <w:pPr>
        <w:widowControl w:val="0"/>
        <w:spacing w:after="0"/>
      </w:pPr>
    </w:p>
    <w:p w:rsidR="00BB1F21" w:rsidRDefault="00BB1F21">
      <w:pPr>
        <w:widowControl w:val="0"/>
        <w:spacing w:after="0"/>
      </w:pPr>
    </w:p>
    <w:p w:rsidR="00BB1F21" w:rsidRDefault="00BB1F21">
      <w:pPr>
        <w:suppressLineNumbers/>
        <w:sectPr w:rsidR="00BB1F21">
          <w:pgSz w:w="12240" w:h="15840" w:code="1"/>
          <w:pgMar w:top="1080" w:right="1440" w:bottom="1080" w:left="1440" w:header="720" w:footer="720" w:gutter="0"/>
          <w:cols w:space="720"/>
          <w:noEndnote/>
          <w:docGrid w:linePitch="360"/>
        </w:sectPr>
      </w:pPr>
    </w:p>
    <w:p w:rsidR="00F9059E" w:rsidP="00F9059E" w:rsidRDefault="00F9059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 R19, H3654)</w:t>
      </w:r>
    </w:p>
    <w:p w:rsidRPr="00F60DB2" w:rsidR="00F9059E" w:rsidP="00F9059E" w:rsidRDefault="00F9059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35348" w:rsidR="00F9059E" w:rsidP="00F9059E" w:rsidRDefault="00F9059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35348">
        <w:rPr>
          <w:rFonts w:cs="Times New Roman"/>
          <w:sz w:val="22"/>
        </w:rPr>
        <w:t>AN ACT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bookmarkStart w:name="at_6cadb3fdc" w:id="0"/>
    </w:p>
    <w:bookmarkEnd w:id="0"/>
    <w:p w:rsidRPr="00DF3B44" w:rsidR="00F9059E" w:rsidP="00F9059E" w:rsidRDefault="00F9059E">
      <w:pPr>
        <w:pStyle w:val="scbillwhereasclause"/>
      </w:pPr>
    </w:p>
    <w:p w:rsidRPr="0094541D" w:rsidR="00F9059E" w:rsidP="00F9059E" w:rsidRDefault="00F9059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78a8cf55" w:id="1"/>
      <w:r w:rsidRPr="0094541D">
        <w:t>B</w:t>
      </w:r>
      <w:bookmarkEnd w:id="1"/>
      <w:r w:rsidRPr="0094541D">
        <w:t>e it enacted by the General Assembly of the State of South Carolina:</w:t>
      </w: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Central registry confidentiality exceptions</w:t>
      </w:r>
    </w:p>
    <w:p w:rsidR="00F9059E" w:rsidP="00F9059E" w:rsidRDefault="00F9059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directionallanguage"/>
      </w:pPr>
      <w:bookmarkStart w:name="bs_num_1_7dc5d5280" w:id="2"/>
      <w:r>
        <w:t>S</w:t>
      </w:r>
      <w:bookmarkEnd w:id="2"/>
      <w:r>
        <w:t>ECTION 1.</w:t>
      </w:r>
      <w:r>
        <w:tab/>
      </w:r>
      <w:bookmarkStart w:name="dl_1efa2d5cd" w:id="3"/>
      <w:r>
        <w:t>S</w:t>
      </w:r>
      <w:bookmarkEnd w:id="3"/>
      <w:r>
        <w:t>ection 63‑7‑1990(B)(1) and (23) of the S.C. Code is amended to read:</w:t>
      </w:r>
    </w:p>
    <w:p w:rsidR="00F9059E" w:rsidP="00F9059E" w:rsidRDefault="00F9059E">
      <w:pPr>
        <w:pStyle w:val="sccodifiedsection"/>
      </w:pPr>
    </w:p>
    <w:p w:rsidR="00F9059E" w:rsidP="00F9059E" w:rsidRDefault="00F9059E">
      <w:pPr>
        <w:pStyle w:val="sccodifiedsection"/>
      </w:pPr>
      <w:bookmarkStart w:name="cs_T63C7N1990_266b0a3a0" w:id="4"/>
      <w:r>
        <w:tab/>
      </w:r>
      <w:bookmarkStart w:name="ss_T63C7N1990S1_lv1_6d97cde8e" w:id="5"/>
      <w:bookmarkEnd w:id="4"/>
      <w:r>
        <w:t>(</w:t>
      </w:r>
      <w:bookmarkEnd w:id="5"/>
      <w:r>
        <w:t>1) the Department of Children’s Advocacy</w:t>
      </w:r>
      <w:r w:rsidRPr="0000128D">
        <w:t>, including the Guardian ad Litem Division, and county Guardian ad Litem Program staff, when carrying out their duties</w:t>
      </w:r>
      <w:r>
        <w:t>;</w:t>
      </w:r>
    </w:p>
    <w:p w:rsidR="00F9059E" w:rsidP="00F9059E" w:rsidRDefault="00F9059E">
      <w:pPr>
        <w:pStyle w:val="sccodifiedsection"/>
      </w:pPr>
    </w:p>
    <w:p w:rsidR="00F9059E" w:rsidP="00F9059E" w:rsidRDefault="00F9059E">
      <w:pPr>
        <w:pStyle w:val="sccodifiedsection"/>
      </w:pPr>
      <w:r>
        <w:tab/>
      </w:r>
      <w:bookmarkStart w:name="ss_T63C7N1990S23_lv1_0f0636c31" w:id="6"/>
      <w:r>
        <w:t>(</w:t>
      </w:r>
      <w:bookmarkEnd w:id="6"/>
      <w:r>
        <w:t xml:space="preserve">23) </w:t>
      </w:r>
      <w:r w:rsidRPr="0000128D">
        <w:t xml:space="preserve">employees of </w:t>
      </w:r>
      <w:r>
        <w:t>the Division of Guardian ad Litem, for purposes of certifying that no potential employee or volunteer is the subject of an indicated report or an affirmative determination</w:t>
      </w:r>
      <w:r w:rsidRPr="0000128D">
        <w:t xml:space="preserve"> and when carrying out their duties</w:t>
      </w:r>
      <w:r>
        <w:t>;</w:t>
      </w: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Guardian ad Litem Division</w:t>
      </w:r>
    </w:p>
    <w:p w:rsidR="00F9059E" w:rsidP="00F9059E" w:rsidRDefault="00F9059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directionallanguage"/>
      </w:pPr>
      <w:bookmarkStart w:name="bs_num_2_d21572686" w:id="7"/>
      <w:r>
        <w:t>S</w:t>
      </w:r>
      <w:bookmarkEnd w:id="7"/>
      <w:r>
        <w:t>ECTION 2.</w:t>
      </w:r>
      <w:r>
        <w:tab/>
      </w:r>
      <w:bookmarkStart w:name="dl_d3684bfc0" w:id="8"/>
      <w:r>
        <w:t>S</w:t>
      </w:r>
      <w:bookmarkEnd w:id="8"/>
      <w:r>
        <w:t xml:space="preserve">ection 63‑11‑550(A) of the S.C. Code is amended to </w:t>
      </w:r>
      <w:r>
        <w:lastRenderedPageBreak/>
        <w:t>read:</w:t>
      </w:r>
    </w:p>
    <w:p w:rsidR="00F9059E" w:rsidP="00F9059E" w:rsidRDefault="00F9059E">
      <w:pPr>
        <w:pStyle w:val="sccodifiedsection"/>
      </w:pPr>
    </w:p>
    <w:p w:rsidR="00F9059E" w:rsidP="00F9059E" w:rsidRDefault="00F9059E">
      <w:pPr>
        <w:pStyle w:val="sccodifiedsection"/>
      </w:pPr>
      <w:bookmarkStart w:name="cs_T63C11N550_652019acb" w:id="9"/>
      <w:r>
        <w:tab/>
      </w:r>
      <w:bookmarkStart w:name="ss_T63C11N550SA_lv1_80da44e7a" w:id="10"/>
      <w:bookmarkEnd w:id="9"/>
      <w:r>
        <w:t>(</w:t>
      </w:r>
      <w:bookmarkEnd w:id="10"/>
      <w:r>
        <w:t>A) All reports and information collected pursuant to this article maintained by the South Carolina Guardian ad Litem Program, or a county Guardian ad Litem Program operating pursuant to Section 63‑11‑500(B) or by a guardian ad litem, are confidential. A person who disseminates or permits the unauthorized dissemination of the information is guilty of contempt of court and, upon conviction, may be fined or imprisoned, or both, pursuant to Section 63‑3‑620.</w:t>
      </w:r>
      <w:r w:rsidRPr="0000128D">
        <w:t xml:space="preserve"> The appointed guardian ad litem may share reports and information collected with the county’s Guardian ad Litem Program staff, the Guardian ad Litem Division, and the State Child Advocate.</w:t>
      </w: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Foster care review division</w:t>
      </w:r>
    </w:p>
    <w:p w:rsidR="00F9059E" w:rsidP="00F9059E" w:rsidRDefault="00F9059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directionallanguage"/>
      </w:pPr>
      <w:bookmarkStart w:name="bs_num_3_a29079629" w:id="11"/>
      <w:r>
        <w:t>S</w:t>
      </w:r>
      <w:bookmarkEnd w:id="11"/>
      <w:r>
        <w:t>ECTION 3.</w:t>
      </w:r>
      <w:r>
        <w:tab/>
      </w:r>
      <w:bookmarkStart w:name="dl_fc01be734" w:id="12"/>
      <w:r>
        <w:t>S</w:t>
      </w:r>
      <w:bookmarkEnd w:id="12"/>
      <w:r>
        <w:t>ection 63‑11‑700(E) and (F) of the S.C. Code is amended to read:</w:t>
      </w:r>
    </w:p>
    <w:p w:rsidR="00F9059E" w:rsidP="00F9059E" w:rsidRDefault="00F9059E">
      <w:pPr>
        <w:pStyle w:val="sccodifiedsection"/>
      </w:pPr>
    </w:p>
    <w:p w:rsidR="00F9059E" w:rsidP="00F9059E" w:rsidRDefault="00F9059E">
      <w:pPr>
        <w:pStyle w:val="sccodifiedsection"/>
      </w:pPr>
      <w:bookmarkStart w:name="cs_T63C11N700_28c433ffe" w:id="13"/>
      <w:r>
        <w:tab/>
      </w:r>
      <w:bookmarkStart w:name="ss_T63C11N700SE_lv1_29bd2d717" w:id="14"/>
      <w:bookmarkEnd w:id="13"/>
      <w:r>
        <w:t>(</w:t>
      </w:r>
      <w:bookmarkEnd w:id="14"/>
      <w:r>
        <w:t xml:space="preserve">E) The </w:t>
      </w:r>
      <w:r w:rsidRPr="0000128D">
        <w:t>Department of Children’s Advocacy</w:t>
      </w:r>
      <w:r>
        <w:t xml:space="preserve">,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w:t>
      </w:r>
      <w:r>
        <w:lastRenderedPageBreak/>
        <w:t>privately owned facilities or group homes.</w:t>
      </w:r>
    </w:p>
    <w:p w:rsidR="00F9059E" w:rsidP="00F9059E" w:rsidRDefault="00F9059E">
      <w:pPr>
        <w:pStyle w:val="sccodifiedsection"/>
      </w:pPr>
      <w:r>
        <w:tab/>
      </w:r>
      <w:bookmarkStart w:name="ss_T63C11N700SF_lv1_0ad161c0c" w:id="15"/>
      <w:r>
        <w:t>(</w:t>
      </w:r>
      <w:bookmarkEnd w:id="15"/>
      <w:r>
        <w:t xml:space="preserve">F) The </w:t>
      </w:r>
      <w:r w:rsidRPr="0000128D">
        <w:t>Department of Children’s Advocacy</w:t>
      </w:r>
      <w:r>
        <w:t xml:space="preserve"> may employ a division director </w:t>
      </w:r>
      <w:r w:rsidRPr="0000128D">
        <w:t xml:space="preserve">and </w:t>
      </w:r>
      <w:r>
        <w:t xml:space="preserve">staff as is necessary to carry out this article, and the </w:t>
      </w:r>
      <w:r w:rsidRPr="0000128D">
        <w:t>funds for the division director, staff, and other purposes of this division must be provided for in the annual general appropriations act</w:t>
      </w:r>
      <w:r>
        <w:t>.</w:t>
      </w: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Continuum of Care Division</w:t>
      </w:r>
    </w:p>
    <w:p w:rsidR="00F9059E" w:rsidP="00F9059E" w:rsidRDefault="00F9059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directionallanguage"/>
      </w:pPr>
      <w:bookmarkStart w:name="bs_num_4_sub_A_c7bf95848" w:id="16"/>
      <w:r>
        <w:t>S</w:t>
      </w:r>
      <w:bookmarkEnd w:id="16"/>
      <w:r>
        <w:t>ECTION 4.A.</w:t>
      </w:r>
      <w:r>
        <w:tab/>
      </w:r>
      <w:bookmarkStart w:name="dl_4ec9faecb" w:id="17"/>
      <w:r>
        <w:t>S</w:t>
      </w:r>
      <w:bookmarkEnd w:id="17"/>
      <w:r>
        <w:t>ection 63‑11‑1340 of the S.C. Code is amended to read:</w:t>
      </w:r>
    </w:p>
    <w:p w:rsidR="00F9059E" w:rsidP="00F9059E" w:rsidRDefault="00F9059E">
      <w:pPr>
        <w:pStyle w:val="sccodifiedsection"/>
      </w:pPr>
    </w:p>
    <w:p w:rsidR="00F9059E" w:rsidP="00F9059E" w:rsidRDefault="00F9059E">
      <w:pPr>
        <w:pStyle w:val="sccodifiedsection"/>
      </w:pPr>
      <w:r>
        <w:tab/>
      </w:r>
      <w:bookmarkStart w:name="cs_T63C11N1340_7dd9df47f" w:id="18"/>
      <w:r>
        <w:t>S</w:t>
      </w:r>
      <w:bookmarkEnd w:id="18"/>
      <w:r>
        <w:t>ection 63‑11‑1340.</w:t>
      </w:r>
      <w:r>
        <w:tab/>
        <w:t xml:space="preserve">The </w:t>
      </w:r>
      <w:r w:rsidRPr="0000128D">
        <w:t>Department of Children’s Advocacy may employ</w:t>
      </w:r>
      <w:r>
        <w:t xml:space="preserve"> a Director of the Continuum of Care </w:t>
      </w:r>
      <w:r w:rsidRPr="0000128D">
        <w:t>and</w:t>
      </w:r>
      <w:r>
        <w:t xml:space="preserve">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F9059E" w:rsidP="00F9059E" w:rsidRDefault="00F9059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directionallanguage"/>
      </w:pPr>
      <w:bookmarkStart w:name="bs_num_4_sub_B_8b032cd91" w:id="19"/>
      <w:r>
        <w:t>B</w:t>
      </w:r>
      <w:bookmarkEnd w:id="19"/>
      <w:r>
        <w:t>.</w:t>
      </w:r>
      <w:r>
        <w:tab/>
      </w:r>
      <w:bookmarkStart w:name="dl_90b29c9c8" w:id="20"/>
      <w:r>
        <w:t>S</w:t>
      </w:r>
      <w:bookmarkEnd w:id="20"/>
      <w:r>
        <w:t>ection 63‑11‑1360 of the S.C. Code is amended to read:</w:t>
      </w:r>
    </w:p>
    <w:p w:rsidR="00F9059E" w:rsidP="00F9059E" w:rsidRDefault="00F9059E">
      <w:pPr>
        <w:pStyle w:val="sccodifiedsection"/>
      </w:pPr>
    </w:p>
    <w:p w:rsidR="00F9059E" w:rsidP="00F9059E" w:rsidRDefault="00F9059E">
      <w:pPr>
        <w:pStyle w:val="sccodifiedsection"/>
      </w:pPr>
      <w:r>
        <w:tab/>
      </w:r>
      <w:bookmarkStart w:name="cs_T63C11N1360_221be20b2" w:id="21"/>
      <w:r>
        <w:t>S</w:t>
      </w:r>
      <w:bookmarkEnd w:id="21"/>
      <w:r>
        <w:t>ection 63‑11‑1360.</w:t>
      </w:r>
      <w:r>
        <w:tab/>
        <w:t>The Continuum of Care Division shall submit</w:t>
      </w:r>
      <w:r w:rsidRPr="0000128D">
        <w:t>, through the Department of Children’s Advocacy’s</w:t>
      </w:r>
      <w:r>
        <w:t xml:space="preserve"> annual report to the Governor and General Assembly</w:t>
      </w:r>
      <w:r w:rsidRPr="0000128D">
        <w:t>,</w:t>
      </w:r>
      <w:r>
        <w:t xml:space="preserve"> its activities and recommendations for changes and improvements in the delivery of services by public agencies serving children.</w:t>
      </w: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9059E" w:rsidP="00F9059E" w:rsidRDefault="00F9059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59E" w:rsidP="00F9059E" w:rsidRDefault="00F9059E">
      <w:pPr>
        <w:pStyle w:val="scnoncodifiedsection"/>
      </w:pPr>
      <w:bookmarkStart w:name="bs_num_5_lastsection" w:id="22"/>
      <w:bookmarkStart w:name="eff_date_section" w:id="23"/>
      <w:r w:rsidRPr="00DF3B44">
        <w:t>S</w:t>
      </w:r>
      <w:bookmarkEnd w:id="22"/>
      <w:r w:rsidRPr="00DF3B44">
        <w:t>ECTION 5.</w:t>
      </w:r>
      <w:r w:rsidRPr="00DF3B44">
        <w:tab/>
        <w:t>This act takes effect upon approval by the Governor.</w:t>
      </w:r>
      <w:bookmarkEnd w:id="23"/>
    </w:p>
    <w:p w:rsidR="00F9059E" w:rsidP="00F9059E" w:rsidRDefault="00F9059E">
      <w:pPr>
        <w:pStyle w:val="scnoncodifiedsection"/>
      </w:pPr>
    </w:p>
    <w:p w:rsidR="00F9059E" w:rsidP="00F9059E" w:rsidRDefault="00F9059E">
      <w:pPr>
        <w:pStyle w:val="scnoncodifiedsection"/>
      </w:pPr>
      <w:r>
        <w:t>Ratified the 24</w:t>
      </w:r>
      <w:r>
        <w:rPr>
          <w:vertAlign w:val="superscript"/>
        </w:rPr>
        <w:t>th</w:t>
      </w:r>
      <w:r>
        <w:t xml:space="preserve"> day of April, 2025.</w:t>
      </w:r>
    </w:p>
    <w:p w:rsidR="00F9059E" w:rsidP="00F9059E" w:rsidRDefault="00F9059E">
      <w:pPr>
        <w:pStyle w:val="scactchamber"/>
        <w:widowControl/>
        <w:suppressLineNumbers w:val="0"/>
        <w:suppressAutoHyphens w:val="0"/>
        <w:jc w:val="both"/>
      </w:pPr>
    </w:p>
    <w:p w:rsidR="00F9059E" w:rsidP="00F9059E" w:rsidRDefault="00F9059E">
      <w:pPr>
        <w:pStyle w:val="scactchamber"/>
        <w:widowControl/>
        <w:suppressLineNumbers w:val="0"/>
        <w:suppressAutoHyphens w:val="0"/>
        <w:jc w:val="both"/>
      </w:pPr>
      <w:r>
        <w:t>Approved the 28</w:t>
      </w:r>
      <w:r w:rsidRPr="00F966F0">
        <w:rPr>
          <w:vertAlign w:val="superscript"/>
        </w:rPr>
        <w:t>th</w:t>
      </w:r>
      <w:r>
        <w:t xml:space="preserve"> day of April, 2025. </w:t>
      </w:r>
    </w:p>
    <w:p w:rsidR="00F9059E" w:rsidP="00F9059E" w:rsidRDefault="00F9059E">
      <w:pPr>
        <w:pStyle w:val="scactchamber"/>
        <w:widowControl/>
        <w:suppressLineNumbers w:val="0"/>
        <w:suppressAutoHyphens w:val="0"/>
        <w:jc w:val="center"/>
      </w:pPr>
    </w:p>
    <w:p w:rsidR="00F9059E" w:rsidP="00F9059E" w:rsidRDefault="00F9059E">
      <w:pPr>
        <w:pStyle w:val="scactchamber"/>
        <w:widowControl/>
        <w:suppressLineNumbers w:val="0"/>
        <w:suppressAutoHyphens w:val="0"/>
        <w:jc w:val="center"/>
      </w:pPr>
      <w:r>
        <w:t>__________</w:t>
      </w:r>
    </w:p>
    <w:p w:rsidRPr="00F60DB2" w:rsidR="00135348" w:rsidP="00F9059E" w:rsidRDefault="00135348">
      <w:pPr>
        <w:widowControl w:val="0"/>
        <w:spacing w:after="0"/>
      </w:pPr>
    </w:p>
    <w:sectPr w:rsidRPr="00F60DB2" w:rsidR="00135348" w:rsidSect="00F9059E">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348" w:rsidRPr="00135348" w:rsidRDefault="00135348" w:rsidP="001353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348" w:rsidRDefault="00135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54"/>
    <w:docVar w:name="dvBillNumberPrefix" w:val="H"/>
    <w:docVar w:name="dvOriginalBody" w:val="House"/>
  </w:docVars>
  <w:rsids>
    <w:rsidRoot w:val="005B7817"/>
    <w:rsid w:val="0000128D"/>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1137"/>
    <w:rsid w:val="00086E49"/>
    <w:rsid w:val="00087DC1"/>
    <w:rsid w:val="00093AA4"/>
    <w:rsid w:val="000B4C02"/>
    <w:rsid w:val="000B502F"/>
    <w:rsid w:val="000B5B4A"/>
    <w:rsid w:val="000C3E88"/>
    <w:rsid w:val="000C46B9"/>
    <w:rsid w:val="000C6F9A"/>
    <w:rsid w:val="000D2F44"/>
    <w:rsid w:val="000D6746"/>
    <w:rsid w:val="000E0013"/>
    <w:rsid w:val="000E3D2C"/>
    <w:rsid w:val="000E41AC"/>
    <w:rsid w:val="000E578A"/>
    <w:rsid w:val="000F2089"/>
    <w:rsid w:val="000F2250"/>
    <w:rsid w:val="0010329A"/>
    <w:rsid w:val="001164F9"/>
    <w:rsid w:val="00117C84"/>
    <w:rsid w:val="00135348"/>
    <w:rsid w:val="00136A8D"/>
    <w:rsid w:val="00140049"/>
    <w:rsid w:val="001631DD"/>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7E9A"/>
    <w:rsid w:val="002568C4"/>
    <w:rsid w:val="00257F60"/>
    <w:rsid w:val="002625EA"/>
    <w:rsid w:val="00270F7C"/>
    <w:rsid w:val="00281442"/>
    <w:rsid w:val="002836D8"/>
    <w:rsid w:val="002A6972"/>
    <w:rsid w:val="002A72A9"/>
    <w:rsid w:val="002B02F3"/>
    <w:rsid w:val="002C3463"/>
    <w:rsid w:val="002C3B4D"/>
    <w:rsid w:val="002D266D"/>
    <w:rsid w:val="002D3926"/>
    <w:rsid w:val="002D5B3D"/>
    <w:rsid w:val="002E4F8C"/>
    <w:rsid w:val="002F0B60"/>
    <w:rsid w:val="002F1983"/>
    <w:rsid w:val="002F4898"/>
    <w:rsid w:val="002F560C"/>
    <w:rsid w:val="002F5847"/>
    <w:rsid w:val="002F7DF3"/>
    <w:rsid w:val="003021B7"/>
    <w:rsid w:val="0030425A"/>
    <w:rsid w:val="00304C44"/>
    <w:rsid w:val="0030510C"/>
    <w:rsid w:val="00311581"/>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687D"/>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C641B"/>
    <w:rsid w:val="005D3013"/>
    <w:rsid w:val="005D73FC"/>
    <w:rsid w:val="005E2B9C"/>
    <w:rsid w:val="005E3332"/>
    <w:rsid w:val="005F1E8A"/>
    <w:rsid w:val="005F76B0"/>
    <w:rsid w:val="005F7745"/>
    <w:rsid w:val="00601684"/>
    <w:rsid w:val="00604429"/>
    <w:rsid w:val="006067B0"/>
    <w:rsid w:val="00606A8B"/>
    <w:rsid w:val="00611EBA"/>
    <w:rsid w:val="00614921"/>
    <w:rsid w:val="00623BEA"/>
    <w:rsid w:val="006250DF"/>
    <w:rsid w:val="00630BBE"/>
    <w:rsid w:val="00640C87"/>
    <w:rsid w:val="006454BB"/>
    <w:rsid w:val="00651C89"/>
    <w:rsid w:val="0065624F"/>
    <w:rsid w:val="00656284"/>
    <w:rsid w:val="00657CF4"/>
    <w:rsid w:val="00663B8D"/>
    <w:rsid w:val="006700F0"/>
    <w:rsid w:val="00671F37"/>
    <w:rsid w:val="0067345B"/>
    <w:rsid w:val="00681A37"/>
    <w:rsid w:val="00685035"/>
    <w:rsid w:val="00685770"/>
    <w:rsid w:val="00697C1C"/>
    <w:rsid w:val="006A395F"/>
    <w:rsid w:val="006A65E2"/>
    <w:rsid w:val="006B7005"/>
    <w:rsid w:val="006C099D"/>
    <w:rsid w:val="006C7E01"/>
    <w:rsid w:val="006E0935"/>
    <w:rsid w:val="006E353F"/>
    <w:rsid w:val="006E35AB"/>
    <w:rsid w:val="006F09C4"/>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C73E2"/>
    <w:rsid w:val="007E2DD6"/>
    <w:rsid w:val="007F1183"/>
    <w:rsid w:val="007F50D1"/>
    <w:rsid w:val="007F52D1"/>
    <w:rsid w:val="00806DCC"/>
    <w:rsid w:val="008076E7"/>
    <w:rsid w:val="00815A49"/>
    <w:rsid w:val="00816D52"/>
    <w:rsid w:val="00825C9B"/>
    <w:rsid w:val="00831048"/>
    <w:rsid w:val="00834272"/>
    <w:rsid w:val="00845017"/>
    <w:rsid w:val="0084526C"/>
    <w:rsid w:val="00851A63"/>
    <w:rsid w:val="008625C1"/>
    <w:rsid w:val="008635C3"/>
    <w:rsid w:val="008806F9"/>
    <w:rsid w:val="008A57E3"/>
    <w:rsid w:val="008B4CD1"/>
    <w:rsid w:val="008B5BF4"/>
    <w:rsid w:val="008C0CEE"/>
    <w:rsid w:val="008C1B18"/>
    <w:rsid w:val="008C2F88"/>
    <w:rsid w:val="008C6C3F"/>
    <w:rsid w:val="008D05CD"/>
    <w:rsid w:val="008D46EC"/>
    <w:rsid w:val="008E0E25"/>
    <w:rsid w:val="008E57CE"/>
    <w:rsid w:val="008E61A1"/>
    <w:rsid w:val="008E795C"/>
    <w:rsid w:val="008F18FE"/>
    <w:rsid w:val="008F48AC"/>
    <w:rsid w:val="00903830"/>
    <w:rsid w:val="0090795E"/>
    <w:rsid w:val="0091356C"/>
    <w:rsid w:val="009155AA"/>
    <w:rsid w:val="00917EA3"/>
    <w:rsid w:val="00917EE0"/>
    <w:rsid w:val="00921C89"/>
    <w:rsid w:val="00926966"/>
    <w:rsid w:val="00926D03"/>
    <w:rsid w:val="00927BC5"/>
    <w:rsid w:val="009314F7"/>
    <w:rsid w:val="00934036"/>
    <w:rsid w:val="00934889"/>
    <w:rsid w:val="0094013B"/>
    <w:rsid w:val="00943236"/>
    <w:rsid w:val="00947DCF"/>
    <w:rsid w:val="00954E7E"/>
    <w:rsid w:val="009554D9"/>
    <w:rsid w:val="009572F9"/>
    <w:rsid w:val="00960021"/>
    <w:rsid w:val="0097765A"/>
    <w:rsid w:val="00980109"/>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5C70"/>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376F"/>
    <w:rsid w:val="00A73EFA"/>
    <w:rsid w:val="00A765E1"/>
    <w:rsid w:val="00A77A3B"/>
    <w:rsid w:val="00A970BA"/>
    <w:rsid w:val="00A97523"/>
    <w:rsid w:val="00AB172F"/>
    <w:rsid w:val="00AB5948"/>
    <w:rsid w:val="00AB73BF"/>
    <w:rsid w:val="00AC6AFD"/>
    <w:rsid w:val="00AC6F16"/>
    <w:rsid w:val="00AD3E3D"/>
    <w:rsid w:val="00AE36EC"/>
    <w:rsid w:val="00AF1688"/>
    <w:rsid w:val="00AF1ABE"/>
    <w:rsid w:val="00AF2DDF"/>
    <w:rsid w:val="00AF46E6"/>
    <w:rsid w:val="00AF5139"/>
    <w:rsid w:val="00B05A74"/>
    <w:rsid w:val="00B2797B"/>
    <w:rsid w:val="00B32B4D"/>
    <w:rsid w:val="00B4137E"/>
    <w:rsid w:val="00B46E15"/>
    <w:rsid w:val="00B53052"/>
    <w:rsid w:val="00B637AA"/>
    <w:rsid w:val="00B64D65"/>
    <w:rsid w:val="00B7592C"/>
    <w:rsid w:val="00B8071E"/>
    <w:rsid w:val="00B809D3"/>
    <w:rsid w:val="00B84B66"/>
    <w:rsid w:val="00B85475"/>
    <w:rsid w:val="00B9090A"/>
    <w:rsid w:val="00B92196"/>
    <w:rsid w:val="00B9228D"/>
    <w:rsid w:val="00B95808"/>
    <w:rsid w:val="00BA457D"/>
    <w:rsid w:val="00BA6279"/>
    <w:rsid w:val="00BB1918"/>
    <w:rsid w:val="00BB1F21"/>
    <w:rsid w:val="00BC556C"/>
    <w:rsid w:val="00BD348C"/>
    <w:rsid w:val="00BD4684"/>
    <w:rsid w:val="00BD71B4"/>
    <w:rsid w:val="00BD7CF7"/>
    <w:rsid w:val="00BE08A7"/>
    <w:rsid w:val="00BE0F79"/>
    <w:rsid w:val="00BE4391"/>
    <w:rsid w:val="00BF3E48"/>
    <w:rsid w:val="00BF42A0"/>
    <w:rsid w:val="00C16288"/>
    <w:rsid w:val="00C166EC"/>
    <w:rsid w:val="00C17D1D"/>
    <w:rsid w:val="00C369DA"/>
    <w:rsid w:val="00C408B8"/>
    <w:rsid w:val="00C45923"/>
    <w:rsid w:val="00C5312C"/>
    <w:rsid w:val="00C543E7"/>
    <w:rsid w:val="00C61994"/>
    <w:rsid w:val="00C61D71"/>
    <w:rsid w:val="00C70225"/>
    <w:rsid w:val="00C72198"/>
    <w:rsid w:val="00C73C7D"/>
    <w:rsid w:val="00C75005"/>
    <w:rsid w:val="00C829C8"/>
    <w:rsid w:val="00C94063"/>
    <w:rsid w:val="00C94173"/>
    <w:rsid w:val="00C94685"/>
    <w:rsid w:val="00C970DF"/>
    <w:rsid w:val="00CA5371"/>
    <w:rsid w:val="00CA7E71"/>
    <w:rsid w:val="00CB2673"/>
    <w:rsid w:val="00CB557D"/>
    <w:rsid w:val="00CB5723"/>
    <w:rsid w:val="00CB701D"/>
    <w:rsid w:val="00CC3F0E"/>
    <w:rsid w:val="00CD08C9"/>
    <w:rsid w:val="00CD1FE8"/>
    <w:rsid w:val="00CD38CD"/>
    <w:rsid w:val="00CD3E0C"/>
    <w:rsid w:val="00CD5565"/>
    <w:rsid w:val="00CD616C"/>
    <w:rsid w:val="00CE25EC"/>
    <w:rsid w:val="00CF0F20"/>
    <w:rsid w:val="00CF7B4A"/>
    <w:rsid w:val="00D009F8"/>
    <w:rsid w:val="00D078DA"/>
    <w:rsid w:val="00D14995"/>
    <w:rsid w:val="00D23421"/>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466D"/>
    <w:rsid w:val="00DB4FA1"/>
    <w:rsid w:val="00DD73AE"/>
    <w:rsid w:val="00DE2D0B"/>
    <w:rsid w:val="00DE4A25"/>
    <w:rsid w:val="00DE4BEE"/>
    <w:rsid w:val="00DE5B3D"/>
    <w:rsid w:val="00DE7112"/>
    <w:rsid w:val="00DF19BE"/>
    <w:rsid w:val="00DF31F1"/>
    <w:rsid w:val="00DF4A61"/>
    <w:rsid w:val="00DF6E4E"/>
    <w:rsid w:val="00DF7D4E"/>
    <w:rsid w:val="00E013FE"/>
    <w:rsid w:val="00E042E2"/>
    <w:rsid w:val="00E103FD"/>
    <w:rsid w:val="00E150DC"/>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0E1B"/>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059E"/>
    <w:rsid w:val="00F946AB"/>
    <w:rsid w:val="00FA0F2E"/>
    <w:rsid w:val="00FA6C80"/>
    <w:rsid w:val="00FB3F2A"/>
    <w:rsid w:val="00FB5838"/>
    <w:rsid w:val="00FB69B6"/>
    <w:rsid w:val="00FC4EFC"/>
    <w:rsid w:val="00FD0909"/>
    <w:rsid w:val="00FD72E3"/>
    <w:rsid w:val="00FE06FC"/>
    <w:rsid w:val="00FE3AF0"/>
    <w:rsid w:val="00FE4395"/>
    <w:rsid w:val="00FE4EE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353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155A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155A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155A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155A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155A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155A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155A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155A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155A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155A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155AA"/>
    <w:rPr>
      <w:noProof/>
    </w:rPr>
  </w:style>
  <w:style w:type="character" w:customStyle="1" w:styleId="sclocalcheck">
    <w:name w:val="sc_local_check"/>
    <w:uiPriority w:val="1"/>
    <w:qFormat/>
    <w:rsid w:val="009155AA"/>
    <w:rPr>
      <w:noProof/>
    </w:rPr>
  </w:style>
  <w:style w:type="character" w:customStyle="1" w:styleId="sctempcheck">
    <w:name w:val="sc_temp_check"/>
    <w:uiPriority w:val="1"/>
    <w:qFormat/>
    <w:rsid w:val="009155AA"/>
    <w:rPr>
      <w:noProof/>
    </w:rPr>
  </w:style>
  <w:style w:type="character" w:customStyle="1" w:styleId="Heading1Char">
    <w:name w:val="Heading 1 Char"/>
    <w:basedOn w:val="DefaultParagraphFont"/>
    <w:link w:val="Heading1"/>
    <w:uiPriority w:val="9"/>
    <w:rsid w:val="0013534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4.docx" TargetMode="External" Id="rId13" /><Relationship Type="http://schemas.openxmlformats.org/officeDocument/2006/relationships/hyperlink" Target="file:///h:\sj\20250226.docx" TargetMode="External" Id="rId18" /><Relationship Type="http://schemas.openxmlformats.org/officeDocument/2006/relationships/hyperlink" Target="https://www.scstatehouse.gov/sess126_2025-2026/prever/3654_20250219.docx" TargetMode="External" Id="rId26" /><Relationship Type="http://schemas.openxmlformats.org/officeDocument/2006/relationships/customXml" Target="../customXml/item3.xml" Id="rId3" /><Relationship Type="http://schemas.openxmlformats.org/officeDocument/2006/relationships/hyperlink" Target="file:///h:\sj\20250415.docx" TargetMode="External" Id="rId21"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226.docx" TargetMode="External" Id="rId17" /><Relationship Type="http://schemas.openxmlformats.org/officeDocument/2006/relationships/hyperlink" Target="https://www.scstatehouse.gov/sess126_2025-2026/prever/3654_20241212.docx" TargetMode="External" Id="rId25" /><Relationship Type="http://schemas.openxmlformats.org/officeDocument/2006/relationships/customXml" Target="../customXml/item2.xml" Id="rId2" /><Relationship Type="http://schemas.openxmlformats.org/officeDocument/2006/relationships/hyperlink" Target="file:///h:\hj\20250225.docx" TargetMode="External" Id="rId16" /><Relationship Type="http://schemas.openxmlformats.org/officeDocument/2006/relationships/hyperlink" Target="file:///h:\sj\20250326.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654&amp;session=126&amp;summary=B" TargetMode="External" Id="rId24" /><Relationship Type="http://schemas.openxmlformats.org/officeDocument/2006/relationships/customXml" Target="../customXml/item5.xml" Id="rId5" /><Relationship Type="http://schemas.openxmlformats.org/officeDocument/2006/relationships/hyperlink" Target="file:///h:\hj\20250225.docx" TargetMode="External" Id="rId15" /><Relationship Type="http://schemas.openxmlformats.org/officeDocument/2006/relationships/hyperlink" Target="file:///h:\sj\20250416.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sj\20250226.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19.docx" TargetMode="External" Id="rId14" /><Relationship Type="http://schemas.openxmlformats.org/officeDocument/2006/relationships/hyperlink" Target="file:///h:\sj\20250415.docx" TargetMode="External" Id="rId22" /><Relationship Type="http://schemas.openxmlformats.org/officeDocument/2006/relationships/hyperlink" Target="https://www.scstatehouse.gov/sess126_2025-2026/prever/3654_20250326.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654&amp;session=126&amp;summary=B" TargetMode="External" Id="R44ad60e8355c4101" /><Relationship Type="http://schemas.openxmlformats.org/officeDocument/2006/relationships/hyperlink" Target="https://www.scstatehouse.gov/sess126_2025-2026/prever/3654_20241212.docx" TargetMode="External" Id="R8fbc1c9a8fdf4dc4" /><Relationship Type="http://schemas.openxmlformats.org/officeDocument/2006/relationships/hyperlink" Target="https://www.scstatehouse.gov/sess126_2025-2026/prever/3654_20250219.docx" TargetMode="External" Id="R7329865ce6aa4b7f" /><Relationship Type="http://schemas.openxmlformats.org/officeDocument/2006/relationships/hyperlink" Target="https://www.scstatehouse.gov/sess126_2025-2026/prever/3654_20250326.docx" TargetMode="External" Id="R453a028f610041c9" /><Relationship Type="http://schemas.openxmlformats.org/officeDocument/2006/relationships/hyperlink" Target="h:\hj\20250114.docx" TargetMode="External" Id="R08a647362e674db4" /><Relationship Type="http://schemas.openxmlformats.org/officeDocument/2006/relationships/hyperlink" Target="h:\hj\20250114.docx" TargetMode="External" Id="R4f30d141d5fe47ed" /><Relationship Type="http://schemas.openxmlformats.org/officeDocument/2006/relationships/hyperlink" Target="h:\hj\20250219.docx" TargetMode="External" Id="R3d1f1accd3cf49b3" /><Relationship Type="http://schemas.openxmlformats.org/officeDocument/2006/relationships/hyperlink" Target="h:\hj\20250225.docx" TargetMode="External" Id="Rac1fb74b6eab4f9e" /><Relationship Type="http://schemas.openxmlformats.org/officeDocument/2006/relationships/hyperlink" Target="h:\hj\20250225.docx" TargetMode="External" Id="R5d4d23aac8734dd0" /><Relationship Type="http://schemas.openxmlformats.org/officeDocument/2006/relationships/hyperlink" Target="h:\hj\20250226.docx" TargetMode="External" Id="R108aa2ea465540b5" /><Relationship Type="http://schemas.openxmlformats.org/officeDocument/2006/relationships/hyperlink" Target="h:\sj\20250226.docx" TargetMode="External" Id="R0da429646bdf436c" /><Relationship Type="http://schemas.openxmlformats.org/officeDocument/2006/relationships/hyperlink" Target="h:\sj\20250226.docx" TargetMode="External" Id="R3be936385b7f4e2e" /><Relationship Type="http://schemas.openxmlformats.org/officeDocument/2006/relationships/hyperlink" Target="h:\sj\20250326.docx" TargetMode="External" Id="R74fc0ccc2a9244af" /><Relationship Type="http://schemas.openxmlformats.org/officeDocument/2006/relationships/hyperlink" Target="h:\sj\20250415.docx" TargetMode="External" Id="Rb0cc4645460245eb" /><Relationship Type="http://schemas.openxmlformats.org/officeDocument/2006/relationships/hyperlink" Target="h:\sj\20250415.docx" TargetMode="External" Id="R2ef1850b59154270" /><Relationship Type="http://schemas.openxmlformats.org/officeDocument/2006/relationships/hyperlink" Target="h:\sj\20250416.docx" TargetMode="External" Id="Rb1fd627bec4c453f" /><Relationship Type="http://schemas.openxmlformats.org/officeDocument/2006/relationships/hyperlink" Target="https://www.scstatehouse.gov/billsearch.php?billnumbers=3654&amp;session=126&amp;summary=B" TargetMode="External" Id="Rccadab68107b4671" /><Relationship Type="http://schemas.openxmlformats.org/officeDocument/2006/relationships/hyperlink" Target="https://www.scstatehouse.gov/sess126_2025-2026/prever/3654_20241212.docx" TargetMode="External" Id="Re00b7bf698734a3c" /><Relationship Type="http://schemas.openxmlformats.org/officeDocument/2006/relationships/hyperlink" Target="https://www.scstatehouse.gov/sess126_2025-2026/prever/3654_20250219.docx" TargetMode="External" Id="Ra41291ce5f8444e0" /><Relationship Type="http://schemas.openxmlformats.org/officeDocument/2006/relationships/hyperlink" Target="https://www.scstatehouse.gov/sess126_2025-2026/prever/3654_20250326.docx" TargetMode="External" Id="Rf98bae455fde4b0a" /><Relationship Type="http://schemas.openxmlformats.org/officeDocument/2006/relationships/hyperlink" Target="h:\hj\20250114.docx" TargetMode="External" Id="R70aa42e23c8f4ea2" /><Relationship Type="http://schemas.openxmlformats.org/officeDocument/2006/relationships/hyperlink" Target="h:\hj\20250114.docx" TargetMode="External" Id="Rf1fa5125fe6e4f38" /><Relationship Type="http://schemas.openxmlformats.org/officeDocument/2006/relationships/hyperlink" Target="h:\hj\20250219.docx" TargetMode="External" Id="R09989d75c53b4486" /><Relationship Type="http://schemas.openxmlformats.org/officeDocument/2006/relationships/hyperlink" Target="h:\hj\20250225.docx" TargetMode="External" Id="Rf47d27309cad4d7e" /><Relationship Type="http://schemas.openxmlformats.org/officeDocument/2006/relationships/hyperlink" Target="h:\hj\20250225.docx" TargetMode="External" Id="Rb3381f14aa634fe4" /><Relationship Type="http://schemas.openxmlformats.org/officeDocument/2006/relationships/hyperlink" Target="h:\hj\20250226.docx" TargetMode="External" Id="R9e1e6598bfa54ac4" /><Relationship Type="http://schemas.openxmlformats.org/officeDocument/2006/relationships/hyperlink" Target="h:\sj\20250226.docx" TargetMode="External" Id="Recbcfddfe85443df" /><Relationship Type="http://schemas.openxmlformats.org/officeDocument/2006/relationships/hyperlink" Target="h:\sj\20250226.docx" TargetMode="External" Id="R5cf30f2b0ff743ed" /><Relationship Type="http://schemas.openxmlformats.org/officeDocument/2006/relationships/hyperlink" Target="h:\sj\20250326.docx" TargetMode="External" Id="Rb08a99e7e7d1493f" /><Relationship Type="http://schemas.openxmlformats.org/officeDocument/2006/relationships/hyperlink" Target="h:\sj\20250415.docx" TargetMode="External" Id="R833ca5bac60e4b9c" /><Relationship Type="http://schemas.openxmlformats.org/officeDocument/2006/relationships/hyperlink" Target="h:\sj\20250415.docx" TargetMode="External" Id="Re54d0110b10d43a6" /><Relationship Type="http://schemas.openxmlformats.org/officeDocument/2006/relationships/hyperlink" Target="h:\sj\20250416.docx" TargetMode="External" Id="R3628dbd7db3d44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7ce14fce-2061-4f9c-b52e-fbee7fdf8533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2025-04-16T15:43:42.593672-04:00</T_BILL_DT_VERSION>
  <T_BILL_N_SESSION>126</T_BILL_N_SESSION>
  <T_BILL_N_YEAR>2025</T_BILL_N_YEAR>
  <T_BILL_REQUEST_REQUEST>ce534243-8eb9-474d-af4f-a31d325b2ae9</T_BILL_REQUEST_REQUEST>
  <T_BILL_R_ORIGINALBILL>f46d0e5f-7f3e-4037-a10d-a1573518cda2</T_BILL_R_ORIGINALBILL>
  <T_BILL_R_ORIGINALDRAFT>974a1f86-e4a8-404d-845c-d28f375d055b</T_BILL_R_ORIGINALDRAFT>
  <T_BILL_SPONSOR_SPONSOR>abf2f42d-5c87-4b5a-b59a-452c04fc07e1</T_BILL_SPONSOR_SPONSOR>
  <T_BILL_T_BILLNAME>[...]</T_BILL_T_BILLNAME>
  <T_BILL_T_BILLNUMBER>3654</T_BILL_T_BILLNUMBER>
  <T_BILL_T_BILLTITLE>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T_BILL_T_BILLTITLE>
  <T_BILL_T_CHAMBER>house</T_BILL_T_CHAMBER>
  <T_BILL_T_FILENAME>
  </T_BILL_T_FILENAME>
  <T_BILL_T_LEGTYPE>bill_statewide</T_BILL_T_LEGTYPE>
  <T_BILL_T_RATNUMBERSTRING>HNone</T_BILL_T_RATNUMBERSTRING>
  <T_BILL_T_SECTIONS>[{"SectionUUID":"fb74ba7a-57a4-4ea2-99d0-16db6988aaf3","SectionName":"code_section","SectionNumber":1,"SectionType":"code_section","CodeSections":[{"CodeSectionBookmarkName":"cs_T63C7N1990_266b0a3a0","IsConstitutionSection":false,"Identity":"63-7-1990","IsNew":false,"SubSections":[{"Level":1,"Identity":"T63C7N1990S1","SubSectionBookmarkName":"ss_T63C7N1990S1_lv1_6d97cde8e","IsNewSubSection":false,"SubSectionReplacement":""},{"Level":1,"Identity":"T63C7N1990S23","SubSectionBookmarkName":"ss_T63C7N1990S23_lv1_0f0636c31","IsNewSubSection":false,"SubSectionReplacement":""}],"TitleRelatedTo":"Confidentiality of child welfare case records and information","TitleSoAsTo":"authorize disclosure of case records to county and state guardian ad litem program staff ","Deleted":false}],"TitleText":"","DisableControls":false,"Deleted":false,"RepealItems":[],"SectionBookmarkName":"bs_num_1_7dc5d5280"},{"SectionUUID":"8d2b58fb-f464-4896-8278-f13016d2bfd5","SectionName":"code_section","SectionNumber":2,"SectionType":"code_section","CodeSections":[{"CodeSectionBookmarkName":"cs_T63C11N550_652019acb","IsConstitutionSection":false,"Identity":"63-11-550","IsNew":false,"SubSections":[{"Level":1,"Identity":"T63C11N550SA","SubSectionBookmarkName":"ss_T63C11N550SA_lv1_80da44e7a","IsNewSubSection":false,"SubSectionReplacement":""}],"TitleRelatedTo":"Confidentiality of records and information","TitleSoAsTo":"","Deleted":false}],"TitleText":"","DisableControls":false,"Deleted":false,"RepealItems":[],"SectionBookmarkName":"bs_num_2_d21572686"},{"SectionUUID":"ebef9063-a4f1-4d55-ae2d-0460bcdaa50c","SectionName":"code_section","SectionNumber":3,"SectionType":"code_section","CodeSections":[{"CodeSectionBookmarkName":"cs_T63C11N700_28c433ffe","IsConstitutionSection":false,"Identity":"63-11-700","IsNew":false,"SubSections":[{"Level":1,"Identity":"T63C11N700SE","SubSectionBookmarkName":"ss_T63C11N700SE_lv1_29bd2d717","IsNewSubSection":false,"SubSectionReplacement":""},{"Level":1,"Identity":"T63C11N700SF","SubSectionBookmarkName":"ss_T63C11N700SF_lv1_0ad161c0c","IsNewSubSection":false,"SubSectionReplacement":""}],"TitleRelatedTo":"Division for Review of the Foster Care of Children;  board","TitleSoAsTo":"","Deleted":false}],"TitleText":"","DisableControls":true,"Deleted":false,"RepealItems":[],"SectionBookmarkName":"bs_num_3_a29079629"},{"SectionUUID":"4711b2cd-0e75-4a50-baff-2044ef39fa78","SectionName":"code_section","SectionNumber":4,"SectionType":"code_section","CodeSections":[{"CodeSectionBookmarkName":"cs_T63C11N1340_7dd9df47f","IsConstitutionSection":false,"Identity":"63-11-1340","IsNew":false,"SubSections":[],"TitleRelatedTo":"Director and other staff;  promulgation of regulations","TitleSoAsTo":"","Deleted":false}],"TitleText":"","DisableControls":false,"Deleted":false,"RepealItems":[],"SectionBookmarkName":"bs_num_4_sub_A_c7bf95848"},{"SectionUUID":"993b8cd4-9064-4978-815d-d9fa099a3210","SectionName":"code_section","SectionNumber":4,"SectionType":"code_section","CodeSections":[{"CodeSectionBookmarkName":"cs_T63C11N1360_221be20b2","IsConstitutionSection":false,"Identity":"63-11-1360","IsNew":false,"SubSections":[],"TitleRelatedTo":"Annual report","TitleSoAsTo":"","Deleted":false}],"TitleText":"","DisableControls":false,"Deleted":false,"RepealItems":[],"SectionBookmarkName":"bs_num_4_sub_B_8b032cd91"},{"SectionUUID":"8f03ca95-8faa-4d43-a9c2-8afc498075bd","SectionName":"standard_eff_date_section","SectionNumber":5,"SectionType":"drafting_clause","CodeSections":[],"TitleText":"","DisableControls":false,"Deleted":false,"RepealItems":[],"SectionBookmarkName":"bs_num_5_lastsection"}]</T_BILL_T_SECTIONS>
  <T_BILL_T_SUBJECT>Child Welfare</T_BILL_T_SUBJECT>
  <T_BILL_UR_DRAFTER>virginiaravenel@scstatehouse.gov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3A099-20CC-4AC0-B2AA-E11FD495A1E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1026</Words>
  <Characters>5798</Characters>
  <Application>Microsoft Office Word</Application>
  <DocSecurity>0</DocSecurity>
  <Lines>181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3654: Child Welfare - South Carolina Legislature Online</dc:title>
  <dc:subject/>
  <dc:creator>Sean Ryan</dc:creator>
  <cp:keywords/>
  <dc:description/>
  <cp:lastModifiedBy>Danny Crook</cp:lastModifiedBy>
  <cp:revision>2</cp:revision>
  <cp:lastPrinted>2025-04-16T20:34:00Z</cp:lastPrinted>
  <dcterms:created xsi:type="dcterms:W3CDTF">2025-05-16T16:25:00Z</dcterms:created>
  <dcterms:modified xsi:type="dcterms:W3CDTF">2025-05-16T16:25:00Z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