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Robbins</w:t>
      </w:r>
    </w:p>
    <w:p>
      <w:pPr>
        <w:widowControl w:val="false"/>
        <w:spacing w:after="0"/>
        <w:jc w:val="left"/>
      </w:pPr>
      <w:r>
        <w:rPr>
          <w:rFonts w:ascii="Times New Roman"/>
          <w:sz w:val="22"/>
        </w:rPr>
        <w:t xml:space="preserve">Document Path: LC-0100AHB25.docx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Pointing a firearm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a1bf5fa2902c4693">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35e27697ce0442b4">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Robbins
 </w:t>
      </w:r>
    </w:p>
    <w:p>
      <w:pPr>
        <w:widowControl w:val="false"/>
        <w:spacing w:after="0"/>
        <w:jc w:val="left"/>
      </w:pPr>
    </w:p>
    <w:p>
      <w:pPr>
        <w:widowControl w:val="false"/>
        <w:spacing w:after="0"/>
        <w:jc w:val="left"/>
      </w:pPr>
      <w:r>
        <w:rPr>
          <w:rFonts w:ascii="Times New Roman"/>
          <w:sz w:val="22"/>
        </w:rPr>
        <w:t xml:space="preserve">View the latest </w:t>
      </w:r>
      <w:hyperlink r:id="Rb890019583d24d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383f6e12da4019">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471CA" w14:paraId="40FEFADA" w14:textId="3AF6AC91">
          <w:pPr>
            <w:pStyle w:val="scbilltitle"/>
          </w:pPr>
          <w:r>
            <w:t>TO AMEND THE SOUTH CAROLINA CODE OF LAWS BY AMENDING SECTION 16‑23‑410, RELATING TO POINTING A FIREARM AT ANOTHER PERSON, SO AS TO REMOVE PROVISIONS PROHIBITING THE PRESENTATION OF A FIREARM.</w:t>
          </w:r>
        </w:p>
      </w:sdtContent>
    </w:sdt>
    <w:bookmarkStart w:name="at_8b28e66e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e535a68" w:id="2"/>
      <w:r w:rsidRPr="0094541D">
        <w:t>B</w:t>
      </w:r>
      <w:bookmarkEnd w:id="2"/>
      <w:r w:rsidRPr="0094541D">
        <w:t>e it enacted by the General Assembly of the State of South Carolina:</w:t>
      </w:r>
    </w:p>
    <w:p w:rsidR="00BC2854" w:rsidP="00BC2854" w:rsidRDefault="00BC2854" w14:paraId="6203E1F7" w14:textId="77777777">
      <w:pPr>
        <w:pStyle w:val="scemptyline"/>
      </w:pPr>
    </w:p>
    <w:p w:rsidR="00BC2854" w:rsidP="00BC2854" w:rsidRDefault="00BC2854" w14:paraId="7DDCA7F8" w14:textId="77777777">
      <w:pPr>
        <w:pStyle w:val="scdirectionallanguage"/>
      </w:pPr>
      <w:bookmarkStart w:name="bs_num_1_71d8032e8" w:id="3"/>
      <w:r>
        <w:t>S</w:t>
      </w:r>
      <w:bookmarkEnd w:id="3"/>
      <w:r>
        <w:t>ECTION 1.</w:t>
      </w:r>
      <w:r>
        <w:tab/>
      </w:r>
      <w:bookmarkStart w:name="dl_246691a10" w:id="4"/>
      <w:r>
        <w:t>S</w:t>
      </w:r>
      <w:bookmarkEnd w:id="4"/>
      <w:r>
        <w:t>ection 16‑23‑410 of the S.C. Code is amended to read:</w:t>
      </w:r>
    </w:p>
    <w:p w:rsidR="00BC2854" w:rsidP="00BC2854" w:rsidRDefault="00BC2854" w14:paraId="41009764" w14:textId="77777777">
      <w:pPr>
        <w:pStyle w:val="sccodifiedsection"/>
      </w:pPr>
    </w:p>
    <w:p w:rsidR="00BC2854" w:rsidP="00BC2854" w:rsidRDefault="00BC2854" w14:paraId="3810AE5B" w14:textId="6ADA8D9E">
      <w:pPr>
        <w:pStyle w:val="sccodifiedsection"/>
      </w:pPr>
      <w:r>
        <w:tab/>
      </w:r>
      <w:bookmarkStart w:name="cs_T16C23N410_b439bf46b" w:id="5"/>
      <w:r>
        <w:t>S</w:t>
      </w:r>
      <w:bookmarkEnd w:id="5"/>
      <w:r>
        <w:t>ection 16‑23‑410.</w:t>
      </w:r>
      <w:r>
        <w:tab/>
      </w:r>
      <w:bookmarkStart w:name="ss_T16C23N410SA_lv1_5f3d45882" w:id="6"/>
      <w:r w:rsidR="00F97F8B">
        <w:rPr>
          <w:rStyle w:val="scinsert"/>
        </w:rPr>
        <w:t>(</w:t>
      </w:r>
      <w:bookmarkEnd w:id="6"/>
      <w:r w:rsidR="00F97F8B">
        <w:rPr>
          <w:rStyle w:val="scinsert"/>
        </w:rPr>
        <w:t xml:space="preserve">A) </w:t>
      </w:r>
      <w:r>
        <w:t xml:space="preserve">It is unlawful for a person to </w:t>
      </w:r>
      <w:r>
        <w:rPr>
          <w:rStyle w:val="scstrike"/>
        </w:rPr>
        <w:t xml:space="preserve">present or </w:t>
      </w:r>
      <w:r>
        <w:t>point at another person a loaded or unloaded firearm.</w:t>
      </w:r>
    </w:p>
    <w:p w:rsidR="00BC2854" w:rsidP="00BC2854" w:rsidRDefault="00BC2854" w14:paraId="158415B6" w14:textId="777C61A1">
      <w:pPr>
        <w:pStyle w:val="sccodifiedsection"/>
      </w:pPr>
      <w:r>
        <w:tab/>
      </w:r>
      <w:bookmarkStart w:name="ss_T16C23N410SB_lv1_5b0ba772d" w:id="7"/>
      <w:r w:rsidR="00F97F8B">
        <w:rPr>
          <w:rStyle w:val="scinsert"/>
        </w:rPr>
        <w:t>(</w:t>
      </w:r>
      <w:bookmarkEnd w:id="7"/>
      <w:r w:rsidR="00F97F8B">
        <w:rPr>
          <w:rStyle w:val="scinsert"/>
        </w:rPr>
        <w:t xml:space="preserve">B) </w:t>
      </w:r>
      <w:r>
        <w:t>A person who violates the provisions of this section is guilty of a felony and, upon conviction, must be fined in the discretion of the court or imprisoned not more than five years. This section must not be construed to abridge the right of self‑defense or to apply to theatricals or like performances.</w:t>
      </w:r>
    </w:p>
    <w:p w:rsidR="00754E7D" w:rsidP="00754E7D" w:rsidRDefault="00754E7D" w14:paraId="0F85276A" w14:textId="77777777">
      <w:pPr>
        <w:pStyle w:val="scemptyline"/>
      </w:pPr>
    </w:p>
    <w:p w:rsidR="009D5DE8" w:rsidP="009D5DE8" w:rsidRDefault="00754E7D" w14:paraId="2A4A6FCA" w14:textId="77777777">
      <w:pPr>
        <w:pStyle w:val="scnoncodifiedsection"/>
      </w:pPr>
      <w:bookmarkStart w:name="bs_num_2_1fc37fdaf" w:id="8"/>
      <w:bookmarkStart w:name="savings_0bce979e8" w:id="9"/>
      <w:r>
        <w:t>S</w:t>
      </w:r>
      <w:bookmarkEnd w:id="8"/>
      <w:r>
        <w:t>ECTION 2.</w:t>
      </w:r>
      <w:r>
        <w:tab/>
      </w:r>
      <w:bookmarkEnd w:id="9"/>
      <w:r w:rsidRPr="00683A6D" w:rsidR="009D5DE8">
        <w:t xml:space="preserve">The repeal or amendment by this act of any law, whether temporary or permanent or civil or criminal, does not </w:t>
      </w:r>
      <w:r w:rsidR="009D5DE8">
        <w:t>a</w:t>
      </w:r>
      <w:r w:rsidRPr="00683A6D" w:rsidR="009D5DE8">
        <w:t>ffect pending actions, rights, duties, or liabilities founded thereon, or alter</w:t>
      </w:r>
      <w:r w:rsidRPr="007E38A7" w:rsidR="009D5DE8">
        <w:t>,</w:t>
      </w:r>
      <w:r w:rsidRPr="00683A6D" w:rsidR="009D5DE8">
        <w:t xml:space="preserve"> discharge, release or extinguish any penalty, forfeiture, or liability</w:t>
      </w:r>
      <w:r w:rsidRPr="007E38A7" w:rsidR="009D5DE8">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D5DE8">
        <w:t>.</w:t>
      </w:r>
    </w:p>
    <w:p w:rsidRPr="00DF3B44" w:rsidR="007E06BB" w:rsidP="00787433" w:rsidRDefault="007E06BB" w14:paraId="3D8F1FED" w14:textId="0245C88E">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7A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E045EA4" w:rsidR="00685035" w:rsidRPr="007B4AF7" w:rsidRDefault="003948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4E08">
              <w:t>[3748]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4E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DB"/>
    <w:rsid w:val="000106FC"/>
    <w:rsid w:val="00011182"/>
    <w:rsid w:val="00012912"/>
    <w:rsid w:val="00017C90"/>
    <w:rsid w:val="00017FB0"/>
    <w:rsid w:val="00020B5D"/>
    <w:rsid w:val="00024D8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446D"/>
    <w:rsid w:val="00105756"/>
    <w:rsid w:val="001164F9"/>
    <w:rsid w:val="0011719C"/>
    <w:rsid w:val="00140049"/>
    <w:rsid w:val="0016487A"/>
    <w:rsid w:val="00171601"/>
    <w:rsid w:val="001730EB"/>
    <w:rsid w:val="00173276"/>
    <w:rsid w:val="00176122"/>
    <w:rsid w:val="001830CF"/>
    <w:rsid w:val="00186C3C"/>
    <w:rsid w:val="0019025B"/>
    <w:rsid w:val="00192AF7"/>
    <w:rsid w:val="00197366"/>
    <w:rsid w:val="001A136C"/>
    <w:rsid w:val="001B1AA9"/>
    <w:rsid w:val="001B6331"/>
    <w:rsid w:val="001B6DA2"/>
    <w:rsid w:val="001C25EC"/>
    <w:rsid w:val="001F2A41"/>
    <w:rsid w:val="001F313F"/>
    <w:rsid w:val="001F331D"/>
    <w:rsid w:val="001F394C"/>
    <w:rsid w:val="002038AA"/>
    <w:rsid w:val="002114C8"/>
    <w:rsid w:val="0021166F"/>
    <w:rsid w:val="002162DF"/>
    <w:rsid w:val="00230038"/>
    <w:rsid w:val="00232D5A"/>
    <w:rsid w:val="00233975"/>
    <w:rsid w:val="00236D73"/>
    <w:rsid w:val="00246535"/>
    <w:rsid w:val="00257F60"/>
    <w:rsid w:val="002625EA"/>
    <w:rsid w:val="00262AC5"/>
    <w:rsid w:val="00264AE9"/>
    <w:rsid w:val="00275AE6"/>
    <w:rsid w:val="002836D8"/>
    <w:rsid w:val="0028471D"/>
    <w:rsid w:val="002A1E64"/>
    <w:rsid w:val="002A3F2F"/>
    <w:rsid w:val="002A7989"/>
    <w:rsid w:val="002B02F3"/>
    <w:rsid w:val="002C3463"/>
    <w:rsid w:val="002D266D"/>
    <w:rsid w:val="002D5B3D"/>
    <w:rsid w:val="002D7447"/>
    <w:rsid w:val="002E315A"/>
    <w:rsid w:val="002E4F8C"/>
    <w:rsid w:val="002F34D7"/>
    <w:rsid w:val="002F3AF5"/>
    <w:rsid w:val="002F560C"/>
    <w:rsid w:val="002F5847"/>
    <w:rsid w:val="0030425A"/>
    <w:rsid w:val="003421F1"/>
    <w:rsid w:val="0034279C"/>
    <w:rsid w:val="0034575D"/>
    <w:rsid w:val="00354F64"/>
    <w:rsid w:val="003559A1"/>
    <w:rsid w:val="00361563"/>
    <w:rsid w:val="00363AB5"/>
    <w:rsid w:val="00371D36"/>
    <w:rsid w:val="00373E17"/>
    <w:rsid w:val="003775E6"/>
    <w:rsid w:val="00381998"/>
    <w:rsid w:val="00392A50"/>
    <w:rsid w:val="00394888"/>
    <w:rsid w:val="003A5F1C"/>
    <w:rsid w:val="003C09F4"/>
    <w:rsid w:val="003C3E2E"/>
    <w:rsid w:val="003D4A3C"/>
    <w:rsid w:val="003D55B2"/>
    <w:rsid w:val="003E0033"/>
    <w:rsid w:val="003E5452"/>
    <w:rsid w:val="003E7165"/>
    <w:rsid w:val="003E7FF6"/>
    <w:rsid w:val="004046B5"/>
    <w:rsid w:val="00406F27"/>
    <w:rsid w:val="00410A63"/>
    <w:rsid w:val="004141B8"/>
    <w:rsid w:val="004203B9"/>
    <w:rsid w:val="00432135"/>
    <w:rsid w:val="00446987"/>
    <w:rsid w:val="00446D28"/>
    <w:rsid w:val="004662FB"/>
    <w:rsid w:val="00466CD0"/>
    <w:rsid w:val="00473583"/>
    <w:rsid w:val="00477F32"/>
    <w:rsid w:val="00481850"/>
    <w:rsid w:val="004851A0"/>
    <w:rsid w:val="0048627F"/>
    <w:rsid w:val="004932AB"/>
    <w:rsid w:val="00494BEF"/>
    <w:rsid w:val="004A07EB"/>
    <w:rsid w:val="004A5512"/>
    <w:rsid w:val="004A6BE5"/>
    <w:rsid w:val="004B0C18"/>
    <w:rsid w:val="004B6815"/>
    <w:rsid w:val="004C1A04"/>
    <w:rsid w:val="004C20BC"/>
    <w:rsid w:val="004C5C9A"/>
    <w:rsid w:val="004D1442"/>
    <w:rsid w:val="004D3567"/>
    <w:rsid w:val="004D3DCB"/>
    <w:rsid w:val="004E1946"/>
    <w:rsid w:val="004E66E9"/>
    <w:rsid w:val="004E7DDE"/>
    <w:rsid w:val="004F0090"/>
    <w:rsid w:val="004F172C"/>
    <w:rsid w:val="004F413C"/>
    <w:rsid w:val="005002ED"/>
    <w:rsid w:val="0050030A"/>
    <w:rsid w:val="00500DBC"/>
    <w:rsid w:val="005102BE"/>
    <w:rsid w:val="00523F7F"/>
    <w:rsid w:val="00524D54"/>
    <w:rsid w:val="0054112B"/>
    <w:rsid w:val="005413D4"/>
    <w:rsid w:val="0054531B"/>
    <w:rsid w:val="00546C24"/>
    <w:rsid w:val="005476FF"/>
    <w:rsid w:val="005516F6"/>
    <w:rsid w:val="00552842"/>
    <w:rsid w:val="00554E89"/>
    <w:rsid w:val="00564B58"/>
    <w:rsid w:val="00572281"/>
    <w:rsid w:val="005801DD"/>
    <w:rsid w:val="005925FB"/>
    <w:rsid w:val="00592A40"/>
    <w:rsid w:val="00594EC4"/>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9E2"/>
    <w:rsid w:val="006454BB"/>
    <w:rsid w:val="00657CF4"/>
    <w:rsid w:val="00661463"/>
    <w:rsid w:val="0066167A"/>
    <w:rsid w:val="00663B8D"/>
    <w:rsid w:val="00663E00"/>
    <w:rsid w:val="00664F48"/>
    <w:rsid w:val="00664FAD"/>
    <w:rsid w:val="0067296C"/>
    <w:rsid w:val="0067345B"/>
    <w:rsid w:val="00675766"/>
    <w:rsid w:val="00683986"/>
    <w:rsid w:val="00685035"/>
    <w:rsid w:val="00685770"/>
    <w:rsid w:val="00690DBA"/>
    <w:rsid w:val="006964F9"/>
    <w:rsid w:val="006A395F"/>
    <w:rsid w:val="006A65E2"/>
    <w:rsid w:val="006B37BD"/>
    <w:rsid w:val="006B7E16"/>
    <w:rsid w:val="006C092D"/>
    <w:rsid w:val="006C099D"/>
    <w:rsid w:val="006C18F0"/>
    <w:rsid w:val="006C7E01"/>
    <w:rsid w:val="006D2F08"/>
    <w:rsid w:val="006D64A5"/>
    <w:rsid w:val="006E0935"/>
    <w:rsid w:val="006E353F"/>
    <w:rsid w:val="006E35AB"/>
    <w:rsid w:val="00711AA9"/>
    <w:rsid w:val="00722155"/>
    <w:rsid w:val="00737F19"/>
    <w:rsid w:val="00752C7A"/>
    <w:rsid w:val="00754E7D"/>
    <w:rsid w:val="00782BF8"/>
    <w:rsid w:val="00783C75"/>
    <w:rsid w:val="007849D9"/>
    <w:rsid w:val="00787433"/>
    <w:rsid w:val="00791153"/>
    <w:rsid w:val="007A10F1"/>
    <w:rsid w:val="007A3D50"/>
    <w:rsid w:val="007B2D29"/>
    <w:rsid w:val="007B412F"/>
    <w:rsid w:val="007B4AF7"/>
    <w:rsid w:val="007B4DBF"/>
    <w:rsid w:val="007C5458"/>
    <w:rsid w:val="007C550B"/>
    <w:rsid w:val="007D2C67"/>
    <w:rsid w:val="007D59C4"/>
    <w:rsid w:val="007E06BB"/>
    <w:rsid w:val="007F50D1"/>
    <w:rsid w:val="00816D52"/>
    <w:rsid w:val="00831048"/>
    <w:rsid w:val="00834272"/>
    <w:rsid w:val="00836E70"/>
    <w:rsid w:val="00840E85"/>
    <w:rsid w:val="008625C1"/>
    <w:rsid w:val="00865B8F"/>
    <w:rsid w:val="0087671D"/>
    <w:rsid w:val="008806F9"/>
    <w:rsid w:val="00887957"/>
    <w:rsid w:val="008A57E3"/>
    <w:rsid w:val="008B5BF4"/>
    <w:rsid w:val="008C0CEE"/>
    <w:rsid w:val="008C1B18"/>
    <w:rsid w:val="008C4E08"/>
    <w:rsid w:val="008D464F"/>
    <w:rsid w:val="008D46EC"/>
    <w:rsid w:val="008E0E25"/>
    <w:rsid w:val="008E61A1"/>
    <w:rsid w:val="009031EF"/>
    <w:rsid w:val="00915D53"/>
    <w:rsid w:val="00917EA3"/>
    <w:rsid w:val="00917EE0"/>
    <w:rsid w:val="00921C89"/>
    <w:rsid w:val="00926966"/>
    <w:rsid w:val="00926D03"/>
    <w:rsid w:val="00934036"/>
    <w:rsid w:val="00934889"/>
    <w:rsid w:val="0094541D"/>
    <w:rsid w:val="009473EA"/>
    <w:rsid w:val="009502EA"/>
    <w:rsid w:val="00954E7E"/>
    <w:rsid w:val="009554D9"/>
    <w:rsid w:val="009572F9"/>
    <w:rsid w:val="00960D0F"/>
    <w:rsid w:val="00970710"/>
    <w:rsid w:val="00982588"/>
    <w:rsid w:val="0098366F"/>
    <w:rsid w:val="00983A03"/>
    <w:rsid w:val="00986063"/>
    <w:rsid w:val="00991F67"/>
    <w:rsid w:val="00992876"/>
    <w:rsid w:val="009A0DCE"/>
    <w:rsid w:val="009A22CD"/>
    <w:rsid w:val="009A3E4B"/>
    <w:rsid w:val="009B35FD"/>
    <w:rsid w:val="009B6815"/>
    <w:rsid w:val="009D2967"/>
    <w:rsid w:val="009D3BDD"/>
    <w:rsid w:val="009D3C2B"/>
    <w:rsid w:val="009D5DE8"/>
    <w:rsid w:val="009E4191"/>
    <w:rsid w:val="009F2AB1"/>
    <w:rsid w:val="009F4FAF"/>
    <w:rsid w:val="009F68F1"/>
    <w:rsid w:val="00A04529"/>
    <w:rsid w:val="00A0584B"/>
    <w:rsid w:val="00A17135"/>
    <w:rsid w:val="00A21A6F"/>
    <w:rsid w:val="00A24E56"/>
    <w:rsid w:val="00A25D6A"/>
    <w:rsid w:val="00A26A62"/>
    <w:rsid w:val="00A35A9B"/>
    <w:rsid w:val="00A4070E"/>
    <w:rsid w:val="00A40CA0"/>
    <w:rsid w:val="00A504A7"/>
    <w:rsid w:val="00A53677"/>
    <w:rsid w:val="00A53BF2"/>
    <w:rsid w:val="00A60D68"/>
    <w:rsid w:val="00A73EFA"/>
    <w:rsid w:val="00A77A3B"/>
    <w:rsid w:val="00A871DA"/>
    <w:rsid w:val="00A92F6F"/>
    <w:rsid w:val="00A97523"/>
    <w:rsid w:val="00AA4562"/>
    <w:rsid w:val="00AA7824"/>
    <w:rsid w:val="00AB0FA3"/>
    <w:rsid w:val="00AB73BF"/>
    <w:rsid w:val="00AC335C"/>
    <w:rsid w:val="00AC463E"/>
    <w:rsid w:val="00AC4798"/>
    <w:rsid w:val="00AD3BE2"/>
    <w:rsid w:val="00AD3E3D"/>
    <w:rsid w:val="00AD66F3"/>
    <w:rsid w:val="00AE1EE4"/>
    <w:rsid w:val="00AE36EC"/>
    <w:rsid w:val="00AE7406"/>
    <w:rsid w:val="00AF1688"/>
    <w:rsid w:val="00AF46E6"/>
    <w:rsid w:val="00AF5139"/>
    <w:rsid w:val="00B00AB4"/>
    <w:rsid w:val="00B06EDA"/>
    <w:rsid w:val="00B1161F"/>
    <w:rsid w:val="00B11661"/>
    <w:rsid w:val="00B20134"/>
    <w:rsid w:val="00B20F77"/>
    <w:rsid w:val="00B32B4D"/>
    <w:rsid w:val="00B4137E"/>
    <w:rsid w:val="00B53D1B"/>
    <w:rsid w:val="00B54DF7"/>
    <w:rsid w:val="00B56223"/>
    <w:rsid w:val="00B56E79"/>
    <w:rsid w:val="00B57AA7"/>
    <w:rsid w:val="00B637AA"/>
    <w:rsid w:val="00B63BE2"/>
    <w:rsid w:val="00B7592C"/>
    <w:rsid w:val="00B77AD2"/>
    <w:rsid w:val="00B809D3"/>
    <w:rsid w:val="00B83CC9"/>
    <w:rsid w:val="00B84B66"/>
    <w:rsid w:val="00B85475"/>
    <w:rsid w:val="00B85D8F"/>
    <w:rsid w:val="00B9090A"/>
    <w:rsid w:val="00B92196"/>
    <w:rsid w:val="00B9228D"/>
    <w:rsid w:val="00B9270E"/>
    <w:rsid w:val="00B929EC"/>
    <w:rsid w:val="00B972A3"/>
    <w:rsid w:val="00B97A3D"/>
    <w:rsid w:val="00BB0725"/>
    <w:rsid w:val="00BC2854"/>
    <w:rsid w:val="00BC408A"/>
    <w:rsid w:val="00BC5023"/>
    <w:rsid w:val="00BC556C"/>
    <w:rsid w:val="00BD42DA"/>
    <w:rsid w:val="00BD4357"/>
    <w:rsid w:val="00BD4684"/>
    <w:rsid w:val="00BE08A7"/>
    <w:rsid w:val="00BE4391"/>
    <w:rsid w:val="00BF3E48"/>
    <w:rsid w:val="00C15F1B"/>
    <w:rsid w:val="00C16288"/>
    <w:rsid w:val="00C17D1D"/>
    <w:rsid w:val="00C45923"/>
    <w:rsid w:val="00C543E7"/>
    <w:rsid w:val="00C70225"/>
    <w:rsid w:val="00C72198"/>
    <w:rsid w:val="00C73C7D"/>
    <w:rsid w:val="00C7473D"/>
    <w:rsid w:val="00C75005"/>
    <w:rsid w:val="00C770FA"/>
    <w:rsid w:val="00C970DF"/>
    <w:rsid w:val="00C97754"/>
    <w:rsid w:val="00CA7E71"/>
    <w:rsid w:val="00CB2673"/>
    <w:rsid w:val="00CB47BA"/>
    <w:rsid w:val="00CB701D"/>
    <w:rsid w:val="00CC3F0E"/>
    <w:rsid w:val="00CD08C9"/>
    <w:rsid w:val="00CD1FE8"/>
    <w:rsid w:val="00CD38CD"/>
    <w:rsid w:val="00CD3ABE"/>
    <w:rsid w:val="00CD3E0C"/>
    <w:rsid w:val="00CD5565"/>
    <w:rsid w:val="00CD616C"/>
    <w:rsid w:val="00CE13EF"/>
    <w:rsid w:val="00CF68D6"/>
    <w:rsid w:val="00CF7B4A"/>
    <w:rsid w:val="00D009F8"/>
    <w:rsid w:val="00D078DA"/>
    <w:rsid w:val="00D14995"/>
    <w:rsid w:val="00D204F2"/>
    <w:rsid w:val="00D2455C"/>
    <w:rsid w:val="00D25023"/>
    <w:rsid w:val="00D27F8C"/>
    <w:rsid w:val="00D33843"/>
    <w:rsid w:val="00D54A6F"/>
    <w:rsid w:val="00D57D57"/>
    <w:rsid w:val="00D62E42"/>
    <w:rsid w:val="00D74205"/>
    <w:rsid w:val="00D772FB"/>
    <w:rsid w:val="00DA1AA0"/>
    <w:rsid w:val="00DA512B"/>
    <w:rsid w:val="00DB28C3"/>
    <w:rsid w:val="00DC44A8"/>
    <w:rsid w:val="00DE4BEE"/>
    <w:rsid w:val="00DE5B3D"/>
    <w:rsid w:val="00DE7112"/>
    <w:rsid w:val="00DF0141"/>
    <w:rsid w:val="00DF19BE"/>
    <w:rsid w:val="00DF3B44"/>
    <w:rsid w:val="00E1372E"/>
    <w:rsid w:val="00E21D30"/>
    <w:rsid w:val="00E24D9A"/>
    <w:rsid w:val="00E27805"/>
    <w:rsid w:val="00E27A11"/>
    <w:rsid w:val="00E30497"/>
    <w:rsid w:val="00E358A2"/>
    <w:rsid w:val="00E35C9A"/>
    <w:rsid w:val="00E3771B"/>
    <w:rsid w:val="00E40979"/>
    <w:rsid w:val="00E43F26"/>
    <w:rsid w:val="00E471CA"/>
    <w:rsid w:val="00E52A36"/>
    <w:rsid w:val="00E6378B"/>
    <w:rsid w:val="00E63EC3"/>
    <w:rsid w:val="00E653DA"/>
    <w:rsid w:val="00E65958"/>
    <w:rsid w:val="00E77DB8"/>
    <w:rsid w:val="00E84FE5"/>
    <w:rsid w:val="00E879A5"/>
    <w:rsid w:val="00E879FC"/>
    <w:rsid w:val="00E9341D"/>
    <w:rsid w:val="00E97884"/>
    <w:rsid w:val="00EA2574"/>
    <w:rsid w:val="00EA2F1F"/>
    <w:rsid w:val="00EA3F2E"/>
    <w:rsid w:val="00EA57EC"/>
    <w:rsid w:val="00EA6208"/>
    <w:rsid w:val="00EB120E"/>
    <w:rsid w:val="00EB34C8"/>
    <w:rsid w:val="00EB46E2"/>
    <w:rsid w:val="00EC0045"/>
    <w:rsid w:val="00ED452E"/>
    <w:rsid w:val="00EE3CDA"/>
    <w:rsid w:val="00EF03FA"/>
    <w:rsid w:val="00EF37A8"/>
    <w:rsid w:val="00EF531F"/>
    <w:rsid w:val="00F05FE8"/>
    <w:rsid w:val="00F06D86"/>
    <w:rsid w:val="00F13D87"/>
    <w:rsid w:val="00F149E5"/>
    <w:rsid w:val="00F14E99"/>
    <w:rsid w:val="00F15E33"/>
    <w:rsid w:val="00F17DA2"/>
    <w:rsid w:val="00F22EC0"/>
    <w:rsid w:val="00F25C47"/>
    <w:rsid w:val="00F27D7B"/>
    <w:rsid w:val="00F31D34"/>
    <w:rsid w:val="00F342A1"/>
    <w:rsid w:val="00F35349"/>
    <w:rsid w:val="00F36FBA"/>
    <w:rsid w:val="00F44D36"/>
    <w:rsid w:val="00F46262"/>
    <w:rsid w:val="00F4795D"/>
    <w:rsid w:val="00F50A61"/>
    <w:rsid w:val="00F525CD"/>
    <w:rsid w:val="00F5286C"/>
    <w:rsid w:val="00F52E12"/>
    <w:rsid w:val="00F576B0"/>
    <w:rsid w:val="00F638CA"/>
    <w:rsid w:val="00F657C5"/>
    <w:rsid w:val="00F81B42"/>
    <w:rsid w:val="00F900B4"/>
    <w:rsid w:val="00F94BD6"/>
    <w:rsid w:val="00F97F8B"/>
    <w:rsid w:val="00FA0F2E"/>
    <w:rsid w:val="00FA4DB1"/>
    <w:rsid w:val="00FB3F2A"/>
    <w:rsid w:val="00FB7870"/>
    <w:rsid w:val="00FC3593"/>
    <w:rsid w:val="00FD117D"/>
    <w:rsid w:val="00FD72E3"/>
    <w:rsid w:val="00FE06FC"/>
    <w:rsid w:val="00FE0BA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0A"/>
    <w:rPr>
      <w:lang w:val="en-US"/>
    </w:rPr>
  </w:style>
  <w:style w:type="character" w:default="1" w:styleId="DefaultParagraphFont">
    <w:name w:val="Default Paragraph Font"/>
    <w:uiPriority w:val="1"/>
    <w:semiHidden/>
    <w:unhideWhenUsed/>
    <w:rsid w:val="005003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030A"/>
  </w:style>
  <w:style w:type="character" w:styleId="LineNumber">
    <w:name w:val="line number"/>
    <w:uiPriority w:val="99"/>
    <w:semiHidden/>
    <w:unhideWhenUsed/>
    <w:rsid w:val="0050030A"/>
    <w:rPr>
      <w:rFonts w:ascii="Times New Roman" w:hAnsi="Times New Roman"/>
      <w:b w:val="0"/>
      <w:i w:val="0"/>
      <w:sz w:val="22"/>
    </w:rPr>
  </w:style>
  <w:style w:type="paragraph" w:styleId="NoSpacing">
    <w:name w:val="No Spacing"/>
    <w:uiPriority w:val="1"/>
    <w:qFormat/>
    <w:rsid w:val="0050030A"/>
    <w:pPr>
      <w:spacing w:after="0" w:line="240" w:lineRule="auto"/>
    </w:pPr>
  </w:style>
  <w:style w:type="paragraph" w:customStyle="1" w:styleId="scemptylineheader">
    <w:name w:val="sc_emptyline_header"/>
    <w:qFormat/>
    <w:rsid w:val="005003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03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03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03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03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030A"/>
    <w:rPr>
      <w:color w:val="808080"/>
    </w:rPr>
  </w:style>
  <w:style w:type="paragraph" w:customStyle="1" w:styleId="scdirectionallanguage">
    <w:name w:val="sc_directional_language"/>
    <w:qFormat/>
    <w:rsid w:val="005003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03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03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03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03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03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03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03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03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03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03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03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03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03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03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03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030A"/>
    <w:rPr>
      <w:rFonts w:ascii="Times New Roman" w:hAnsi="Times New Roman"/>
      <w:color w:val="auto"/>
      <w:sz w:val="22"/>
    </w:rPr>
  </w:style>
  <w:style w:type="paragraph" w:customStyle="1" w:styleId="scclippagebillheader">
    <w:name w:val="sc_clip_page_bill_header"/>
    <w:qFormat/>
    <w:rsid w:val="005003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03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03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0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30A"/>
    <w:rPr>
      <w:lang w:val="en-US"/>
    </w:rPr>
  </w:style>
  <w:style w:type="paragraph" w:styleId="Footer">
    <w:name w:val="footer"/>
    <w:basedOn w:val="Normal"/>
    <w:link w:val="FooterChar"/>
    <w:uiPriority w:val="99"/>
    <w:unhideWhenUsed/>
    <w:rsid w:val="0050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30A"/>
    <w:rPr>
      <w:lang w:val="en-US"/>
    </w:rPr>
  </w:style>
  <w:style w:type="paragraph" w:styleId="ListParagraph">
    <w:name w:val="List Paragraph"/>
    <w:basedOn w:val="Normal"/>
    <w:uiPriority w:val="34"/>
    <w:qFormat/>
    <w:rsid w:val="0050030A"/>
    <w:pPr>
      <w:ind w:left="720"/>
      <w:contextualSpacing/>
    </w:pPr>
  </w:style>
  <w:style w:type="paragraph" w:customStyle="1" w:styleId="scbillfooter">
    <w:name w:val="sc_bill_footer"/>
    <w:qFormat/>
    <w:rsid w:val="005003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03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03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03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03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0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030A"/>
    <w:pPr>
      <w:widowControl w:val="0"/>
      <w:suppressAutoHyphens/>
      <w:spacing w:after="0" w:line="360" w:lineRule="auto"/>
    </w:pPr>
    <w:rPr>
      <w:rFonts w:ascii="Times New Roman" w:hAnsi="Times New Roman"/>
      <w:lang w:val="en-US"/>
    </w:rPr>
  </w:style>
  <w:style w:type="paragraph" w:customStyle="1" w:styleId="sctableln">
    <w:name w:val="sc_table_ln"/>
    <w:qFormat/>
    <w:rsid w:val="005003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03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030A"/>
    <w:rPr>
      <w:strike/>
      <w:dstrike w:val="0"/>
    </w:rPr>
  </w:style>
  <w:style w:type="character" w:customStyle="1" w:styleId="scinsert">
    <w:name w:val="sc_insert"/>
    <w:uiPriority w:val="1"/>
    <w:qFormat/>
    <w:rsid w:val="0050030A"/>
    <w:rPr>
      <w:caps w:val="0"/>
      <w:smallCaps w:val="0"/>
      <w:strike w:val="0"/>
      <w:dstrike w:val="0"/>
      <w:vanish w:val="0"/>
      <w:u w:val="single"/>
      <w:vertAlign w:val="baseline"/>
    </w:rPr>
  </w:style>
  <w:style w:type="character" w:customStyle="1" w:styleId="scinsertred">
    <w:name w:val="sc_insert_red"/>
    <w:uiPriority w:val="1"/>
    <w:qFormat/>
    <w:rsid w:val="0050030A"/>
    <w:rPr>
      <w:caps w:val="0"/>
      <w:smallCaps w:val="0"/>
      <w:strike w:val="0"/>
      <w:dstrike w:val="0"/>
      <w:vanish w:val="0"/>
      <w:color w:val="FF0000"/>
      <w:u w:val="single"/>
      <w:vertAlign w:val="baseline"/>
    </w:rPr>
  </w:style>
  <w:style w:type="character" w:customStyle="1" w:styleId="scinsertblue">
    <w:name w:val="sc_insert_blue"/>
    <w:uiPriority w:val="1"/>
    <w:qFormat/>
    <w:rsid w:val="0050030A"/>
    <w:rPr>
      <w:caps w:val="0"/>
      <w:smallCaps w:val="0"/>
      <w:strike w:val="0"/>
      <w:dstrike w:val="0"/>
      <w:vanish w:val="0"/>
      <w:color w:val="0070C0"/>
      <w:u w:val="single"/>
      <w:vertAlign w:val="baseline"/>
    </w:rPr>
  </w:style>
  <w:style w:type="character" w:customStyle="1" w:styleId="scstrikered">
    <w:name w:val="sc_strike_red"/>
    <w:uiPriority w:val="1"/>
    <w:qFormat/>
    <w:rsid w:val="0050030A"/>
    <w:rPr>
      <w:strike/>
      <w:dstrike w:val="0"/>
      <w:color w:val="FF0000"/>
    </w:rPr>
  </w:style>
  <w:style w:type="character" w:customStyle="1" w:styleId="scstrikeblue">
    <w:name w:val="sc_strike_blue"/>
    <w:uiPriority w:val="1"/>
    <w:qFormat/>
    <w:rsid w:val="0050030A"/>
    <w:rPr>
      <w:strike/>
      <w:dstrike w:val="0"/>
      <w:color w:val="0070C0"/>
    </w:rPr>
  </w:style>
  <w:style w:type="character" w:customStyle="1" w:styleId="scinsertbluenounderline">
    <w:name w:val="sc_insert_blue_no_underline"/>
    <w:uiPriority w:val="1"/>
    <w:qFormat/>
    <w:rsid w:val="005003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03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030A"/>
    <w:rPr>
      <w:strike/>
      <w:dstrike w:val="0"/>
      <w:color w:val="0070C0"/>
      <w:lang w:val="en-US"/>
    </w:rPr>
  </w:style>
  <w:style w:type="character" w:customStyle="1" w:styleId="scstrikerednoncodified">
    <w:name w:val="sc_strike_red_non_codified"/>
    <w:uiPriority w:val="1"/>
    <w:qFormat/>
    <w:rsid w:val="0050030A"/>
    <w:rPr>
      <w:strike/>
      <w:dstrike w:val="0"/>
      <w:color w:val="FF0000"/>
    </w:rPr>
  </w:style>
  <w:style w:type="paragraph" w:customStyle="1" w:styleId="scbillsiglines">
    <w:name w:val="sc_bill_sig_lines"/>
    <w:qFormat/>
    <w:rsid w:val="005003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030A"/>
    <w:rPr>
      <w:bdr w:val="none" w:sz="0" w:space="0" w:color="auto"/>
      <w:shd w:val="clear" w:color="auto" w:fill="FEC6C6"/>
    </w:rPr>
  </w:style>
  <w:style w:type="character" w:customStyle="1" w:styleId="screstoreblue">
    <w:name w:val="sc_restore_blue"/>
    <w:uiPriority w:val="1"/>
    <w:qFormat/>
    <w:rsid w:val="0050030A"/>
    <w:rPr>
      <w:color w:val="4472C4" w:themeColor="accent1"/>
      <w:bdr w:val="none" w:sz="0" w:space="0" w:color="auto"/>
      <w:shd w:val="clear" w:color="auto" w:fill="auto"/>
    </w:rPr>
  </w:style>
  <w:style w:type="character" w:customStyle="1" w:styleId="screstorered">
    <w:name w:val="sc_restore_red"/>
    <w:uiPriority w:val="1"/>
    <w:qFormat/>
    <w:rsid w:val="0050030A"/>
    <w:rPr>
      <w:color w:val="FF0000"/>
      <w:bdr w:val="none" w:sz="0" w:space="0" w:color="auto"/>
      <w:shd w:val="clear" w:color="auto" w:fill="auto"/>
    </w:rPr>
  </w:style>
  <w:style w:type="character" w:customStyle="1" w:styleId="scstrikenewblue">
    <w:name w:val="sc_strike_new_blue"/>
    <w:uiPriority w:val="1"/>
    <w:qFormat/>
    <w:rsid w:val="0050030A"/>
    <w:rPr>
      <w:strike w:val="0"/>
      <w:dstrike/>
      <w:color w:val="0070C0"/>
      <w:u w:val="none"/>
    </w:rPr>
  </w:style>
  <w:style w:type="character" w:customStyle="1" w:styleId="scstrikenewred">
    <w:name w:val="sc_strike_new_red"/>
    <w:uiPriority w:val="1"/>
    <w:qFormat/>
    <w:rsid w:val="0050030A"/>
    <w:rPr>
      <w:strike w:val="0"/>
      <w:dstrike/>
      <w:color w:val="FF0000"/>
      <w:u w:val="none"/>
    </w:rPr>
  </w:style>
  <w:style w:type="character" w:customStyle="1" w:styleId="scamendsenate">
    <w:name w:val="sc_amend_senate"/>
    <w:uiPriority w:val="1"/>
    <w:qFormat/>
    <w:rsid w:val="0050030A"/>
    <w:rPr>
      <w:bdr w:val="none" w:sz="0" w:space="0" w:color="auto"/>
      <w:shd w:val="clear" w:color="auto" w:fill="FFF2CC" w:themeFill="accent4" w:themeFillTint="33"/>
    </w:rPr>
  </w:style>
  <w:style w:type="character" w:customStyle="1" w:styleId="scamendhouse">
    <w:name w:val="sc_amend_house"/>
    <w:uiPriority w:val="1"/>
    <w:qFormat/>
    <w:rsid w:val="0050030A"/>
    <w:rPr>
      <w:bdr w:val="none" w:sz="0" w:space="0" w:color="auto"/>
      <w:shd w:val="clear" w:color="auto" w:fill="E2EFD9" w:themeFill="accent6" w:themeFillTint="33"/>
    </w:rPr>
  </w:style>
  <w:style w:type="paragraph" w:styleId="Revision">
    <w:name w:val="Revision"/>
    <w:hidden/>
    <w:uiPriority w:val="99"/>
    <w:semiHidden/>
    <w:rsid w:val="00F97F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48&amp;session=126&amp;summary=B" TargetMode="External" Id="Rb890019583d24de0" /><Relationship Type="http://schemas.openxmlformats.org/officeDocument/2006/relationships/hyperlink" Target="https://www.scstatehouse.gov/sess126_2025-2026/prever/3748_20250115.docx" TargetMode="External" Id="R07383f6e12da4019" /><Relationship Type="http://schemas.openxmlformats.org/officeDocument/2006/relationships/hyperlink" Target="h:\hj\20250115.docx" TargetMode="External" Id="Ra1bf5fa2902c4693" /><Relationship Type="http://schemas.openxmlformats.org/officeDocument/2006/relationships/hyperlink" Target="h:\hj\20250115.docx" TargetMode="External" Id="R35e27697ce0442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0CF"/>
    <w:rsid w:val="00186C3C"/>
    <w:rsid w:val="001B20DA"/>
    <w:rsid w:val="001C48FD"/>
    <w:rsid w:val="002A7C8A"/>
    <w:rsid w:val="002D4365"/>
    <w:rsid w:val="0034575D"/>
    <w:rsid w:val="003E4FBC"/>
    <w:rsid w:val="003F4940"/>
    <w:rsid w:val="004E2BB5"/>
    <w:rsid w:val="004F413C"/>
    <w:rsid w:val="00580C56"/>
    <w:rsid w:val="00594EC4"/>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74205"/>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c939c14a-e35f-451c-a1c9-f5c2c5fb0fbc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66b3b6bb-56b7-4e6b-8474-5f54995f786b</T_BILL_REQUEST_REQUEST>
  <T_BILL_R_ORIGINALDRAFT>b8b22242-fff4-46a8-847d-08c170a1bb79</T_BILL_R_ORIGINALDRAFT>
  <T_BILL_SPONSOR_SPONSOR>a35ae629-53d8-4b6d-b141-5aabd04ba29a</T_BILL_SPONSOR_SPONSOR>
  <T_BILL_T_BILLNAME>[3748]</T_BILL_T_BILLNAME>
  <T_BILL_T_BILLNUMBER>3748</T_BILL_T_BILLNUMBER>
  <T_BILL_T_BILLTITLE>TO AMEND THE SOUTH CAROLINA CODE OF LAWS BY AMENDING SECTION 16‑23‑410, RELATING TO POINTING A FIREARM AT ANOTHER PERSON, SO AS TO REMOVE PROVISIONS PROHIBITING THE PRESENTATION OF A FIREARM.</T_BILL_T_BILLTITLE>
  <T_BILL_T_CHAMBER>house</T_BILL_T_CHAMBER>
  <T_BILL_T_FILENAME> </T_BILL_T_FILENAME>
  <T_BILL_T_LEGTYPE>bill_statewide</T_BILL_T_LEGTYPE>
  <T_BILL_T_RATNUMBERSTRING>HNone</T_BILL_T_RATNUMBERSTRING>
  <T_BILL_T_SECTIONS>[{"SectionUUID":"54528c80-fe2f-4880-8bf0-ba79565eb703","SectionName":"code_section","SectionNumber":1,"SectionType":"code_section","CodeSections":[{"CodeSectionBookmarkName":"cs_T16C23N410_b439bf46b","IsConstitutionSection":false,"Identity":"16-23-410","IsNew":false,"SubSections":[{"Level":1,"Identity":"T16C23N410SA","SubSectionBookmarkName":"ss_T16C23N410SA_lv1_5f3d45882","IsNewSubSection":false,"SubSectionReplacement":""},{"Level":1,"Identity":"T16C23N410SB","SubSectionBookmarkName":"ss_T16C23N410SB_lv1_5b0ba772d","IsNewSubSection":false,"SubSectionReplacement":""}],"TitleRelatedTo":"Pointing a firearm at another person","TitleSoAsTo":"remove provisions prohibiting the presentation of a firearm","Deleted":false}],"TitleText":"","DisableControls":false,"Deleted":false,"RepealItems":[],"SectionBookmarkName":"bs_num_1_71d8032e8"},{"SectionUUID":"ffcb47bb-01c6-43c7-9fa7-f4d2689a380c","SectionName":"Savings","SectionNumber":2,"SectionType":"new","CodeSections":[],"TitleText":"","DisableControls":false,"Deleted":false,"RepealItems":[],"SectionBookmarkName":"bs_num_2_1fc37fdaf"},{"SectionUUID":"8f03ca95-8faa-4d43-a9c2-8afc498075bd","SectionName":"standard_eff_date_section","SectionNumber":3,"SectionType":"drafting_clause","CodeSections":[],"TitleText":"","DisableControls":false,"Deleted":false,"RepealItems":[],"SectionBookmarkName":"bs_num_3_lastsection"}]</T_BILL_T_SECTIONS>
  <T_BILL_T_SUBJECT>Pointing a firearm</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1408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2025-01-07T19:46:00Z</cp:lastPrinted>
  <dcterms:created xsi:type="dcterms:W3CDTF">2025-01-16T22:06:00Z</dcterms:created>
  <dcterms:modified xsi:type="dcterms:W3CDTF">2025-01-16T22:06:00Z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