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Hartnett, Landing, Teeple, Edgerton, Magnuson, J.L. Johnson, Bamberg, Sanders, Bowers, Pope, Long and Frank</w:t>
      </w:r>
    </w:p>
    <w:p>
      <w:pPr>
        <w:widowControl w:val="false"/>
        <w:spacing w:after="0"/>
        <w:jc w:val="left"/>
      </w:pPr>
      <w:r>
        <w:rPr>
          <w:rFonts w:ascii="Times New Roman"/>
          <w:sz w:val="22"/>
        </w:rPr>
        <w:t xml:space="preserve">Companion/Similar bill(s): 421</w:t>
      </w:r>
    </w:p>
    <w:p>
      <w:pPr>
        <w:widowControl w:val="false"/>
        <w:spacing w:after="0"/>
        <w:jc w:val="left"/>
      </w:pPr>
      <w:r>
        <w:rPr>
          <w:rFonts w:ascii="Times New Roman"/>
          <w:sz w:val="22"/>
        </w:rPr>
        <w:t xml:space="preserve">Document Path: LC-0226WAB25.docx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 xml:space="preserve">Introduced in the Senate on May 8, 2025</w:t>
      </w:r>
    </w:p>
    <w:p>
      <w:pPr>
        <w:widowControl w:val="false"/>
        <w:spacing w:after="0"/>
        <w:jc w:val="left"/>
      </w:pPr>
      <w:r>
        <w:rPr>
          <w:rFonts w:ascii="Times New Roman"/>
          <w:sz w:val="22"/>
        </w:rPr>
        <w:t xml:space="preserve">Last Amended on May 7,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Participation in school activities and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afd610154cbf40e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Education and Public Works</w:t>
      </w:r>
      <w:r>
        <w:t xml:space="preserve"> (</w:t>
      </w:r>
      <w:hyperlink w:history="true" r:id="R6fd986df8030470c">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Edgerton, Magnuson, J.L. Johnson, Bamberg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Sanders,
 Bowers
 </w:t>
      </w:r>
    </w:p>
    <w:p>
      <w:pPr>
        <w:widowControl w:val="false"/>
        <w:tabs>
          <w:tab w:val="right" w:pos="1008"/>
          <w:tab w:val="left" w:pos="1152"/>
          <w:tab w:val="left" w:pos="1872"/>
          <w:tab w:val="left" w:pos="9187"/>
        </w:tabs>
        <w:spacing w:after="0"/>
        <w:ind w:left="2088" w:hanging="2088"/>
      </w:pPr>
      <w:r>
        <w:tab/>
        <w:t>4/22/2025</w:t>
      </w:r>
      <w:r>
        <w:tab/>
        <w:t>House</w:t>
      </w:r>
      <w:r>
        <w:tab/>
        <w:t>Member(s) request name added as sponsor: Pope, Long
 </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Frank
 </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Education and Public Works</w:t>
      </w:r>
      <w:r>
        <w:t xml:space="preserve"> (</w:t>
      </w:r>
      <w:hyperlink w:history="true" r:id="Re06b7401cbfa4bcc">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House</w:t>
      </w:r>
      <w:r>
        <w:tab/>
        <w:t xml:space="preserve">Amended</w:t>
      </w:r>
      <w:r>
        <w:t xml:space="preserve"> (</w:t>
      </w:r>
      <w:hyperlink w:history="true" r:id="Rf655d8cff5654259">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second time</w:t>
      </w:r>
      <w:r>
        <w:t xml:space="preserve"> (</w:t>
      </w:r>
      <w:hyperlink w:history="true" r:id="Rd6c4011cc1294d5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Yeas-106  Nays-0</w:t>
      </w:r>
      <w:r>
        <w:t xml:space="preserve"> (</w:t>
      </w:r>
      <w:hyperlink w:history="true" r:id="R8572a52e4bb944c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Read third time and sent to Senate</w:t>
      </w:r>
      <w:r>
        <w:t xml:space="preserve"> (</w:t>
      </w:r>
      <w:hyperlink w:history="true" r:id="R9e40c994413947ec">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Introduced and read first time</w:t>
      </w:r>
      <w:r>
        <w:t xml:space="preserve"> (</w:t>
      </w:r>
      <w:hyperlink w:history="true" r:id="Re0c1a27b607b496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Referred to Committee on</w:t>
      </w:r>
      <w:r>
        <w:rPr>
          <w:b/>
        </w:rPr>
        <w:t xml:space="preserve"> Education</w:t>
      </w:r>
      <w:r>
        <w:t xml:space="preserve"> (</w:t>
      </w:r>
      <w:hyperlink w:history="true" r:id="Rfae33f90b95f4bd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75950ade3d44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d524eca6464137">
        <w:r>
          <w:rPr>
            <w:rStyle w:val="Hyperlink"/>
            <w:u w:val="single"/>
          </w:rPr>
          <w:t>01/28/2025</w:t>
        </w:r>
      </w:hyperlink>
      <w:r>
        <w:t xml:space="preserve"/>
      </w:r>
    </w:p>
    <w:p>
      <w:pPr>
        <w:widowControl w:val="true"/>
        <w:spacing w:after="0"/>
        <w:jc w:val="left"/>
      </w:pPr>
      <w:r>
        <w:rPr>
          <w:rFonts w:ascii="Times New Roman"/>
          <w:sz w:val="22"/>
        </w:rPr>
        <w:t xml:space="preserve"/>
      </w:r>
      <w:hyperlink r:id="R9d8e22ac69df400f">
        <w:r>
          <w:rPr>
            <w:rStyle w:val="Hyperlink"/>
            <w:u w:val="single"/>
          </w:rPr>
          <w:t>05/01/2025</w:t>
        </w:r>
      </w:hyperlink>
      <w:r>
        <w:t xml:space="preserve"/>
      </w:r>
    </w:p>
    <w:p>
      <w:pPr>
        <w:widowControl w:val="true"/>
        <w:spacing w:after="0"/>
        <w:jc w:val="left"/>
      </w:pPr>
      <w:r>
        <w:rPr>
          <w:rFonts w:ascii="Times New Roman"/>
          <w:sz w:val="22"/>
        </w:rPr>
        <w:t xml:space="preserve"/>
      </w:r>
      <w:hyperlink r:id="R7f24f9b318704aa7">
        <w:r>
          <w:rPr>
            <w:rStyle w:val="Hyperlink"/>
            <w:u w:val="single"/>
          </w:rPr>
          <w:t>05/05/2025</w:t>
        </w:r>
      </w:hyperlink>
      <w:r>
        <w:t xml:space="preserve"/>
      </w:r>
    </w:p>
    <w:p>
      <w:pPr>
        <w:widowControl w:val="true"/>
        <w:spacing w:after="0"/>
        <w:jc w:val="left"/>
      </w:pPr>
      <w:r>
        <w:rPr>
          <w:rFonts w:ascii="Times New Roman"/>
          <w:sz w:val="22"/>
        </w:rPr>
        <w:t xml:space="preserve"/>
      </w:r>
      <w:hyperlink r:id="Rf1e15562d6b048ca">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E67CB" w:rsidP="00FE67CB" w:rsidRDefault="00FE67CB" w14:paraId="19986917" w14:textId="77777777">
      <w:pPr>
        <w:pStyle w:val="sccoversheetstricken"/>
      </w:pPr>
      <w:bookmarkStart w:name="open_doc_here" w:id="0"/>
      <w:bookmarkEnd w:id="0"/>
      <w:r w:rsidRPr="00B07BF4">
        <w:t>Indicates Matter Stricken</w:t>
      </w:r>
    </w:p>
    <w:p w:rsidRPr="00B07BF4" w:rsidR="00FE67CB" w:rsidP="00FE67CB" w:rsidRDefault="00FE67CB" w14:paraId="0704697B" w14:textId="77777777">
      <w:pPr>
        <w:pStyle w:val="sccoversheetunderline"/>
      </w:pPr>
      <w:r w:rsidRPr="00B07BF4">
        <w:t>Indicates New Matter</w:t>
      </w:r>
    </w:p>
    <w:p w:rsidRPr="00B07BF4" w:rsidR="00FE67CB" w:rsidP="00FE67CB" w:rsidRDefault="00FE67CB" w14:paraId="4F4F4A28" w14:textId="77777777">
      <w:pPr>
        <w:pStyle w:val="sccoversheetemptyline"/>
      </w:pPr>
    </w:p>
    <w:sdt>
      <w:sdtPr>
        <w:alias w:val="status"/>
        <w:tag w:val="status"/>
        <w:id w:val="854397200"/>
        <w:placeholder>
          <w:docPart w:val="64DB7F2C8EAB499681339BB788A792ED"/>
        </w:placeholder>
      </w:sdtPr>
      <w:sdtEndPr/>
      <w:sdtContent>
        <w:p w:rsidRPr="00B07BF4" w:rsidR="00FE67CB" w:rsidP="00FE67CB" w:rsidRDefault="00FE67CB" w14:paraId="2FDCBC65" w14:textId="5F9F0A9C">
          <w:pPr>
            <w:pStyle w:val="sccoversheetstatus"/>
          </w:pPr>
          <w:r>
            <w:t>Amended</w:t>
          </w:r>
        </w:p>
      </w:sdtContent>
    </w:sdt>
    <w:sdt>
      <w:sdtPr>
        <w:alias w:val="printed1"/>
        <w:tag w:val="printed1"/>
        <w:id w:val="-1779714481"/>
        <w:placeholder>
          <w:docPart w:val="64DB7F2C8EAB499681339BB788A792ED"/>
        </w:placeholder>
        <w:text/>
      </w:sdtPr>
      <w:sdtEndPr/>
      <w:sdtContent>
        <w:p w:rsidR="00FE67CB" w:rsidP="00FE67CB" w:rsidRDefault="00FE67CB" w14:paraId="42343CB1" w14:textId="7E761B9B">
          <w:pPr>
            <w:pStyle w:val="sccoversheetinfo"/>
          </w:pPr>
          <w:r>
            <w:t>May 7, 2025</w:t>
          </w:r>
        </w:p>
      </w:sdtContent>
    </w:sdt>
    <w:p w:rsidR="00FE67CB" w:rsidP="00FE67CB" w:rsidRDefault="00FE67CB" w14:paraId="69092F82" w14:textId="77777777">
      <w:pPr>
        <w:pStyle w:val="sccoversheetinfo"/>
      </w:pPr>
    </w:p>
    <w:sdt>
      <w:sdtPr>
        <w:alias w:val="billnumber"/>
        <w:tag w:val="billnumber"/>
        <w:id w:val="-897512070"/>
        <w:placeholder>
          <w:docPart w:val="64DB7F2C8EAB499681339BB788A792ED"/>
        </w:placeholder>
        <w:text/>
      </w:sdtPr>
      <w:sdtEndPr/>
      <w:sdtContent>
        <w:p w:rsidRPr="00B07BF4" w:rsidR="00FE67CB" w:rsidP="00FE67CB" w:rsidRDefault="00FE67CB" w14:paraId="20708CEF" w14:textId="069E44A6">
          <w:pPr>
            <w:pStyle w:val="sccoversheetbillno"/>
          </w:pPr>
          <w:r>
            <w:t>H. 3802</w:t>
          </w:r>
        </w:p>
      </w:sdtContent>
    </w:sdt>
    <w:p w:rsidR="00FE67CB" w:rsidP="00FE67CB" w:rsidRDefault="00FE67CB" w14:paraId="18DB6639" w14:textId="77777777">
      <w:pPr>
        <w:pStyle w:val="sccoversheetsponsor6"/>
        <w:jc w:val="center"/>
      </w:pPr>
    </w:p>
    <w:p w:rsidRPr="00B07BF4" w:rsidR="00FE67CB" w:rsidP="00FE67CB" w:rsidRDefault="00FE67CB" w14:paraId="33ED516E" w14:textId="35FD0B80">
      <w:pPr>
        <w:pStyle w:val="sccoversheetsponsor6"/>
      </w:pPr>
      <w:r w:rsidRPr="00B07BF4">
        <w:t xml:space="preserve">Introduced by </w:t>
      </w:r>
      <w:sdt>
        <w:sdtPr>
          <w:alias w:val="sponsortype"/>
          <w:tag w:val="sponsortype"/>
          <w:id w:val="1707217765"/>
          <w:placeholder>
            <w:docPart w:val="64DB7F2C8EAB499681339BB788A792ED"/>
          </w:placeholder>
          <w:text/>
        </w:sdtPr>
        <w:sdtEndPr/>
        <w:sdtContent>
          <w:r>
            <w:t>Reps.</w:t>
          </w:r>
        </w:sdtContent>
      </w:sdt>
      <w:r w:rsidRPr="00B07BF4">
        <w:t xml:space="preserve"> </w:t>
      </w:r>
      <w:sdt>
        <w:sdtPr>
          <w:alias w:val="sponsors"/>
          <w:tag w:val="sponsors"/>
          <w:id w:val="716862734"/>
          <w:placeholder>
            <w:docPart w:val="64DB7F2C8EAB499681339BB788A792ED"/>
          </w:placeholder>
          <w:text/>
        </w:sdtPr>
        <w:sdtEndPr/>
        <w:sdtContent>
          <w:r>
            <w:t>Bustos, Hartnett, Landing, Teeple, Edgerton, Magnuson, J. L. Johnson, Bamberg, Sanders, Bowers, Pope, Long and Frank</w:t>
          </w:r>
        </w:sdtContent>
      </w:sdt>
      <w:r w:rsidRPr="00B07BF4">
        <w:t xml:space="preserve"> </w:t>
      </w:r>
    </w:p>
    <w:p w:rsidRPr="00B07BF4" w:rsidR="00FE67CB" w:rsidP="00FE67CB" w:rsidRDefault="00FE67CB" w14:paraId="3259AFB2" w14:textId="77777777">
      <w:pPr>
        <w:pStyle w:val="sccoversheetsponsor6"/>
      </w:pPr>
    </w:p>
    <w:p w:rsidRPr="00B07BF4" w:rsidR="00FE67CB" w:rsidP="00FE67CB" w:rsidRDefault="00AF1E24" w14:paraId="35B60520" w14:textId="3F2AD35B">
      <w:pPr>
        <w:pStyle w:val="sccoversheetinfo"/>
      </w:pPr>
      <w:sdt>
        <w:sdtPr>
          <w:alias w:val="typeinitial"/>
          <w:tag w:val="typeinitial"/>
          <w:id w:val="98301346"/>
          <w:placeholder>
            <w:docPart w:val="64DB7F2C8EAB499681339BB788A792ED"/>
          </w:placeholder>
          <w:text/>
        </w:sdtPr>
        <w:sdtEndPr/>
        <w:sdtContent>
          <w:r w:rsidR="00FE67CB">
            <w:t>S</w:t>
          </w:r>
        </w:sdtContent>
      </w:sdt>
      <w:r w:rsidRPr="00B07BF4" w:rsidR="00FE67CB">
        <w:t xml:space="preserve">. Printed </w:t>
      </w:r>
      <w:sdt>
        <w:sdtPr>
          <w:alias w:val="printed2"/>
          <w:tag w:val="printed2"/>
          <w:id w:val="-774643221"/>
          <w:placeholder>
            <w:docPart w:val="64DB7F2C8EAB499681339BB788A792ED"/>
          </w:placeholder>
          <w:text/>
        </w:sdtPr>
        <w:sdtEndPr/>
        <w:sdtContent>
          <w:r w:rsidR="00FE67CB">
            <w:t>5/7/25</w:t>
          </w:r>
        </w:sdtContent>
      </w:sdt>
      <w:r w:rsidRPr="00B07BF4" w:rsidR="00FE67CB">
        <w:t>--</w:t>
      </w:r>
      <w:sdt>
        <w:sdtPr>
          <w:alias w:val="residingchamber"/>
          <w:tag w:val="residingchamber"/>
          <w:id w:val="1651789982"/>
          <w:placeholder>
            <w:docPart w:val="64DB7F2C8EAB499681339BB788A792ED"/>
          </w:placeholder>
          <w:text/>
        </w:sdtPr>
        <w:sdtEndPr/>
        <w:sdtContent>
          <w:r w:rsidR="00FE67CB">
            <w:t>H</w:t>
          </w:r>
        </w:sdtContent>
      </w:sdt>
      <w:r w:rsidRPr="00B07BF4" w:rsidR="00FE67CB">
        <w:t>.</w:t>
      </w:r>
    </w:p>
    <w:p w:rsidRPr="00B07BF4" w:rsidR="00FE67CB" w:rsidP="00FE67CB" w:rsidRDefault="00FE67CB" w14:paraId="22EF5EB7" w14:textId="6E367DBF">
      <w:pPr>
        <w:pStyle w:val="sccoversheetreadfirst"/>
      </w:pPr>
      <w:r w:rsidRPr="00B07BF4">
        <w:t xml:space="preserve">Read the first time </w:t>
      </w:r>
      <w:sdt>
        <w:sdtPr>
          <w:alias w:val="readfirst"/>
          <w:tag w:val="readfirst"/>
          <w:id w:val="-1145275273"/>
          <w:placeholder>
            <w:docPart w:val="64DB7F2C8EAB499681339BB788A792ED"/>
          </w:placeholder>
          <w:text/>
        </w:sdtPr>
        <w:sdtEndPr/>
        <w:sdtContent>
          <w:r>
            <w:t>January 28, 2025</w:t>
          </w:r>
        </w:sdtContent>
      </w:sdt>
    </w:p>
    <w:p w:rsidRPr="00B07BF4" w:rsidR="00FE67CB" w:rsidP="00FE67CB" w:rsidRDefault="00FE67CB" w14:paraId="54114DE6" w14:textId="77777777">
      <w:pPr>
        <w:pStyle w:val="sccoversheetemptyline"/>
      </w:pPr>
    </w:p>
    <w:p w:rsidRPr="00B07BF4" w:rsidR="00FE67CB" w:rsidP="00FE67CB" w:rsidRDefault="00C81817" w14:paraId="3BFD33A6" w14:textId="5336186E">
      <w:pPr>
        <w:pStyle w:val="sccoversheetemptyline"/>
        <w:jc w:val="center"/>
        <w:rPr>
          <w:u w:val="single"/>
        </w:rPr>
      </w:pPr>
      <w:r>
        <w:t>________</w:t>
      </w:r>
    </w:p>
    <w:p w:rsidR="00FE67CB" w:rsidP="00FE67CB" w:rsidRDefault="00FE67CB" w14:paraId="45D5E2A4" w14:textId="5593FFCA">
      <w:pPr>
        <w:pStyle w:val="sccoversheetemptyline"/>
        <w:jc w:val="center"/>
        <w:sectPr w:rsidR="00FE67CB" w:rsidSect="00FE67CB">
          <w:footerReference w:type="default" r:id="rId12"/>
          <w:pgSz w:w="12240" w:h="15840" w:code="1"/>
          <w:pgMar w:top="1008" w:right="1627" w:bottom="1008" w:left="1627" w:header="720" w:footer="720" w:gutter="0"/>
          <w:lnNumType w:countBy="1"/>
          <w:pgNumType w:start="1"/>
          <w:cols w:space="708"/>
          <w:docGrid w:linePitch="360"/>
        </w:sectPr>
      </w:pPr>
    </w:p>
    <w:p w:rsidRPr="00B07BF4" w:rsidR="00FE67CB" w:rsidP="00FE67CB" w:rsidRDefault="00FE67CB" w14:paraId="3964858B" w14:textId="77777777">
      <w:pPr>
        <w:pStyle w:val="sccoversheetemptyline"/>
      </w:pPr>
    </w:p>
    <w:p w:rsidRPr="00BB0725" w:rsidR="00A73EFA" w:rsidP="00E0678B" w:rsidRDefault="00A73EFA" w14:paraId="7B72410E" w14:textId="2FF16832">
      <w:pPr>
        <w:pStyle w:val="scemptylineheader"/>
      </w:pPr>
    </w:p>
    <w:p w:rsidRPr="00BB0725" w:rsidR="00A73EFA" w:rsidP="00E0678B" w:rsidRDefault="00A73EFA" w14:paraId="6AD935C9" w14:textId="5B371403">
      <w:pPr>
        <w:pStyle w:val="scemptylineheader"/>
      </w:pPr>
    </w:p>
    <w:p w:rsidRPr="00DF3B44" w:rsidR="00A73EFA" w:rsidP="00E0678B" w:rsidRDefault="00A73EFA" w14:paraId="51A98227" w14:textId="6B07ACBA">
      <w:pPr>
        <w:pStyle w:val="scemptylineheader"/>
      </w:pPr>
    </w:p>
    <w:p w:rsidRPr="00DF3B44" w:rsidR="00A73EFA" w:rsidP="00E0678B" w:rsidRDefault="00A73EFA" w14:paraId="3858851A" w14:textId="207A3C28">
      <w:pPr>
        <w:pStyle w:val="scemptylineheader"/>
      </w:pPr>
    </w:p>
    <w:p w:rsidRPr="00DF3B44" w:rsidR="00A73EFA" w:rsidP="00E0678B" w:rsidRDefault="00A73EFA" w14:paraId="4E3DDE20" w14:textId="0C62834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4E48" w14:paraId="40FEFADA" w14:textId="608C083F">
          <w:pPr>
            <w:pStyle w:val="scbilltitle"/>
          </w:pPr>
          <w:r>
            <w:t>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sdtContent>
    </w:sdt>
    <w:bookmarkStart w:name="at_024db9bb2" w:displacedByCustomXml="prev" w:id="1"/>
    <w:bookmarkEnd w:id="1"/>
    <w:p w:rsidR="00C81817" w:rsidP="00C81817" w:rsidRDefault="00C81817" w14:paraId="0407369C" w14:textId="77777777">
      <w:pPr>
        <w:pStyle w:val="scnoncodifiedsection"/>
      </w:pPr>
      <w:r>
        <w:tab/>
        <w:t>Amend Title To Conform</w:t>
      </w:r>
    </w:p>
    <w:p w:rsidRPr="00DF3B44" w:rsidR="006C18F0" w:rsidP="00C81817" w:rsidRDefault="006C18F0" w14:paraId="5BAAC1B7" w14:textId="3A9BBF50">
      <w:pPr>
        <w:pStyle w:val="scnoncodifiedsection"/>
      </w:pPr>
    </w:p>
    <w:p w:rsidRPr="0094541D" w:rsidR="007E06BB" w:rsidP="0094541D" w:rsidRDefault="002C3463" w14:paraId="7A934B75" w14:textId="6F4B79DE">
      <w:pPr>
        <w:pStyle w:val="scenactingwords"/>
      </w:pPr>
      <w:bookmarkStart w:name="ew_c735de0ad" w:id="2"/>
      <w:r w:rsidRPr="0094541D">
        <w:t>B</w:t>
      </w:r>
      <w:bookmarkEnd w:id="2"/>
      <w:r w:rsidRPr="0094541D">
        <w:t>e it enacted by the General Assembly of the State of South Carolina:</w:t>
      </w:r>
    </w:p>
    <w:p w:rsidR="003E0FFA" w:rsidP="003E0FFA" w:rsidRDefault="003E0FFA" w14:paraId="7F360F32" w14:textId="77777777">
      <w:pPr>
        <w:pStyle w:val="scemptyline"/>
      </w:pPr>
    </w:p>
    <w:p w:rsidR="003E0FFA" w:rsidP="003E0FFA" w:rsidRDefault="003E0FFA" w14:paraId="1E0ACC36" w14:textId="77777777">
      <w:pPr>
        <w:pStyle w:val="scdirectionallanguage"/>
      </w:pPr>
      <w:bookmarkStart w:name="bs_num_1_ca36463f7" w:id="3"/>
      <w:r>
        <w:t>S</w:t>
      </w:r>
      <w:bookmarkEnd w:id="3"/>
      <w:r>
        <w:t>ECTION 1.</w:t>
      </w:r>
      <w:r>
        <w:tab/>
      </w:r>
      <w:bookmarkStart w:name="dl_8a7ae0a56" w:id="4"/>
      <w:r>
        <w:t>S</w:t>
      </w:r>
      <w:bookmarkEnd w:id="4"/>
      <w:r>
        <w:t>ection 59‑63‑100 of the S.C. Code is amended to read:</w:t>
      </w:r>
    </w:p>
    <w:p w:rsidR="003E0FFA" w:rsidP="003E0FFA" w:rsidRDefault="003E0FFA" w14:paraId="4FC43C9E" w14:textId="77777777">
      <w:pPr>
        <w:pStyle w:val="sccodifiedsection"/>
      </w:pPr>
    </w:p>
    <w:p w:rsidR="003E0FFA" w:rsidP="003E0FFA" w:rsidRDefault="003E0FFA" w14:paraId="27CA0816" w14:textId="77777777">
      <w:pPr>
        <w:pStyle w:val="sccodifiedsection"/>
      </w:pPr>
      <w:r>
        <w:tab/>
      </w:r>
      <w:bookmarkStart w:name="cs_T59C63N100_2b3567fae" w:id="5"/>
      <w:r>
        <w:t>S</w:t>
      </w:r>
      <w:bookmarkEnd w:id="5"/>
      <w:r>
        <w:t>ection 59‑63‑100.</w:t>
      </w:r>
      <w:r>
        <w:tab/>
      </w:r>
      <w:bookmarkStart w:name="ss_T59C63N100SA_lv1_8a6d349b2" w:id="6"/>
      <w:r>
        <w:t>(</w:t>
      </w:r>
      <w:bookmarkEnd w:id="6"/>
      <w:r>
        <w:t>A) As used in this section:</w:t>
      </w:r>
    </w:p>
    <w:p w:rsidR="003E0FFA" w:rsidP="003E0FFA" w:rsidRDefault="003E0FFA" w14:paraId="2F3C4227" w14:textId="77777777">
      <w:pPr>
        <w:pStyle w:val="sccodifiedsection"/>
      </w:pPr>
      <w:r>
        <w:tab/>
      </w:r>
      <w:r>
        <w:tab/>
      </w:r>
      <w:bookmarkStart w:name="ss_T59C63N100S1_lv2_cb9e994db" w:id="7"/>
      <w:r>
        <w:t>(</w:t>
      </w:r>
      <w:bookmarkEnd w:id="7"/>
      <w:r>
        <w:t>1) “Charter school student” is a child enrolled in a charter school established pursuant to Chapter 40, Title 59.</w:t>
      </w:r>
    </w:p>
    <w:p w:rsidR="003E0FFA" w:rsidP="003E0FFA" w:rsidRDefault="003E0FFA" w14:paraId="061D139F" w14:textId="28593F71">
      <w:pPr>
        <w:pStyle w:val="sccodifiedsection"/>
      </w:pPr>
      <w:r>
        <w:tab/>
      </w:r>
      <w:r>
        <w:tab/>
      </w:r>
      <w:bookmarkStart w:name="ss_T59C63N100S2_lv2_4a71e1bb9" w:id="8"/>
      <w:r>
        <w:t>(</w:t>
      </w:r>
      <w:bookmarkEnd w:id="8"/>
      <w:r>
        <w:t>2) “Governor</w:t>
      </w:r>
      <w:r w:rsidR="00041CE1">
        <w:t>’</w:t>
      </w:r>
      <w:r>
        <w:t>s school student” is a child enrolled at a Governor</w:t>
      </w:r>
      <w:r w:rsidR="00041CE1">
        <w:t>’</w:t>
      </w:r>
      <w:r>
        <w:t>s school established pursuant to this title.</w:t>
      </w:r>
    </w:p>
    <w:p w:rsidR="003E0FFA" w:rsidP="003E0FFA" w:rsidRDefault="003E0FFA" w14:paraId="7C337D60" w14:textId="2270413E">
      <w:pPr>
        <w:pStyle w:val="sccodifiedsection"/>
      </w:pPr>
      <w:r>
        <w:tab/>
      </w:r>
      <w:r>
        <w:tab/>
      </w:r>
      <w:bookmarkStart w:name="ss_T59C63N100S3_lv2_aa849f0d7" w:id="9"/>
      <w:r>
        <w:t>(</w:t>
      </w:r>
      <w:bookmarkEnd w:id="9"/>
      <w:r>
        <w:t>3) “Home school student” is a child taught in accordance with Section 59‑65‑40, 59‑65‑45, or 59‑65‑47</w:t>
      </w:r>
      <w:r>
        <w:rPr>
          <w:rStyle w:val="scstrike"/>
        </w:rPr>
        <w:t xml:space="preserve"> and has been taught in accordance with one of these sections for a full academic year prior to participating in an interscholastic activity pursuant to this section</w:t>
      </w:r>
      <w:r>
        <w:t>.</w:t>
      </w:r>
    </w:p>
    <w:p w:rsidR="003E0FFA" w:rsidP="003E0FFA" w:rsidRDefault="003E0FFA" w14:paraId="4BD31665" w14:textId="5081AEE5">
      <w:pPr>
        <w:pStyle w:val="sccodifiedsection"/>
      </w:pPr>
      <w:r>
        <w:tab/>
      </w:r>
      <w:r>
        <w:tab/>
      </w:r>
      <w:bookmarkStart w:name="ss_T59C63N100S4_lv2_8f11480fb" w:id="10"/>
      <w:r>
        <w:t>(</w:t>
      </w:r>
      <w:bookmarkEnd w:id="10"/>
      <w:r>
        <w:t xml:space="preserve">4) “Interscholastic activities” </w:t>
      </w:r>
      <w:r>
        <w:rPr>
          <w:rStyle w:val="scstrike"/>
        </w:rPr>
        <w:t>includes, but is</w:t>
      </w:r>
      <w:r w:rsidR="00A43E06">
        <w:rPr>
          <w:rStyle w:val="scinsert"/>
        </w:rPr>
        <w:t>include, but are</w:t>
      </w:r>
      <w:r>
        <w:t xml:space="preserve"> not limited to, athletics, music, speech, and other extracurricular activities.</w:t>
      </w:r>
    </w:p>
    <w:p w:rsidR="0047002A" w:rsidP="003E0FFA" w:rsidRDefault="0047002A" w14:paraId="7F6B54C4" w14:textId="29D60A7C">
      <w:pPr>
        <w:pStyle w:val="sccodifiedsection"/>
      </w:pPr>
      <w:r>
        <w:rPr>
          <w:rStyle w:val="scinsert"/>
        </w:rPr>
        <w:tab/>
      </w:r>
      <w:r>
        <w:rPr>
          <w:rStyle w:val="scinsert"/>
        </w:rPr>
        <w:tab/>
      </w:r>
      <w:bookmarkStart w:name="ss_T59C63N100S5_lv2_6690e78b9" w:id="11"/>
      <w:r>
        <w:rPr>
          <w:rStyle w:val="scinsert"/>
        </w:rPr>
        <w:t>(</w:t>
      </w:r>
      <w:bookmarkEnd w:id="11"/>
      <w:r>
        <w:rPr>
          <w:rStyle w:val="scinsert"/>
        </w:rPr>
        <w:t xml:space="preserve">5) “Cocurricular activities” include any </w:t>
      </w:r>
      <w:r w:rsidR="00A43E06">
        <w:rPr>
          <w:rStyle w:val="scinsert"/>
        </w:rPr>
        <w:t xml:space="preserve">school </w:t>
      </w:r>
      <w:r>
        <w:rPr>
          <w:rStyle w:val="scinsert"/>
        </w:rPr>
        <w:t xml:space="preserve">activities that merge </w:t>
      </w:r>
      <w:r w:rsidR="00C74165">
        <w:rPr>
          <w:rStyle w:val="scinsert"/>
        </w:rPr>
        <w:t xml:space="preserve">an </w:t>
      </w:r>
      <w:r>
        <w:rPr>
          <w:rStyle w:val="scinsert"/>
        </w:rPr>
        <w:t>extracurricular activit</w:t>
      </w:r>
      <w:r w:rsidR="00C74165">
        <w:rPr>
          <w:rStyle w:val="scinsert"/>
        </w:rPr>
        <w:t>y</w:t>
      </w:r>
      <w:r>
        <w:rPr>
          <w:rStyle w:val="scinsert"/>
        </w:rPr>
        <w:t xml:space="preserve"> with an academic course.</w:t>
      </w:r>
    </w:p>
    <w:p w:rsidR="0047002A" w:rsidP="003E0FFA" w:rsidRDefault="0047002A" w14:paraId="7B9D6283" w14:textId="3406A701">
      <w:pPr>
        <w:pStyle w:val="sccodifiedsection"/>
      </w:pPr>
      <w:r>
        <w:rPr>
          <w:rStyle w:val="scinsert"/>
        </w:rPr>
        <w:tab/>
      </w:r>
      <w:r>
        <w:rPr>
          <w:rStyle w:val="scinsert"/>
        </w:rPr>
        <w:tab/>
      </w:r>
      <w:bookmarkStart w:name="ss_T59C63N100S6_lv2_fe84b9a76" w:id="12"/>
      <w:r>
        <w:rPr>
          <w:rStyle w:val="scinsert"/>
        </w:rPr>
        <w:t>(</w:t>
      </w:r>
      <w:bookmarkEnd w:id="12"/>
      <w:r>
        <w:rPr>
          <w:rStyle w:val="scinsert"/>
        </w:rPr>
        <w:t xml:space="preserve">6) “Extracurricular activities” include, but are not limited to, athletics, band, orchestra, chorus, </w:t>
      </w:r>
      <w:r w:rsidR="00C02371">
        <w:rPr>
          <w:rStyle w:val="scinsert"/>
        </w:rPr>
        <w:t xml:space="preserve">drama, theatre, </w:t>
      </w:r>
      <w:r w:rsidR="00C74165">
        <w:rPr>
          <w:rStyle w:val="scinsert"/>
        </w:rPr>
        <w:t xml:space="preserve">speech, </w:t>
      </w:r>
      <w:r w:rsidR="00C02371">
        <w:rPr>
          <w:rStyle w:val="scinsert"/>
        </w:rPr>
        <w:t xml:space="preserve">debate, junior reserve officer training corps programs and activities, and </w:t>
      </w:r>
      <w:r w:rsidRPr="00A43E06" w:rsidR="00C02371">
        <w:rPr>
          <w:rStyle w:val="scinsert"/>
        </w:rPr>
        <w:t>career and technical education.</w:t>
      </w:r>
    </w:p>
    <w:p w:rsidR="00C74165" w:rsidP="003E0FFA" w:rsidRDefault="00C74165" w14:paraId="7ACA5C11" w14:textId="040355E5">
      <w:pPr>
        <w:pStyle w:val="sccodifiedsection"/>
      </w:pPr>
      <w:r>
        <w:rPr>
          <w:rStyle w:val="scinsert"/>
        </w:rPr>
        <w:tab/>
      </w:r>
      <w:r>
        <w:rPr>
          <w:rStyle w:val="scinsert"/>
        </w:rPr>
        <w:tab/>
      </w:r>
      <w:bookmarkStart w:name="ss_T59C63N100S7_lv2_960920c47" w:id="13"/>
      <w:r>
        <w:rPr>
          <w:rStyle w:val="scinsert"/>
        </w:rPr>
        <w:t>(</w:t>
      </w:r>
      <w:bookmarkEnd w:id="13"/>
      <w:r>
        <w:rPr>
          <w:rStyle w:val="scinsert"/>
        </w:rPr>
        <w:t>7) “Career and technical education” includes, but is not limited to, cosmetology, shop, machining, welding, vocational</w:t>
      </w:r>
      <w:r w:rsidR="00B95BC4">
        <w:rPr>
          <w:rStyle w:val="scinsert"/>
        </w:rPr>
        <w:t>,</w:t>
      </w:r>
      <w:r>
        <w:rPr>
          <w:rStyle w:val="scinsert"/>
        </w:rPr>
        <w:t xml:space="preserve"> and technical education.</w:t>
      </w:r>
    </w:p>
    <w:p w:rsidR="003E0FFA" w:rsidP="003E0FFA" w:rsidRDefault="003E0FFA" w14:paraId="68D000FE" w14:textId="007831B7">
      <w:pPr>
        <w:pStyle w:val="sccodifiedsection"/>
      </w:pPr>
      <w:r>
        <w:tab/>
      </w:r>
      <w:bookmarkStart w:name="ss_T59C63N100SB_lv1_da678131e" w:id="14"/>
      <w:r>
        <w:t>(</w:t>
      </w:r>
      <w:bookmarkEnd w:id="14"/>
      <w:r>
        <w:t>B) Individual Governor</w:t>
      </w:r>
      <w:r w:rsidR="00041CE1">
        <w:t>’</w:t>
      </w:r>
      <w:r>
        <w:t xml:space="preserve">s school students and home school students may not be denied by a school </w:t>
      </w:r>
      <w:r>
        <w:lastRenderedPageBreak/>
        <w:t>district the opportunity to participate in interscholastic activities</w:t>
      </w:r>
      <w:r w:rsidR="006618DB">
        <w:rPr>
          <w:rStyle w:val="scinsert"/>
        </w:rPr>
        <w:t>, cocurricular activities, extracurricular activities, or career and technical education</w:t>
      </w:r>
      <w:r w:rsidR="00501296">
        <w:rPr>
          <w:rStyle w:val="scinsert"/>
        </w:rPr>
        <w:t xml:space="preserve"> on the same basis as a full‑time student enrolled in the</w:t>
      </w:r>
      <w:r w:rsidR="00AB6E75">
        <w:rPr>
          <w:rStyle w:val="scinsert"/>
        </w:rPr>
        <w:t xml:space="preserve"> </w:t>
      </w:r>
      <w:r w:rsidR="00501296">
        <w:rPr>
          <w:rStyle w:val="scinsert"/>
        </w:rPr>
        <w:t>district</w:t>
      </w:r>
      <w:r>
        <w:t xml:space="preserve"> if the:</w:t>
      </w:r>
    </w:p>
    <w:p w:rsidR="003E0FFA" w:rsidP="003E0FFA" w:rsidRDefault="003E0FFA" w14:paraId="6C78A8B2" w14:textId="77777777">
      <w:pPr>
        <w:pStyle w:val="sccodifiedsection"/>
      </w:pPr>
      <w:r>
        <w:tab/>
      </w:r>
      <w:r>
        <w:tab/>
      </w:r>
      <w:bookmarkStart w:name="ss_T59C63N100S1_lv2_c66db471c" w:id="15"/>
      <w:r>
        <w:t>(</w:t>
      </w:r>
      <w:bookmarkEnd w:id="15"/>
      <w:r>
        <w:t>1) student meets all school district eligibility requirements with the exception of the:</w:t>
      </w:r>
    </w:p>
    <w:p w:rsidR="003E0FFA" w:rsidP="003E0FFA" w:rsidRDefault="003E0FFA" w14:paraId="72650015" w14:textId="02A223F0">
      <w:pPr>
        <w:pStyle w:val="sccodifiedsection"/>
      </w:pPr>
      <w:r>
        <w:tab/>
      </w:r>
      <w:r>
        <w:tab/>
      </w:r>
      <w:r>
        <w:tab/>
      </w:r>
      <w:bookmarkStart w:name="ss_T59C63N100Sa_lv3_21b304c6f" w:id="16"/>
      <w:r>
        <w:t>(</w:t>
      </w:r>
      <w:bookmarkEnd w:id="16"/>
      <w:r>
        <w:t>a) school district</w:t>
      </w:r>
      <w:r w:rsidR="00F24E48">
        <w:t>’</w:t>
      </w:r>
      <w:r>
        <w:t>s school or class attendance requirements; and</w:t>
      </w:r>
    </w:p>
    <w:p w:rsidR="003E0FFA" w:rsidP="003E0FFA" w:rsidRDefault="003E0FFA" w14:paraId="373FB4DA" w14:textId="06D5CB90">
      <w:pPr>
        <w:pStyle w:val="sccodifiedsection"/>
      </w:pPr>
      <w:r>
        <w:tab/>
      </w:r>
      <w:r>
        <w:tab/>
      </w:r>
      <w:r>
        <w:tab/>
      </w:r>
      <w:bookmarkStart w:name="ss_T59C63N100Sb_lv3_5702a4e85" w:id="17"/>
      <w:r>
        <w:t>(</w:t>
      </w:r>
      <w:bookmarkEnd w:id="17"/>
      <w:r>
        <w:t xml:space="preserve">b) class and enrollment requirements of the associations </w:t>
      </w:r>
      <w:r w:rsidR="006618DB">
        <w:rPr>
          <w:rStyle w:val="scinsert"/>
        </w:rPr>
        <w:t xml:space="preserve">or the school district </w:t>
      </w:r>
      <w:r>
        <w:t>administering the interscholastic activities</w:t>
      </w:r>
      <w:r w:rsidR="00501296">
        <w:rPr>
          <w:rStyle w:val="scinsert"/>
        </w:rPr>
        <w:t>, cocurricular activities, extracurricular activities, or career and technical education</w:t>
      </w:r>
      <w:r>
        <w:t>;</w:t>
      </w:r>
    </w:p>
    <w:p w:rsidR="003E0FFA" w:rsidP="003E0FFA" w:rsidRDefault="003E0FFA" w14:paraId="2095A76F" w14:textId="0CBF7575">
      <w:pPr>
        <w:pStyle w:val="sccodifiedsection"/>
      </w:pPr>
      <w:r>
        <w:tab/>
      </w:r>
      <w:r>
        <w:tab/>
      </w:r>
      <w:bookmarkStart w:name="ss_T59C63N100S2_lv2_39ad891c9" w:id="18"/>
      <w:r>
        <w:t>(</w:t>
      </w:r>
      <w:bookmarkEnd w:id="18"/>
      <w:r>
        <w:t>2) student</w:t>
      </w:r>
      <w:r w:rsidR="00041CE1">
        <w:t>’</w:t>
      </w:r>
      <w:r>
        <w:t>s teacher, in the case of a Governor</w:t>
      </w:r>
      <w:r w:rsidR="00F24E48">
        <w:t>’</w:t>
      </w:r>
      <w:r>
        <w:t>s school student, certifies by submitting an affidavit to the school district that the student fully complies with the law and any attendance, class, or enrollment requirements for a Governor</w:t>
      </w:r>
      <w:r w:rsidR="00F24E48">
        <w:t>’</w:t>
      </w:r>
      <w:r>
        <w:t>s school. In addition, a charter school student</w:t>
      </w:r>
      <w:r w:rsidR="00041CE1">
        <w:t>’</w:t>
      </w:r>
      <w:r>
        <w:t>s teacher, in the same manner required by this subsection for a Governor</w:t>
      </w:r>
      <w:r w:rsidR="00F24E48">
        <w:t>’</w:t>
      </w:r>
      <w:r>
        <w:t>s school student, also must certify by affidavit to the student</w:t>
      </w:r>
      <w:r w:rsidR="00F24E48">
        <w:t>’</w:t>
      </w:r>
      <w:r>
        <w:t>s school district that the student fully complies with the law and any attendance, class, or enrollment requirements for a charter school in order for the student to participate in interscholastic activities</w:t>
      </w:r>
      <w:r w:rsidR="00501296">
        <w:rPr>
          <w:rStyle w:val="scinsert"/>
        </w:rPr>
        <w:t>, cocurricular activities, extracurricular activities, or career and technical education</w:t>
      </w:r>
      <w:r>
        <w:t xml:space="preserve"> in the manner permitted by Chapter 40 of this title;</w:t>
      </w:r>
    </w:p>
    <w:p w:rsidR="003E0FFA" w:rsidP="003E0FFA" w:rsidRDefault="003E0FFA" w14:paraId="7ADAA307" w14:textId="2B868DAA">
      <w:pPr>
        <w:pStyle w:val="sccodifiedsection"/>
      </w:pPr>
      <w:r>
        <w:tab/>
      </w:r>
      <w:r>
        <w:tab/>
      </w:r>
      <w:bookmarkStart w:name="ss_T59C63N100S3_lv2_fe04d05c2" w:id="19"/>
      <w:r>
        <w:t>(</w:t>
      </w:r>
      <w:bookmarkEnd w:id="19"/>
      <w:r>
        <w:t>3) student participating in interscholastic activities:</w:t>
      </w:r>
    </w:p>
    <w:p w:rsidR="003E0FFA" w:rsidP="003E0FFA" w:rsidRDefault="003E0FFA" w14:paraId="0282A2C3" w14:textId="3863F577">
      <w:pPr>
        <w:pStyle w:val="sccodifiedsection"/>
      </w:pPr>
      <w:r>
        <w:tab/>
      </w:r>
      <w:r>
        <w:tab/>
      </w:r>
      <w:r>
        <w:tab/>
      </w:r>
      <w:bookmarkStart w:name="ss_T59C63N100Sa_lv3_fe7be5da6" w:id="20"/>
      <w:r>
        <w:t>(</w:t>
      </w:r>
      <w:bookmarkEnd w:id="20"/>
      <w:r>
        <w:t>a) resides within the attendance boundaries of the school for which the student participates; or</w:t>
      </w:r>
    </w:p>
    <w:p w:rsidR="003E0FFA" w:rsidP="003E0FFA" w:rsidRDefault="003E0FFA" w14:paraId="78229EA5" w14:textId="0A8FF8B7">
      <w:pPr>
        <w:pStyle w:val="sccodifiedsection"/>
      </w:pPr>
      <w:r>
        <w:tab/>
      </w:r>
      <w:r>
        <w:tab/>
      </w:r>
      <w:r>
        <w:tab/>
      </w:r>
      <w:bookmarkStart w:name="ss_T59C63N100Sb_lv3_1c747e43b" w:id="21"/>
      <w:r>
        <w:t>(</w:t>
      </w:r>
      <w:bookmarkEnd w:id="21"/>
      <w:r>
        <w:t>b) in the case of a Governor</w:t>
      </w:r>
      <w:r w:rsidR="00F24E48">
        <w:t>’</w:t>
      </w:r>
      <w:r>
        <w:t>s school student, resides or attends a Governor</w:t>
      </w:r>
      <w:r w:rsidR="00041CE1">
        <w:t>’</w:t>
      </w:r>
      <w:r>
        <w:t>s school within the attendance boundaries of the school for which the student participates;</w:t>
      </w:r>
      <w:r>
        <w:rPr>
          <w:rStyle w:val="scstrike"/>
        </w:rPr>
        <w:t xml:space="preserve"> and</w:t>
      </w:r>
    </w:p>
    <w:p w:rsidRPr="008161FC" w:rsidR="008161FC" w:rsidP="00FE554A" w:rsidRDefault="003E0FFA" w14:paraId="71D74B34" w14:textId="36616EAC">
      <w:pPr>
        <w:pStyle w:val="sccodifiedsection"/>
      </w:pPr>
      <w:r>
        <w:tab/>
      </w:r>
      <w:r>
        <w:tab/>
      </w:r>
      <w:bookmarkStart w:name="ss_T59C63N100S4_lv2_4d8714e7c" w:id="22"/>
      <w:r>
        <w:t>(</w:t>
      </w:r>
      <w:bookmarkEnd w:id="22"/>
      <w:r>
        <w:t>4) student notifies the superintendent of the school district in writing of his intent to participate in the interscholastic activity</w:t>
      </w:r>
      <w:r w:rsidR="00012974">
        <w:rPr>
          <w:rStyle w:val="scinsert"/>
        </w:rPr>
        <w:t>, cocurricular activity, extracurricular activity, or career and technical education</w:t>
      </w:r>
      <w:r>
        <w:t xml:space="preserve"> as a representative of the school before the beginning date of the season for the activity in which he wishes to participate</w:t>
      </w:r>
      <w:r>
        <w:rPr>
          <w:rStyle w:val="scstrike"/>
        </w:rPr>
        <w:t>.</w:t>
      </w:r>
      <w:r w:rsidRPr="008161FC" w:rsidR="008161FC">
        <w:rPr>
          <w:rStyle w:val="scinsert"/>
        </w:rPr>
        <w:t>; and</w:t>
      </w:r>
    </w:p>
    <w:p w:rsidR="003E0FFA" w:rsidP="008161FC" w:rsidRDefault="008161FC" w14:paraId="0ECB788A" w14:textId="7E4AE335">
      <w:pPr>
        <w:pStyle w:val="sccodifiedsection"/>
      </w:pPr>
      <w:r w:rsidRPr="008161FC">
        <w:rPr>
          <w:rStyle w:val="scinsert"/>
        </w:rPr>
        <w:tab/>
      </w:r>
      <w:r w:rsidRPr="008161FC">
        <w:rPr>
          <w:rStyle w:val="scinsert"/>
        </w:rPr>
        <w:tab/>
      </w:r>
      <w:bookmarkStart w:name="ss_T59C63N100S5_lv2_3847770d6" w:id="23"/>
      <w:r w:rsidRPr="008161FC">
        <w:rPr>
          <w:rStyle w:val="scinsert"/>
        </w:rPr>
        <w:t>(</w:t>
      </w:r>
      <w:bookmarkEnd w:id="23"/>
      <w:r w:rsidRPr="008161FC">
        <w:rPr>
          <w:rStyle w:val="scinsert"/>
        </w:rPr>
        <w:t>5) district has space available for the student pursuant to district policy established pursuant to subsection (K).</w:t>
      </w:r>
    </w:p>
    <w:p w:rsidR="003E0FFA" w:rsidP="003E0FFA" w:rsidRDefault="003E0FFA" w14:paraId="29DDA414" w14:textId="63065BB0">
      <w:pPr>
        <w:pStyle w:val="sccodifiedsection"/>
      </w:pPr>
      <w:r>
        <w:tab/>
      </w:r>
      <w:bookmarkStart w:name="ss_T59C63N100SC_lv1_d90a25a72" w:id="24"/>
      <w:r>
        <w:t>(</w:t>
      </w:r>
      <w:bookmarkEnd w:id="24"/>
      <w:r>
        <w:t>C) A public school student who has been unable to maintain academic eligibility is ineligible to participate in interscholastic activities as a charter school student, Governor</w:t>
      </w:r>
      <w:r w:rsidR="00041CE1">
        <w:t>’</w:t>
      </w:r>
      <w:r>
        <w:t>s school student, or home school student for the following semester. To establish eligibility for subsequent school years, the student</w:t>
      </w:r>
      <w:r w:rsidR="00F24E48">
        <w:t>’</w:t>
      </w:r>
      <w:r>
        <w:t>s teacher shall certify by submitting an affidavit to the school district that the student meets the relevant policies of the school at which the student wishes to participate.</w:t>
      </w:r>
    </w:p>
    <w:p w:rsidR="003E0FFA" w:rsidP="003E0FFA" w:rsidRDefault="003E0FFA" w14:paraId="70C3B79B" w14:textId="7D6B7913">
      <w:pPr>
        <w:pStyle w:val="sccodifiedsection"/>
      </w:pPr>
      <w:r>
        <w:tab/>
      </w:r>
      <w:bookmarkStart w:name="ss_T59C63N100SD_lv1_1b7c61891" w:id="25"/>
      <w:r>
        <w:t>(</w:t>
      </w:r>
      <w:bookmarkEnd w:id="25"/>
      <w:r>
        <w:t>D) A Governor</w:t>
      </w:r>
      <w:r w:rsidR="00F24E48">
        <w:t>’</w:t>
      </w:r>
      <w:r>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sidR="00012974">
        <w:rPr>
          <w:rStyle w:val="scinsert"/>
        </w:rPr>
        <w:t xml:space="preserve"> A Governor’s school student or home school student is required to fulfill the same responsibilities and standards of behavior as other students </w:t>
      </w:r>
      <w:r w:rsidR="00012974">
        <w:rPr>
          <w:rStyle w:val="scinsert"/>
        </w:rPr>
        <w:lastRenderedPageBreak/>
        <w:t>participating in the cocurricular activities, extracurricular activities, or career and technical education.</w:t>
      </w:r>
    </w:p>
    <w:p w:rsidR="003E0FFA" w:rsidP="003E0FFA" w:rsidRDefault="003E0FFA" w14:paraId="6FE6BA47" w14:textId="1F705468">
      <w:pPr>
        <w:pStyle w:val="sccodifiedsection"/>
      </w:pPr>
      <w:r>
        <w:tab/>
      </w:r>
      <w:bookmarkStart w:name="ss_T59C63N100SE_lv1_bad7bbeea" w:id="26"/>
      <w:r>
        <w:t>(</w:t>
      </w:r>
      <w:bookmarkEnd w:id="26"/>
      <w:r>
        <w:t>E) A Governor</w:t>
      </w:r>
      <w:r w:rsidR="00F24E48">
        <w:t>’</w:t>
      </w:r>
      <w:r>
        <w:t>s school may not be denied by a school district the opportunity to have a team representing the school participate in interscholastic activities if the team meets the same eligibility requirements of other teams. An individual Governor</w:t>
      </w:r>
      <w:r w:rsidR="00F24E48">
        <w:t>’</w:t>
      </w:r>
      <w:r>
        <w:t>s school student may not participate in an interscholastic activity of a public school district if the school that the student is enrolled in has a team or squad participating in that interscholastic activity.</w:t>
      </w:r>
    </w:p>
    <w:p w:rsidR="003E0FFA" w:rsidP="003E0FFA" w:rsidRDefault="003E0FFA" w14:paraId="7652A5A6" w14:textId="616EE24B">
      <w:pPr>
        <w:pStyle w:val="sccodifiedsection"/>
      </w:pPr>
      <w:r>
        <w:tab/>
      </w:r>
      <w:bookmarkStart w:name="ss_T59C63N100SF_lv1_3b94c4895" w:id="27"/>
      <w:r>
        <w:t>(</w:t>
      </w:r>
      <w:bookmarkEnd w:id="27"/>
      <w:r>
        <w:t>F) A school district may not contract with a private entity that supervises interscholastic activities</w:t>
      </w:r>
      <w:r w:rsidR="00012974">
        <w:rPr>
          <w:rStyle w:val="scinsert"/>
        </w:rPr>
        <w:t>, cocurricular activities, extracurricular activities, or career and technical education</w:t>
      </w:r>
      <w:r>
        <w:t xml:space="preserve"> if the private entity prohibits the participation of charter school students, Governor</w:t>
      </w:r>
      <w:r w:rsidR="00041CE1">
        <w:t>’</w:t>
      </w:r>
      <w:r>
        <w:t>s school students, or home school students in interscholastic activities</w:t>
      </w:r>
      <w:r w:rsidR="00012974">
        <w:rPr>
          <w:rStyle w:val="scinsert"/>
        </w:rPr>
        <w:t>, cocurricular activities, extracurricular activities, or career and technical education</w:t>
      </w:r>
      <w:r>
        <w:t>.</w:t>
      </w:r>
    </w:p>
    <w:p w:rsidR="00A3365B" w:rsidP="003E0FFA" w:rsidRDefault="00F933A3" w14:paraId="45C2A9CF" w14:textId="77777777">
      <w:pPr>
        <w:pStyle w:val="sccodifiedsection"/>
      </w:pPr>
      <w:r>
        <w:rPr>
          <w:rStyle w:val="scinsert"/>
        </w:rPr>
        <w:tab/>
      </w:r>
      <w:bookmarkStart w:name="ss_T59C63N100SG_lv1_4b308bca9" w:id="28"/>
      <w:r>
        <w:rPr>
          <w:rStyle w:val="scinsert"/>
        </w:rPr>
        <w:t>(</w:t>
      </w:r>
      <w:bookmarkEnd w:id="28"/>
      <w:r>
        <w:rPr>
          <w:rStyle w:val="scinsert"/>
        </w:rPr>
        <w:t xml:space="preserve">G) A school district </w:t>
      </w:r>
      <w:r w:rsidR="005E365A">
        <w:rPr>
          <w:rStyle w:val="scinsert"/>
        </w:rPr>
        <w:t>may not charge</w:t>
      </w:r>
      <w:r>
        <w:rPr>
          <w:rStyle w:val="scinsert"/>
        </w:rPr>
        <w:t xml:space="preserve"> a Governor’s school student or a home school student a participation fee or otherwise assess any cost, require any reimbursement, or impose any other charge for the student to participate in </w:t>
      </w:r>
      <w:r w:rsidR="005E365A">
        <w:rPr>
          <w:rStyle w:val="scinsert"/>
        </w:rPr>
        <w:t xml:space="preserve">a </w:t>
      </w:r>
      <w:r>
        <w:rPr>
          <w:rStyle w:val="scinsert"/>
        </w:rPr>
        <w:t>cocurricular activit</w:t>
      </w:r>
      <w:r w:rsidR="005E365A">
        <w:rPr>
          <w:rStyle w:val="scinsert"/>
        </w:rPr>
        <w:t>y</w:t>
      </w:r>
      <w:r>
        <w:rPr>
          <w:rStyle w:val="scinsert"/>
        </w:rPr>
        <w:t>, extracurricular activit</w:t>
      </w:r>
      <w:r w:rsidR="005E365A">
        <w:rPr>
          <w:rStyle w:val="scinsert"/>
        </w:rPr>
        <w:t>y</w:t>
      </w:r>
      <w:r>
        <w:rPr>
          <w:rStyle w:val="scinsert"/>
        </w:rPr>
        <w:t xml:space="preserve">, or career and technical education offered by the district </w:t>
      </w:r>
      <w:r w:rsidR="005E365A">
        <w:rPr>
          <w:rStyle w:val="scinsert"/>
        </w:rPr>
        <w:t>that is not also charged, assessed, required, or imposed on students enrolled full‑time in the district for their participation in the activity</w:t>
      </w:r>
      <w:r>
        <w:rPr>
          <w:rStyle w:val="scinsert"/>
        </w:rPr>
        <w:t>.</w:t>
      </w:r>
    </w:p>
    <w:p w:rsidR="005A6D8C" w:rsidP="003E0FFA" w:rsidRDefault="00A3365B" w14:paraId="389EC856" w14:textId="132664AB">
      <w:pPr>
        <w:pStyle w:val="sccodifiedsection"/>
      </w:pPr>
      <w:r>
        <w:rPr>
          <w:rStyle w:val="scinsert"/>
        </w:rPr>
        <w:tab/>
      </w:r>
      <w:bookmarkStart w:name="ss_T59C63N100SH_lv1_fe539f5a4" w:id="29"/>
      <w:r>
        <w:rPr>
          <w:rStyle w:val="scinsert"/>
        </w:rPr>
        <w:t>(</w:t>
      </w:r>
      <w:bookmarkEnd w:id="29"/>
      <w:r>
        <w:rPr>
          <w:rStyle w:val="scinsert"/>
        </w:rPr>
        <w:t>H) A home school student who participates in interscholastic activities, cocurricular activit</w:t>
      </w:r>
      <w:r w:rsidR="00B95BC4">
        <w:rPr>
          <w:rStyle w:val="scinsert"/>
        </w:rPr>
        <w:t>ies</w:t>
      </w:r>
      <w:r>
        <w:rPr>
          <w:rStyle w:val="scinsert"/>
        </w:rPr>
        <w:t>, extracurricular activit</w:t>
      </w:r>
      <w:r w:rsidR="00B95BC4">
        <w:rPr>
          <w:rStyle w:val="scinsert"/>
        </w:rPr>
        <w:t>ies</w:t>
      </w:r>
      <w:r>
        <w:rPr>
          <w:rStyle w:val="scinsert"/>
        </w:rPr>
        <w:t>, or career and technical education pursuant to this section must be included in the average daily attendance of the school district in which the student resides and must be counted based on the amount of time the student spends in the public school for the activity or career and technical education.</w:t>
      </w:r>
    </w:p>
    <w:p w:rsidR="005A6D8C" w:rsidP="003E0FFA" w:rsidRDefault="005A6D8C" w14:paraId="61B595B6" w14:textId="3E394A1A">
      <w:pPr>
        <w:pStyle w:val="sccodifiedsection"/>
      </w:pPr>
      <w:r>
        <w:rPr>
          <w:rStyle w:val="scinsert"/>
        </w:rPr>
        <w:tab/>
      </w:r>
      <w:bookmarkStart w:name="ss_T59C63N100SI_lv1_ca0619bae" w:id="30"/>
      <w:r>
        <w:rPr>
          <w:rStyle w:val="scinsert"/>
        </w:rPr>
        <w:t>(</w:t>
      </w:r>
      <w:bookmarkEnd w:id="30"/>
      <w:r>
        <w:rPr>
          <w:rStyle w:val="scinsert"/>
        </w:rPr>
        <w:t>I) A school district may not place any additional requirements on a home school student who participates in interscholastic activities, cocurricular activities, extracurricular activities, or career and technical education pursuant to this section beyond those in Section 59‑65‑40, 59‑65‑45, or 59‑65‑47.</w:t>
      </w:r>
    </w:p>
    <w:p w:rsidRPr="008161FC" w:rsidR="008161FC" w:rsidP="006B1312" w:rsidRDefault="005A6D8C" w14:paraId="7444DC7A" w14:textId="059DC628">
      <w:pPr>
        <w:pStyle w:val="sccodifiedsection"/>
      </w:pPr>
      <w:r>
        <w:rPr>
          <w:rStyle w:val="scinsert"/>
        </w:rPr>
        <w:tab/>
      </w:r>
      <w:bookmarkStart w:name="ss_T59C63N100SJ_lv1_aaee31e1a" w:id="31"/>
      <w:r>
        <w:rPr>
          <w:rStyle w:val="scinsert"/>
        </w:rPr>
        <w:t>(</w:t>
      </w:r>
      <w:bookmarkEnd w:id="31"/>
      <w:r>
        <w:rPr>
          <w:rStyle w:val="scinsert"/>
        </w:rPr>
        <w:t>J) For purposes of this section</w:t>
      </w:r>
      <w:r w:rsidRPr="008161FC" w:rsidR="008161FC">
        <w:rPr>
          <w:rStyle w:val="scinsert"/>
        </w:rPr>
        <w:t>:</w:t>
      </w:r>
    </w:p>
    <w:p w:rsidRPr="008161FC" w:rsidR="008161FC" w:rsidP="008161FC" w:rsidRDefault="008161FC" w14:paraId="639F27A7" w14:textId="24FF85A5">
      <w:pPr>
        <w:pStyle w:val="sccodifiedsection"/>
      </w:pPr>
      <w:r w:rsidRPr="008161FC">
        <w:rPr>
          <w:rStyle w:val="scinsert"/>
        </w:rPr>
        <w:tab/>
      </w:r>
      <w:r w:rsidRPr="008161FC">
        <w:rPr>
          <w:rStyle w:val="scinsert"/>
        </w:rPr>
        <w:tab/>
      </w:r>
      <w:bookmarkStart w:name="ss_T59C63N100S1_lv2_0b9fe2f59" w:id="32"/>
      <w:r w:rsidRPr="008161FC">
        <w:rPr>
          <w:rStyle w:val="scinsert"/>
        </w:rPr>
        <w:t>(</w:t>
      </w:r>
      <w:bookmarkEnd w:id="32"/>
      <w:r w:rsidRPr="008161FC">
        <w:rPr>
          <w:rStyle w:val="scinsert"/>
        </w:rPr>
        <w:t xml:space="preserve">1) </w:t>
      </w:r>
      <w:r w:rsidR="005A6D8C">
        <w:rPr>
          <w:rStyle w:val="scinsert"/>
        </w:rPr>
        <w:t>a Governor’s school student or a home school student may participate at the same time in</w:t>
      </w:r>
      <w:r w:rsidR="00AB6E75">
        <w:rPr>
          <w:rStyle w:val="scinsert"/>
        </w:rPr>
        <w:t xml:space="preserve"> interscholastic activities, curricular activities, extracurricular activities, and career and technical education, without limitation or additional requirements imposed by the district that are not placed on students enrolled in the district</w:t>
      </w:r>
      <w:r w:rsidRPr="008161FC">
        <w:rPr>
          <w:rStyle w:val="scinsert"/>
        </w:rPr>
        <w:t>; and</w:t>
      </w:r>
    </w:p>
    <w:p w:rsidRPr="008161FC" w:rsidR="008161FC" w:rsidP="004D08C8" w:rsidRDefault="008161FC" w14:paraId="6BC12DAC" w14:textId="57FDCBD1">
      <w:pPr>
        <w:pStyle w:val="sccodifiedsection"/>
      </w:pPr>
      <w:r w:rsidRPr="008161FC">
        <w:rPr>
          <w:rStyle w:val="scinsert"/>
        </w:rPr>
        <w:tab/>
      </w:r>
      <w:r w:rsidRPr="008161FC">
        <w:rPr>
          <w:rStyle w:val="scinsert"/>
        </w:rPr>
        <w:tab/>
      </w:r>
      <w:bookmarkStart w:name="ss_T59C63N100S2_lv2_f3e1d87a8" w:id="33"/>
      <w:r w:rsidRPr="008161FC">
        <w:rPr>
          <w:rStyle w:val="scinsert"/>
        </w:rPr>
        <w:t>(</w:t>
      </w:r>
      <w:bookmarkEnd w:id="33"/>
      <w:r w:rsidRPr="008161FC">
        <w:rPr>
          <w:rStyle w:val="scinsert"/>
        </w:rPr>
        <w:t>2) a home school student transferring from one public high school to another public high school in grades nine through eleven or from one public middle school to another public middle school in grades six through eight is not subject to any prohibition by the South Carolina High School League or its successor organization, on a transfer student from participating in an interscholastic sport upon transfer. After the initial transfer, any subsequent transfer by a student to another public school shall be subject to the South Carolina High School League, or its successor organization’s eligibility rules.</w:t>
      </w:r>
    </w:p>
    <w:p w:rsidR="00F933A3" w:rsidP="008161FC" w:rsidRDefault="008161FC" w14:paraId="51612DF9" w14:textId="1944F5D2">
      <w:pPr>
        <w:pStyle w:val="sccodifiedsection"/>
      </w:pPr>
      <w:r w:rsidRPr="008161FC">
        <w:rPr>
          <w:rStyle w:val="scinsert"/>
        </w:rPr>
        <w:tab/>
      </w:r>
      <w:bookmarkStart w:name="ss_T59C63N100SK_lv1_37e264d90" w:id="34"/>
      <w:r w:rsidRPr="008161FC">
        <w:rPr>
          <w:rStyle w:val="scinsert"/>
        </w:rPr>
        <w:t>(</w:t>
      </w:r>
      <w:bookmarkEnd w:id="34"/>
      <w:r w:rsidRPr="008161FC">
        <w:rPr>
          <w:rStyle w:val="scinsert"/>
        </w:rPr>
        <w:t xml:space="preserve">K) The State Department of Education shall develop model guidelines for home school students to </w:t>
      </w:r>
      <w:r w:rsidRPr="008161FC">
        <w:rPr>
          <w:rStyle w:val="scinsert"/>
        </w:rPr>
        <w:lastRenderedPageBreak/>
        <w:t xml:space="preserve">participate in cocurricular activities, extracurricular activities, or career and technical education in schools within or outside of their public school attendance zone. The model guidelines shall assist local boards of trustees in establishing a home school student interdistrict participation policy. The model guidelines shall serve as the minimum standard, ensuring a baseline of expectations for all districts. Each local policy shall be based on an evaluation of available data reflecting student, school, district, and community needs to ensure access and efficient resource allocation. The policy must include and describe the application requirements, timelines, communication plans, capacity standards, approval and denial criteria, priorities of acceptance, and transportation. Capacity standards are required to be based on objective measures such as facility constraints, staffing levels, and class size limits. A school district may, but is not required to, expand capacity at a school or in a program to accommodate increased demand for home school student program participation. Each district shall review and publicly post available capacity for home school student participation on its website and update this information at least annually. School districts are not required to provide transportation but must disclose their transportation policy. Districts may establish cost-sharing agreements for home school students who require transportation. All school districts must have a home school student participation policy in place within one hundred twenty days of the publication of the model guidelines by the department. Any school district with an existing home school student participation policy must review and ensure compliance with this section within sixty days of its enactment. The department shall review all local home school student participation policies to ensure alignment with the model guidelines. If a district fails to meet minimum standards, the department may withhold administrative funding until the district demonstrates full compliance. The provisions of this chapter do not restrict a school district's ability to enact or enforce a home school student participation policy. </w:t>
      </w:r>
    </w:p>
    <w:p w:rsidRPr="00DF3B44" w:rsidR="007E06BB" w:rsidP="00787433" w:rsidRDefault="007E06BB" w14:paraId="3D8F1FED" w14:textId="57F1E7B3">
      <w:pPr>
        <w:pStyle w:val="scemptyline"/>
      </w:pPr>
    </w:p>
    <w:p w:rsidRPr="00DF3B44" w:rsidR="007A10F1" w:rsidP="007A10F1" w:rsidRDefault="00E27805" w14:paraId="0E9393B4" w14:textId="3A662836">
      <w:pPr>
        <w:pStyle w:val="scnoncodifiedsection"/>
      </w:pPr>
      <w:bookmarkStart w:name="bs_num_2_lastsection" w:id="35"/>
      <w:bookmarkStart w:name="eff_date_section" w:id="36"/>
      <w:r w:rsidRPr="00DF3B44">
        <w:t>S</w:t>
      </w:r>
      <w:bookmarkEnd w:id="35"/>
      <w:r w:rsidRPr="00DF3B44">
        <w:t>ECTION 2.</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C2B89">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A39F" w14:textId="6FA4F90E" w:rsidR="00FE67CB" w:rsidRPr="00BC78CD" w:rsidRDefault="00FE67C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3802</w:t>
        </w:r>
      </w:sdtContent>
    </w:sdt>
    <w:r>
      <w:t>-</w:t>
    </w:r>
    <w:sdt>
      <w:sdtPr>
        <w:id w:val="-106063836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D826C63" w:rsidR="00685035" w:rsidRPr="007B4AF7" w:rsidRDefault="00AF1E24"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F723D">
              <w:t>[3802]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64009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384E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6452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F011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6CB9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884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035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040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52D1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C296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BAE5A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00847201">
    <w:abstractNumId w:val="8"/>
  </w:num>
  <w:num w:numId="12" w16cid:durableId="1447966313">
    <w:abstractNumId w:val="3"/>
  </w:num>
  <w:num w:numId="13" w16cid:durableId="1893031671">
    <w:abstractNumId w:val="2"/>
  </w:num>
  <w:num w:numId="14" w16cid:durableId="1930693137">
    <w:abstractNumId w:val="1"/>
  </w:num>
  <w:num w:numId="15" w16cid:durableId="102016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CA"/>
    <w:rsid w:val="00011182"/>
    <w:rsid w:val="00012912"/>
    <w:rsid w:val="00012974"/>
    <w:rsid w:val="00017FB0"/>
    <w:rsid w:val="00020B5D"/>
    <w:rsid w:val="00026421"/>
    <w:rsid w:val="00030409"/>
    <w:rsid w:val="00030A2F"/>
    <w:rsid w:val="00032424"/>
    <w:rsid w:val="00037F04"/>
    <w:rsid w:val="000404BF"/>
    <w:rsid w:val="00041CE1"/>
    <w:rsid w:val="00042D66"/>
    <w:rsid w:val="00043221"/>
    <w:rsid w:val="00044B84"/>
    <w:rsid w:val="000479D0"/>
    <w:rsid w:val="0006464F"/>
    <w:rsid w:val="00066B54"/>
    <w:rsid w:val="00072FCD"/>
    <w:rsid w:val="00074A4F"/>
    <w:rsid w:val="00075549"/>
    <w:rsid w:val="00077B65"/>
    <w:rsid w:val="00081803"/>
    <w:rsid w:val="0009165B"/>
    <w:rsid w:val="000A3C25"/>
    <w:rsid w:val="000A63BA"/>
    <w:rsid w:val="000A783F"/>
    <w:rsid w:val="000B4C02"/>
    <w:rsid w:val="000B5B4A"/>
    <w:rsid w:val="000B7FE1"/>
    <w:rsid w:val="000C3E88"/>
    <w:rsid w:val="000C46B9"/>
    <w:rsid w:val="000C58E4"/>
    <w:rsid w:val="000C6F9A"/>
    <w:rsid w:val="000D13C3"/>
    <w:rsid w:val="000D2F44"/>
    <w:rsid w:val="000D33E4"/>
    <w:rsid w:val="000D70AB"/>
    <w:rsid w:val="000E578A"/>
    <w:rsid w:val="000F2250"/>
    <w:rsid w:val="000F6F71"/>
    <w:rsid w:val="00102A09"/>
    <w:rsid w:val="0010329A"/>
    <w:rsid w:val="00105756"/>
    <w:rsid w:val="0011455C"/>
    <w:rsid w:val="001164F9"/>
    <w:rsid w:val="0011719C"/>
    <w:rsid w:val="00140049"/>
    <w:rsid w:val="00144319"/>
    <w:rsid w:val="0015288D"/>
    <w:rsid w:val="00171601"/>
    <w:rsid w:val="001730EB"/>
    <w:rsid w:val="00173276"/>
    <w:rsid w:val="00176122"/>
    <w:rsid w:val="0019025B"/>
    <w:rsid w:val="00192AF7"/>
    <w:rsid w:val="00194060"/>
    <w:rsid w:val="00197366"/>
    <w:rsid w:val="001A136C"/>
    <w:rsid w:val="001A4133"/>
    <w:rsid w:val="001B6DA2"/>
    <w:rsid w:val="001C0739"/>
    <w:rsid w:val="001C25EC"/>
    <w:rsid w:val="001D6D2F"/>
    <w:rsid w:val="001E64EA"/>
    <w:rsid w:val="001F2A41"/>
    <w:rsid w:val="001F313F"/>
    <w:rsid w:val="001F331D"/>
    <w:rsid w:val="001F394C"/>
    <w:rsid w:val="001F6F5C"/>
    <w:rsid w:val="002038AA"/>
    <w:rsid w:val="002114C8"/>
    <w:rsid w:val="0021166F"/>
    <w:rsid w:val="00213E32"/>
    <w:rsid w:val="00215035"/>
    <w:rsid w:val="002162DF"/>
    <w:rsid w:val="002212F1"/>
    <w:rsid w:val="0022739D"/>
    <w:rsid w:val="00230038"/>
    <w:rsid w:val="00233975"/>
    <w:rsid w:val="00236D73"/>
    <w:rsid w:val="00246535"/>
    <w:rsid w:val="00247F8C"/>
    <w:rsid w:val="00250254"/>
    <w:rsid w:val="0025032C"/>
    <w:rsid w:val="00257F60"/>
    <w:rsid w:val="002625EA"/>
    <w:rsid w:val="00262AC5"/>
    <w:rsid w:val="00264AE9"/>
    <w:rsid w:val="0026629E"/>
    <w:rsid w:val="00275AE6"/>
    <w:rsid w:val="00275CEF"/>
    <w:rsid w:val="002836D8"/>
    <w:rsid w:val="00291623"/>
    <w:rsid w:val="002A7989"/>
    <w:rsid w:val="002B02F3"/>
    <w:rsid w:val="002C3463"/>
    <w:rsid w:val="002D266D"/>
    <w:rsid w:val="002D5B3D"/>
    <w:rsid w:val="002D5E95"/>
    <w:rsid w:val="002D7447"/>
    <w:rsid w:val="002E2E5C"/>
    <w:rsid w:val="002E315A"/>
    <w:rsid w:val="002E4F8C"/>
    <w:rsid w:val="002F560C"/>
    <w:rsid w:val="002F5847"/>
    <w:rsid w:val="002F7D4F"/>
    <w:rsid w:val="0030425A"/>
    <w:rsid w:val="003379CA"/>
    <w:rsid w:val="003421F1"/>
    <w:rsid w:val="0034279C"/>
    <w:rsid w:val="0035035E"/>
    <w:rsid w:val="00354F64"/>
    <w:rsid w:val="003559A1"/>
    <w:rsid w:val="00356A44"/>
    <w:rsid w:val="00361563"/>
    <w:rsid w:val="00364094"/>
    <w:rsid w:val="00371D36"/>
    <w:rsid w:val="00373E17"/>
    <w:rsid w:val="003775E6"/>
    <w:rsid w:val="00381998"/>
    <w:rsid w:val="003A1B18"/>
    <w:rsid w:val="003A31FE"/>
    <w:rsid w:val="003A5F1C"/>
    <w:rsid w:val="003B137B"/>
    <w:rsid w:val="003B2349"/>
    <w:rsid w:val="003B248B"/>
    <w:rsid w:val="003B712D"/>
    <w:rsid w:val="003B7F7B"/>
    <w:rsid w:val="003C3E2E"/>
    <w:rsid w:val="003D4A3C"/>
    <w:rsid w:val="003D55B2"/>
    <w:rsid w:val="003E0033"/>
    <w:rsid w:val="003E0FFA"/>
    <w:rsid w:val="003E4C3D"/>
    <w:rsid w:val="003E5452"/>
    <w:rsid w:val="003E7165"/>
    <w:rsid w:val="003E7FF6"/>
    <w:rsid w:val="003F62F4"/>
    <w:rsid w:val="004046B5"/>
    <w:rsid w:val="00406F27"/>
    <w:rsid w:val="004141B8"/>
    <w:rsid w:val="004203B9"/>
    <w:rsid w:val="00432135"/>
    <w:rsid w:val="00446987"/>
    <w:rsid w:val="00446D28"/>
    <w:rsid w:val="0044786C"/>
    <w:rsid w:val="00466CD0"/>
    <w:rsid w:val="0047002A"/>
    <w:rsid w:val="00473583"/>
    <w:rsid w:val="00476992"/>
    <w:rsid w:val="00477F32"/>
    <w:rsid w:val="00481850"/>
    <w:rsid w:val="004851A0"/>
    <w:rsid w:val="00486199"/>
    <w:rsid w:val="0048627F"/>
    <w:rsid w:val="004932AB"/>
    <w:rsid w:val="00494BEF"/>
    <w:rsid w:val="004A4828"/>
    <w:rsid w:val="004A5512"/>
    <w:rsid w:val="004A6BE5"/>
    <w:rsid w:val="004B0C18"/>
    <w:rsid w:val="004B66ED"/>
    <w:rsid w:val="004C01A0"/>
    <w:rsid w:val="004C1A04"/>
    <w:rsid w:val="004C20BC"/>
    <w:rsid w:val="004C593E"/>
    <w:rsid w:val="004C5C9A"/>
    <w:rsid w:val="004D1442"/>
    <w:rsid w:val="004D3DCB"/>
    <w:rsid w:val="004E1946"/>
    <w:rsid w:val="004E66E9"/>
    <w:rsid w:val="004E7DDE"/>
    <w:rsid w:val="004F0090"/>
    <w:rsid w:val="004F172C"/>
    <w:rsid w:val="005002ED"/>
    <w:rsid w:val="00500DBC"/>
    <w:rsid w:val="00501296"/>
    <w:rsid w:val="0050163F"/>
    <w:rsid w:val="005027B4"/>
    <w:rsid w:val="00504B58"/>
    <w:rsid w:val="005102BE"/>
    <w:rsid w:val="00513C43"/>
    <w:rsid w:val="00522A85"/>
    <w:rsid w:val="00523F7F"/>
    <w:rsid w:val="00524D54"/>
    <w:rsid w:val="00526593"/>
    <w:rsid w:val="005272BD"/>
    <w:rsid w:val="00540F2C"/>
    <w:rsid w:val="0054531B"/>
    <w:rsid w:val="00546C24"/>
    <w:rsid w:val="005476FF"/>
    <w:rsid w:val="005516F6"/>
    <w:rsid w:val="00552842"/>
    <w:rsid w:val="00554E89"/>
    <w:rsid w:val="0056111E"/>
    <w:rsid w:val="00564B58"/>
    <w:rsid w:val="00572281"/>
    <w:rsid w:val="0057533D"/>
    <w:rsid w:val="005801DD"/>
    <w:rsid w:val="00592A40"/>
    <w:rsid w:val="005A28BC"/>
    <w:rsid w:val="005A5377"/>
    <w:rsid w:val="005A6D8C"/>
    <w:rsid w:val="005B7817"/>
    <w:rsid w:val="005C06C8"/>
    <w:rsid w:val="005C23D7"/>
    <w:rsid w:val="005C40EB"/>
    <w:rsid w:val="005D02B4"/>
    <w:rsid w:val="005D3013"/>
    <w:rsid w:val="005E1E50"/>
    <w:rsid w:val="005E2B9C"/>
    <w:rsid w:val="005E3332"/>
    <w:rsid w:val="005E365A"/>
    <w:rsid w:val="005F76B0"/>
    <w:rsid w:val="006023E3"/>
    <w:rsid w:val="00604429"/>
    <w:rsid w:val="006067B0"/>
    <w:rsid w:val="00606A8B"/>
    <w:rsid w:val="00611EBA"/>
    <w:rsid w:val="006213A8"/>
    <w:rsid w:val="00623BEA"/>
    <w:rsid w:val="006262F7"/>
    <w:rsid w:val="006266A1"/>
    <w:rsid w:val="00632D74"/>
    <w:rsid w:val="006347E9"/>
    <w:rsid w:val="0063496C"/>
    <w:rsid w:val="00640097"/>
    <w:rsid w:val="00640C87"/>
    <w:rsid w:val="006454BB"/>
    <w:rsid w:val="0064561C"/>
    <w:rsid w:val="00657CF4"/>
    <w:rsid w:val="00661463"/>
    <w:rsid w:val="006618DB"/>
    <w:rsid w:val="00663B8D"/>
    <w:rsid w:val="00663E00"/>
    <w:rsid w:val="00664F48"/>
    <w:rsid w:val="00664FAD"/>
    <w:rsid w:val="0067345B"/>
    <w:rsid w:val="00683986"/>
    <w:rsid w:val="00685035"/>
    <w:rsid w:val="00685770"/>
    <w:rsid w:val="0068790D"/>
    <w:rsid w:val="00690DBA"/>
    <w:rsid w:val="006964F9"/>
    <w:rsid w:val="00697C1C"/>
    <w:rsid w:val="006A395F"/>
    <w:rsid w:val="006A65E2"/>
    <w:rsid w:val="006B37BD"/>
    <w:rsid w:val="006B6CA6"/>
    <w:rsid w:val="006C092D"/>
    <w:rsid w:val="006C099D"/>
    <w:rsid w:val="006C18F0"/>
    <w:rsid w:val="006C56AB"/>
    <w:rsid w:val="006C7E01"/>
    <w:rsid w:val="006D193E"/>
    <w:rsid w:val="006D64A5"/>
    <w:rsid w:val="006E0935"/>
    <w:rsid w:val="006E353F"/>
    <w:rsid w:val="006E35AB"/>
    <w:rsid w:val="006E4202"/>
    <w:rsid w:val="006F36F7"/>
    <w:rsid w:val="006F6BB3"/>
    <w:rsid w:val="007060DE"/>
    <w:rsid w:val="00711AA9"/>
    <w:rsid w:val="00722155"/>
    <w:rsid w:val="00734B12"/>
    <w:rsid w:val="00737F19"/>
    <w:rsid w:val="00741AB0"/>
    <w:rsid w:val="007459A3"/>
    <w:rsid w:val="00751DEC"/>
    <w:rsid w:val="007651D4"/>
    <w:rsid w:val="00782BF8"/>
    <w:rsid w:val="00783C75"/>
    <w:rsid w:val="007849D9"/>
    <w:rsid w:val="00787433"/>
    <w:rsid w:val="007A10F1"/>
    <w:rsid w:val="007A3D50"/>
    <w:rsid w:val="007B2D29"/>
    <w:rsid w:val="007B3E9A"/>
    <w:rsid w:val="007B412F"/>
    <w:rsid w:val="007B4AF7"/>
    <w:rsid w:val="007B4DBF"/>
    <w:rsid w:val="007C534A"/>
    <w:rsid w:val="007C5458"/>
    <w:rsid w:val="007D2C67"/>
    <w:rsid w:val="007E06BB"/>
    <w:rsid w:val="007F50D1"/>
    <w:rsid w:val="008161FC"/>
    <w:rsid w:val="00816D52"/>
    <w:rsid w:val="00831048"/>
    <w:rsid w:val="00834272"/>
    <w:rsid w:val="00850DF7"/>
    <w:rsid w:val="008539C8"/>
    <w:rsid w:val="008625C1"/>
    <w:rsid w:val="00870147"/>
    <w:rsid w:val="008715BB"/>
    <w:rsid w:val="0087604D"/>
    <w:rsid w:val="0087671D"/>
    <w:rsid w:val="00877C3E"/>
    <w:rsid w:val="008806F9"/>
    <w:rsid w:val="008822F0"/>
    <w:rsid w:val="00887957"/>
    <w:rsid w:val="008A1291"/>
    <w:rsid w:val="008A57E3"/>
    <w:rsid w:val="008A7710"/>
    <w:rsid w:val="008B5BF4"/>
    <w:rsid w:val="008C0CEE"/>
    <w:rsid w:val="008C1B18"/>
    <w:rsid w:val="008C4D5C"/>
    <w:rsid w:val="008C6096"/>
    <w:rsid w:val="008D16A3"/>
    <w:rsid w:val="008D16F3"/>
    <w:rsid w:val="008D46EC"/>
    <w:rsid w:val="008E0E25"/>
    <w:rsid w:val="008E61A1"/>
    <w:rsid w:val="008F7316"/>
    <w:rsid w:val="009031EF"/>
    <w:rsid w:val="00917EA3"/>
    <w:rsid w:val="00917EE0"/>
    <w:rsid w:val="00921C89"/>
    <w:rsid w:val="00926751"/>
    <w:rsid w:val="00926966"/>
    <w:rsid w:val="00926A6B"/>
    <w:rsid w:val="00926D03"/>
    <w:rsid w:val="00934036"/>
    <w:rsid w:val="00934889"/>
    <w:rsid w:val="0094541D"/>
    <w:rsid w:val="009473EA"/>
    <w:rsid w:val="00952BC0"/>
    <w:rsid w:val="00952BE0"/>
    <w:rsid w:val="00953CA0"/>
    <w:rsid w:val="00954E7E"/>
    <w:rsid w:val="009554D9"/>
    <w:rsid w:val="00956C73"/>
    <w:rsid w:val="009572F9"/>
    <w:rsid w:val="00960D0F"/>
    <w:rsid w:val="00964D89"/>
    <w:rsid w:val="0098366F"/>
    <w:rsid w:val="00983A03"/>
    <w:rsid w:val="00986063"/>
    <w:rsid w:val="00991F67"/>
    <w:rsid w:val="00992876"/>
    <w:rsid w:val="009A0DCE"/>
    <w:rsid w:val="009A22CD"/>
    <w:rsid w:val="009A3E4B"/>
    <w:rsid w:val="009B35FD"/>
    <w:rsid w:val="009B6815"/>
    <w:rsid w:val="009C2B89"/>
    <w:rsid w:val="009D2967"/>
    <w:rsid w:val="009D3C2B"/>
    <w:rsid w:val="009D56EC"/>
    <w:rsid w:val="009E0988"/>
    <w:rsid w:val="009E2DBB"/>
    <w:rsid w:val="009E4191"/>
    <w:rsid w:val="009E4ACD"/>
    <w:rsid w:val="009E4C6D"/>
    <w:rsid w:val="009E7348"/>
    <w:rsid w:val="009F2AB1"/>
    <w:rsid w:val="009F4F53"/>
    <w:rsid w:val="009F4FAF"/>
    <w:rsid w:val="009F68F1"/>
    <w:rsid w:val="00A02AD6"/>
    <w:rsid w:val="00A031BC"/>
    <w:rsid w:val="00A04529"/>
    <w:rsid w:val="00A0584B"/>
    <w:rsid w:val="00A06EC3"/>
    <w:rsid w:val="00A10590"/>
    <w:rsid w:val="00A1486B"/>
    <w:rsid w:val="00A17135"/>
    <w:rsid w:val="00A21A6F"/>
    <w:rsid w:val="00A24E56"/>
    <w:rsid w:val="00A26A62"/>
    <w:rsid w:val="00A30172"/>
    <w:rsid w:val="00A3365B"/>
    <w:rsid w:val="00A35A9B"/>
    <w:rsid w:val="00A366E8"/>
    <w:rsid w:val="00A4070E"/>
    <w:rsid w:val="00A40CA0"/>
    <w:rsid w:val="00A43E06"/>
    <w:rsid w:val="00A504A7"/>
    <w:rsid w:val="00A53677"/>
    <w:rsid w:val="00A53BF2"/>
    <w:rsid w:val="00A60D68"/>
    <w:rsid w:val="00A70A74"/>
    <w:rsid w:val="00A73EFA"/>
    <w:rsid w:val="00A77A3B"/>
    <w:rsid w:val="00A91DA8"/>
    <w:rsid w:val="00A921E9"/>
    <w:rsid w:val="00A92F6F"/>
    <w:rsid w:val="00A97523"/>
    <w:rsid w:val="00AA2F16"/>
    <w:rsid w:val="00AA7824"/>
    <w:rsid w:val="00AB0FA3"/>
    <w:rsid w:val="00AB3108"/>
    <w:rsid w:val="00AB6E75"/>
    <w:rsid w:val="00AB73BF"/>
    <w:rsid w:val="00AC00C7"/>
    <w:rsid w:val="00AC335C"/>
    <w:rsid w:val="00AC463E"/>
    <w:rsid w:val="00AD3BE2"/>
    <w:rsid w:val="00AD3E3D"/>
    <w:rsid w:val="00AE1EE4"/>
    <w:rsid w:val="00AE28CE"/>
    <w:rsid w:val="00AE36EC"/>
    <w:rsid w:val="00AE7406"/>
    <w:rsid w:val="00AF1688"/>
    <w:rsid w:val="00AF1E24"/>
    <w:rsid w:val="00AF46E6"/>
    <w:rsid w:val="00AF5139"/>
    <w:rsid w:val="00B06EDA"/>
    <w:rsid w:val="00B1161F"/>
    <w:rsid w:val="00B11661"/>
    <w:rsid w:val="00B32B4D"/>
    <w:rsid w:val="00B35F6E"/>
    <w:rsid w:val="00B41071"/>
    <w:rsid w:val="00B4137E"/>
    <w:rsid w:val="00B4479A"/>
    <w:rsid w:val="00B5350D"/>
    <w:rsid w:val="00B54DF7"/>
    <w:rsid w:val="00B553A8"/>
    <w:rsid w:val="00B56223"/>
    <w:rsid w:val="00B56E79"/>
    <w:rsid w:val="00B57AA7"/>
    <w:rsid w:val="00B637AA"/>
    <w:rsid w:val="00B63BE2"/>
    <w:rsid w:val="00B7592C"/>
    <w:rsid w:val="00B809D3"/>
    <w:rsid w:val="00B83239"/>
    <w:rsid w:val="00B84B66"/>
    <w:rsid w:val="00B85475"/>
    <w:rsid w:val="00B9090A"/>
    <w:rsid w:val="00B916B7"/>
    <w:rsid w:val="00B9188F"/>
    <w:rsid w:val="00B92196"/>
    <w:rsid w:val="00B9228D"/>
    <w:rsid w:val="00B929EC"/>
    <w:rsid w:val="00B95BC4"/>
    <w:rsid w:val="00BA0784"/>
    <w:rsid w:val="00BB0725"/>
    <w:rsid w:val="00BB5186"/>
    <w:rsid w:val="00BC0C26"/>
    <w:rsid w:val="00BC408A"/>
    <w:rsid w:val="00BC5023"/>
    <w:rsid w:val="00BC5486"/>
    <w:rsid w:val="00BC556C"/>
    <w:rsid w:val="00BD42DA"/>
    <w:rsid w:val="00BD4684"/>
    <w:rsid w:val="00BE08A7"/>
    <w:rsid w:val="00BE3ACD"/>
    <w:rsid w:val="00BE4391"/>
    <w:rsid w:val="00BE707D"/>
    <w:rsid w:val="00BF3E48"/>
    <w:rsid w:val="00BF4D01"/>
    <w:rsid w:val="00BF5883"/>
    <w:rsid w:val="00C02371"/>
    <w:rsid w:val="00C04082"/>
    <w:rsid w:val="00C06288"/>
    <w:rsid w:val="00C15F1B"/>
    <w:rsid w:val="00C16288"/>
    <w:rsid w:val="00C169F6"/>
    <w:rsid w:val="00C17D1D"/>
    <w:rsid w:val="00C346D9"/>
    <w:rsid w:val="00C45923"/>
    <w:rsid w:val="00C543E7"/>
    <w:rsid w:val="00C61B75"/>
    <w:rsid w:val="00C70225"/>
    <w:rsid w:val="00C72198"/>
    <w:rsid w:val="00C73C7D"/>
    <w:rsid w:val="00C74165"/>
    <w:rsid w:val="00C75005"/>
    <w:rsid w:val="00C75DFE"/>
    <w:rsid w:val="00C81817"/>
    <w:rsid w:val="00C83A9F"/>
    <w:rsid w:val="00C852FE"/>
    <w:rsid w:val="00C970DF"/>
    <w:rsid w:val="00CA35A6"/>
    <w:rsid w:val="00CA3D13"/>
    <w:rsid w:val="00CA5CEF"/>
    <w:rsid w:val="00CA6DB2"/>
    <w:rsid w:val="00CA7E71"/>
    <w:rsid w:val="00CB2673"/>
    <w:rsid w:val="00CB6498"/>
    <w:rsid w:val="00CB701D"/>
    <w:rsid w:val="00CC25CC"/>
    <w:rsid w:val="00CC3F0E"/>
    <w:rsid w:val="00CD08C9"/>
    <w:rsid w:val="00CD1FE8"/>
    <w:rsid w:val="00CD38CD"/>
    <w:rsid w:val="00CD3E0C"/>
    <w:rsid w:val="00CD3E55"/>
    <w:rsid w:val="00CD5565"/>
    <w:rsid w:val="00CD616C"/>
    <w:rsid w:val="00CE34E2"/>
    <w:rsid w:val="00CE7A89"/>
    <w:rsid w:val="00CF0279"/>
    <w:rsid w:val="00CF68D6"/>
    <w:rsid w:val="00CF7B4A"/>
    <w:rsid w:val="00D009F8"/>
    <w:rsid w:val="00D051BD"/>
    <w:rsid w:val="00D078DA"/>
    <w:rsid w:val="00D14995"/>
    <w:rsid w:val="00D204F2"/>
    <w:rsid w:val="00D21658"/>
    <w:rsid w:val="00D21F64"/>
    <w:rsid w:val="00D2455C"/>
    <w:rsid w:val="00D25023"/>
    <w:rsid w:val="00D27F8C"/>
    <w:rsid w:val="00D33843"/>
    <w:rsid w:val="00D45D91"/>
    <w:rsid w:val="00D47B2C"/>
    <w:rsid w:val="00D5292D"/>
    <w:rsid w:val="00D54A6F"/>
    <w:rsid w:val="00D57D57"/>
    <w:rsid w:val="00D62E42"/>
    <w:rsid w:val="00D64283"/>
    <w:rsid w:val="00D64C90"/>
    <w:rsid w:val="00D75ED2"/>
    <w:rsid w:val="00D772FB"/>
    <w:rsid w:val="00DA1AA0"/>
    <w:rsid w:val="00DA512B"/>
    <w:rsid w:val="00DA5C2A"/>
    <w:rsid w:val="00DC44A8"/>
    <w:rsid w:val="00DD6A4D"/>
    <w:rsid w:val="00DE2D7E"/>
    <w:rsid w:val="00DE40C8"/>
    <w:rsid w:val="00DE4BEE"/>
    <w:rsid w:val="00DE5B3D"/>
    <w:rsid w:val="00DE7112"/>
    <w:rsid w:val="00DF19BE"/>
    <w:rsid w:val="00DF204A"/>
    <w:rsid w:val="00DF3B44"/>
    <w:rsid w:val="00DF67AA"/>
    <w:rsid w:val="00DF6BF1"/>
    <w:rsid w:val="00E05443"/>
    <w:rsid w:val="00E0678B"/>
    <w:rsid w:val="00E12C5D"/>
    <w:rsid w:val="00E1372E"/>
    <w:rsid w:val="00E21CE1"/>
    <w:rsid w:val="00E21D30"/>
    <w:rsid w:val="00E24D9A"/>
    <w:rsid w:val="00E26E41"/>
    <w:rsid w:val="00E27805"/>
    <w:rsid w:val="00E27A11"/>
    <w:rsid w:val="00E30497"/>
    <w:rsid w:val="00E320B4"/>
    <w:rsid w:val="00E358A2"/>
    <w:rsid w:val="00E35C9A"/>
    <w:rsid w:val="00E36215"/>
    <w:rsid w:val="00E3771B"/>
    <w:rsid w:val="00E40979"/>
    <w:rsid w:val="00E43F26"/>
    <w:rsid w:val="00E52543"/>
    <w:rsid w:val="00E52A36"/>
    <w:rsid w:val="00E56A8C"/>
    <w:rsid w:val="00E6378B"/>
    <w:rsid w:val="00E63EC3"/>
    <w:rsid w:val="00E653DA"/>
    <w:rsid w:val="00E65958"/>
    <w:rsid w:val="00E70147"/>
    <w:rsid w:val="00E74088"/>
    <w:rsid w:val="00E84FE5"/>
    <w:rsid w:val="00E879A5"/>
    <w:rsid w:val="00E879FC"/>
    <w:rsid w:val="00EA2574"/>
    <w:rsid w:val="00EA2F1F"/>
    <w:rsid w:val="00EA3F2E"/>
    <w:rsid w:val="00EA57EC"/>
    <w:rsid w:val="00EA6208"/>
    <w:rsid w:val="00EB0AE1"/>
    <w:rsid w:val="00EB120E"/>
    <w:rsid w:val="00EB34C8"/>
    <w:rsid w:val="00EB46CF"/>
    <w:rsid w:val="00EB46E2"/>
    <w:rsid w:val="00EC0045"/>
    <w:rsid w:val="00EC0131"/>
    <w:rsid w:val="00ED007C"/>
    <w:rsid w:val="00ED2CDC"/>
    <w:rsid w:val="00ED452E"/>
    <w:rsid w:val="00EE0E3E"/>
    <w:rsid w:val="00EE1622"/>
    <w:rsid w:val="00EE3CDA"/>
    <w:rsid w:val="00EE535D"/>
    <w:rsid w:val="00EF0FC0"/>
    <w:rsid w:val="00EF37A8"/>
    <w:rsid w:val="00EF531F"/>
    <w:rsid w:val="00EF723D"/>
    <w:rsid w:val="00F0335E"/>
    <w:rsid w:val="00F05FE8"/>
    <w:rsid w:val="00F06D86"/>
    <w:rsid w:val="00F13D87"/>
    <w:rsid w:val="00F149E5"/>
    <w:rsid w:val="00F15E33"/>
    <w:rsid w:val="00F17DA2"/>
    <w:rsid w:val="00F203E1"/>
    <w:rsid w:val="00F22EC0"/>
    <w:rsid w:val="00F24E48"/>
    <w:rsid w:val="00F25C47"/>
    <w:rsid w:val="00F27D7B"/>
    <w:rsid w:val="00F31D34"/>
    <w:rsid w:val="00F33069"/>
    <w:rsid w:val="00F342A1"/>
    <w:rsid w:val="00F36FBA"/>
    <w:rsid w:val="00F44D36"/>
    <w:rsid w:val="00F46262"/>
    <w:rsid w:val="00F4795D"/>
    <w:rsid w:val="00F50A61"/>
    <w:rsid w:val="00F50ECE"/>
    <w:rsid w:val="00F525CD"/>
    <w:rsid w:val="00F5286C"/>
    <w:rsid w:val="00F52E12"/>
    <w:rsid w:val="00F605E2"/>
    <w:rsid w:val="00F638CA"/>
    <w:rsid w:val="00F657C5"/>
    <w:rsid w:val="00F8383B"/>
    <w:rsid w:val="00F900B4"/>
    <w:rsid w:val="00F933A3"/>
    <w:rsid w:val="00FA0F2E"/>
    <w:rsid w:val="00FA326C"/>
    <w:rsid w:val="00FA4508"/>
    <w:rsid w:val="00FA4DB1"/>
    <w:rsid w:val="00FB3F2A"/>
    <w:rsid w:val="00FC3593"/>
    <w:rsid w:val="00FD117D"/>
    <w:rsid w:val="00FD72E3"/>
    <w:rsid w:val="00FE06FC"/>
    <w:rsid w:val="00FE2454"/>
    <w:rsid w:val="00FE67C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F7"/>
    <w:rPr>
      <w:lang w:val="en-US"/>
    </w:rPr>
  </w:style>
  <w:style w:type="paragraph" w:styleId="Heading1">
    <w:name w:val="heading 1"/>
    <w:basedOn w:val="Normal"/>
    <w:next w:val="Normal"/>
    <w:link w:val="Heading1Char"/>
    <w:uiPriority w:val="9"/>
    <w:qFormat/>
    <w:rsid w:val="00AF1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1E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1E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1E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1E2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E2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F1E2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1E2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1E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50DF7"/>
    <w:rPr>
      <w:rFonts w:ascii="Times New Roman" w:hAnsi="Times New Roman"/>
      <w:b w:val="0"/>
      <w:i w:val="0"/>
      <w:sz w:val="22"/>
    </w:rPr>
  </w:style>
  <w:style w:type="paragraph" w:styleId="NoSpacing">
    <w:name w:val="No Spacing"/>
    <w:uiPriority w:val="1"/>
    <w:qFormat/>
    <w:rsid w:val="00850DF7"/>
    <w:pPr>
      <w:spacing w:after="0" w:line="240" w:lineRule="auto"/>
    </w:pPr>
  </w:style>
  <w:style w:type="paragraph" w:customStyle="1" w:styleId="scemptylineheader">
    <w:name w:val="sc_emptyline_header"/>
    <w:qFormat/>
    <w:rsid w:val="00850D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50D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50D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50D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50D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50DF7"/>
    <w:rPr>
      <w:color w:val="808080"/>
    </w:rPr>
  </w:style>
  <w:style w:type="paragraph" w:customStyle="1" w:styleId="scdirectionallanguage">
    <w:name w:val="sc_directional_language"/>
    <w:qFormat/>
    <w:rsid w:val="00850D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50D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50D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50D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50D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50D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50D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50D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50D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50D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50D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50D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50D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50D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50D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50D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50DF7"/>
    <w:rPr>
      <w:rFonts w:ascii="Times New Roman" w:hAnsi="Times New Roman"/>
      <w:color w:val="auto"/>
      <w:sz w:val="22"/>
    </w:rPr>
  </w:style>
  <w:style w:type="paragraph" w:customStyle="1" w:styleId="scclippagebillheader">
    <w:name w:val="sc_clip_page_bill_header"/>
    <w:qFormat/>
    <w:rsid w:val="00850D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50D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50D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5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DF7"/>
    <w:rPr>
      <w:lang w:val="en-US"/>
    </w:rPr>
  </w:style>
  <w:style w:type="paragraph" w:styleId="Footer">
    <w:name w:val="footer"/>
    <w:basedOn w:val="Normal"/>
    <w:link w:val="FooterChar"/>
    <w:uiPriority w:val="99"/>
    <w:unhideWhenUsed/>
    <w:rsid w:val="0085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DF7"/>
    <w:rPr>
      <w:lang w:val="en-US"/>
    </w:rPr>
  </w:style>
  <w:style w:type="paragraph" w:styleId="ListParagraph">
    <w:name w:val="List Paragraph"/>
    <w:basedOn w:val="Normal"/>
    <w:uiPriority w:val="34"/>
    <w:qFormat/>
    <w:rsid w:val="00850DF7"/>
    <w:pPr>
      <w:ind w:left="720"/>
      <w:contextualSpacing/>
    </w:pPr>
  </w:style>
  <w:style w:type="paragraph" w:customStyle="1" w:styleId="scbillfooter">
    <w:name w:val="sc_bill_footer"/>
    <w:qFormat/>
    <w:rsid w:val="00850D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5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50D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50D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50D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50D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50D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50DF7"/>
    <w:pPr>
      <w:widowControl w:val="0"/>
      <w:suppressAutoHyphens/>
      <w:spacing w:after="0" w:line="360" w:lineRule="auto"/>
    </w:pPr>
    <w:rPr>
      <w:rFonts w:ascii="Times New Roman" w:hAnsi="Times New Roman"/>
      <w:lang w:val="en-US"/>
    </w:rPr>
  </w:style>
  <w:style w:type="paragraph" w:customStyle="1" w:styleId="sctableln">
    <w:name w:val="sc_table_ln"/>
    <w:qFormat/>
    <w:rsid w:val="00850D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50D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50DF7"/>
    <w:rPr>
      <w:strike/>
      <w:dstrike w:val="0"/>
    </w:rPr>
  </w:style>
  <w:style w:type="character" w:customStyle="1" w:styleId="scinsert">
    <w:name w:val="sc_insert"/>
    <w:uiPriority w:val="1"/>
    <w:qFormat/>
    <w:rsid w:val="00850DF7"/>
    <w:rPr>
      <w:caps w:val="0"/>
      <w:smallCaps w:val="0"/>
      <w:strike w:val="0"/>
      <w:dstrike w:val="0"/>
      <w:vanish w:val="0"/>
      <w:u w:val="single"/>
      <w:vertAlign w:val="baseline"/>
    </w:rPr>
  </w:style>
  <w:style w:type="character" w:customStyle="1" w:styleId="scinsertred">
    <w:name w:val="sc_insert_red"/>
    <w:uiPriority w:val="1"/>
    <w:qFormat/>
    <w:rsid w:val="00850DF7"/>
    <w:rPr>
      <w:caps w:val="0"/>
      <w:smallCaps w:val="0"/>
      <w:strike w:val="0"/>
      <w:dstrike w:val="0"/>
      <w:vanish w:val="0"/>
      <w:color w:val="FF0000"/>
      <w:u w:val="single"/>
      <w:vertAlign w:val="baseline"/>
    </w:rPr>
  </w:style>
  <w:style w:type="character" w:customStyle="1" w:styleId="scinsertblue">
    <w:name w:val="sc_insert_blue"/>
    <w:uiPriority w:val="1"/>
    <w:qFormat/>
    <w:rsid w:val="00850DF7"/>
    <w:rPr>
      <w:caps w:val="0"/>
      <w:smallCaps w:val="0"/>
      <w:strike w:val="0"/>
      <w:dstrike w:val="0"/>
      <w:vanish w:val="0"/>
      <w:color w:val="0070C0"/>
      <w:u w:val="single"/>
      <w:vertAlign w:val="baseline"/>
    </w:rPr>
  </w:style>
  <w:style w:type="character" w:customStyle="1" w:styleId="scstrikered">
    <w:name w:val="sc_strike_red"/>
    <w:uiPriority w:val="1"/>
    <w:qFormat/>
    <w:rsid w:val="00850DF7"/>
    <w:rPr>
      <w:strike/>
      <w:dstrike w:val="0"/>
      <w:color w:val="FF0000"/>
    </w:rPr>
  </w:style>
  <w:style w:type="character" w:customStyle="1" w:styleId="scstrikeblue">
    <w:name w:val="sc_strike_blue"/>
    <w:uiPriority w:val="1"/>
    <w:qFormat/>
    <w:rsid w:val="00850DF7"/>
    <w:rPr>
      <w:strike/>
      <w:dstrike w:val="0"/>
      <w:color w:val="0070C0"/>
    </w:rPr>
  </w:style>
  <w:style w:type="character" w:customStyle="1" w:styleId="scinsertbluenounderline">
    <w:name w:val="sc_insert_blue_no_underline"/>
    <w:uiPriority w:val="1"/>
    <w:qFormat/>
    <w:rsid w:val="00850D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50D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50DF7"/>
    <w:rPr>
      <w:strike/>
      <w:dstrike w:val="0"/>
      <w:color w:val="0070C0"/>
      <w:lang w:val="en-US"/>
    </w:rPr>
  </w:style>
  <w:style w:type="character" w:customStyle="1" w:styleId="scstrikerednoncodified">
    <w:name w:val="sc_strike_red_non_codified"/>
    <w:uiPriority w:val="1"/>
    <w:qFormat/>
    <w:rsid w:val="00850DF7"/>
    <w:rPr>
      <w:strike/>
      <w:dstrike w:val="0"/>
      <w:color w:val="FF0000"/>
    </w:rPr>
  </w:style>
  <w:style w:type="paragraph" w:customStyle="1" w:styleId="scbillsiglines">
    <w:name w:val="sc_bill_sig_lines"/>
    <w:qFormat/>
    <w:rsid w:val="00850D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50DF7"/>
    <w:rPr>
      <w:bdr w:val="none" w:sz="0" w:space="0" w:color="auto"/>
      <w:shd w:val="clear" w:color="auto" w:fill="FEC6C6"/>
    </w:rPr>
  </w:style>
  <w:style w:type="character" w:customStyle="1" w:styleId="screstoreblue">
    <w:name w:val="sc_restore_blue"/>
    <w:uiPriority w:val="1"/>
    <w:qFormat/>
    <w:rsid w:val="00850DF7"/>
    <w:rPr>
      <w:color w:val="4472C4" w:themeColor="accent1"/>
      <w:bdr w:val="none" w:sz="0" w:space="0" w:color="auto"/>
      <w:shd w:val="clear" w:color="auto" w:fill="auto"/>
    </w:rPr>
  </w:style>
  <w:style w:type="character" w:customStyle="1" w:styleId="screstorered">
    <w:name w:val="sc_restore_red"/>
    <w:uiPriority w:val="1"/>
    <w:qFormat/>
    <w:rsid w:val="00850DF7"/>
    <w:rPr>
      <w:color w:val="FF0000"/>
      <w:bdr w:val="none" w:sz="0" w:space="0" w:color="auto"/>
      <w:shd w:val="clear" w:color="auto" w:fill="auto"/>
    </w:rPr>
  </w:style>
  <w:style w:type="character" w:customStyle="1" w:styleId="scstrikenewblue">
    <w:name w:val="sc_strike_new_blue"/>
    <w:uiPriority w:val="1"/>
    <w:qFormat/>
    <w:rsid w:val="00850DF7"/>
    <w:rPr>
      <w:strike w:val="0"/>
      <w:dstrike/>
      <w:color w:val="0070C0"/>
      <w:u w:val="none"/>
    </w:rPr>
  </w:style>
  <w:style w:type="character" w:customStyle="1" w:styleId="scstrikenewred">
    <w:name w:val="sc_strike_new_red"/>
    <w:uiPriority w:val="1"/>
    <w:qFormat/>
    <w:rsid w:val="00850DF7"/>
    <w:rPr>
      <w:strike w:val="0"/>
      <w:dstrike/>
      <w:color w:val="FF0000"/>
      <w:u w:val="none"/>
    </w:rPr>
  </w:style>
  <w:style w:type="character" w:customStyle="1" w:styleId="scamendsenate">
    <w:name w:val="sc_amend_senate"/>
    <w:uiPriority w:val="1"/>
    <w:qFormat/>
    <w:rsid w:val="00850DF7"/>
    <w:rPr>
      <w:bdr w:val="none" w:sz="0" w:space="0" w:color="auto"/>
      <w:shd w:val="clear" w:color="auto" w:fill="FFF2CC" w:themeFill="accent4" w:themeFillTint="33"/>
    </w:rPr>
  </w:style>
  <w:style w:type="character" w:customStyle="1" w:styleId="scamendhouse">
    <w:name w:val="sc_amend_house"/>
    <w:uiPriority w:val="1"/>
    <w:qFormat/>
    <w:rsid w:val="00850DF7"/>
    <w:rPr>
      <w:bdr w:val="none" w:sz="0" w:space="0" w:color="auto"/>
      <w:shd w:val="clear" w:color="auto" w:fill="E2EFD9" w:themeFill="accent6" w:themeFillTint="33"/>
    </w:rPr>
  </w:style>
  <w:style w:type="paragraph" w:styleId="Revision">
    <w:name w:val="Revision"/>
    <w:hidden/>
    <w:uiPriority w:val="99"/>
    <w:semiHidden/>
    <w:rsid w:val="0047002A"/>
    <w:pPr>
      <w:spacing w:after="0" w:line="240" w:lineRule="auto"/>
    </w:pPr>
    <w:rPr>
      <w:lang w:val="en-US"/>
    </w:rPr>
  </w:style>
  <w:style w:type="character" w:styleId="CommentReference">
    <w:name w:val="annotation reference"/>
    <w:basedOn w:val="DefaultParagraphFont"/>
    <w:uiPriority w:val="99"/>
    <w:semiHidden/>
    <w:unhideWhenUsed/>
    <w:rsid w:val="008161FC"/>
    <w:rPr>
      <w:sz w:val="16"/>
      <w:szCs w:val="16"/>
    </w:rPr>
  </w:style>
  <w:style w:type="paragraph" w:styleId="CommentText">
    <w:name w:val="annotation text"/>
    <w:basedOn w:val="Normal"/>
    <w:link w:val="CommentTextChar"/>
    <w:uiPriority w:val="99"/>
    <w:semiHidden/>
    <w:unhideWhenUsed/>
    <w:rsid w:val="008161FC"/>
    <w:pPr>
      <w:spacing w:line="240" w:lineRule="auto"/>
    </w:pPr>
    <w:rPr>
      <w:sz w:val="20"/>
      <w:szCs w:val="20"/>
    </w:rPr>
  </w:style>
  <w:style w:type="character" w:customStyle="1" w:styleId="CommentTextChar">
    <w:name w:val="Comment Text Char"/>
    <w:basedOn w:val="DefaultParagraphFont"/>
    <w:link w:val="CommentText"/>
    <w:uiPriority w:val="99"/>
    <w:semiHidden/>
    <w:rsid w:val="008161FC"/>
    <w:rPr>
      <w:sz w:val="20"/>
      <w:szCs w:val="20"/>
      <w:lang w:val="en-US"/>
    </w:rPr>
  </w:style>
  <w:style w:type="paragraph" w:styleId="CommentSubject">
    <w:name w:val="annotation subject"/>
    <w:basedOn w:val="CommentText"/>
    <w:next w:val="CommentText"/>
    <w:link w:val="CommentSubjectChar"/>
    <w:uiPriority w:val="99"/>
    <w:semiHidden/>
    <w:unhideWhenUsed/>
    <w:rsid w:val="008161FC"/>
    <w:rPr>
      <w:b/>
      <w:bCs/>
    </w:rPr>
  </w:style>
  <w:style w:type="character" w:customStyle="1" w:styleId="CommentSubjectChar">
    <w:name w:val="Comment Subject Char"/>
    <w:basedOn w:val="CommentTextChar"/>
    <w:link w:val="CommentSubject"/>
    <w:uiPriority w:val="99"/>
    <w:semiHidden/>
    <w:rsid w:val="008161FC"/>
    <w:rPr>
      <w:b/>
      <w:bCs/>
      <w:sz w:val="20"/>
      <w:szCs w:val="20"/>
      <w:lang w:val="en-US"/>
    </w:rPr>
  </w:style>
  <w:style w:type="paragraph" w:customStyle="1" w:styleId="sccoversheetfooter">
    <w:name w:val="sc_coversheet_footer"/>
    <w:qFormat/>
    <w:rsid w:val="00FE67C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E67C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E67C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E67C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E67C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E67C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E67C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E67C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E67C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E67C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E67C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F1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E24"/>
    <w:rPr>
      <w:rFonts w:ascii="Segoe UI" w:hAnsi="Segoe UI" w:cs="Segoe UI"/>
      <w:sz w:val="18"/>
      <w:szCs w:val="18"/>
      <w:lang w:val="en-US"/>
    </w:rPr>
  </w:style>
  <w:style w:type="paragraph" w:styleId="Bibliography">
    <w:name w:val="Bibliography"/>
    <w:basedOn w:val="Normal"/>
    <w:next w:val="Normal"/>
    <w:uiPriority w:val="37"/>
    <w:semiHidden/>
    <w:unhideWhenUsed/>
    <w:rsid w:val="00AF1E24"/>
  </w:style>
  <w:style w:type="paragraph" w:styleId="BlockText">
    <w:name w:val="Block Text"/>
    <w:basedOn w:val="Normal"/>
    <w:uiPriority w:val="99"/>
    <w:semiHidden/>
    <w:unhideWhenUsed/>
    <w:rsid w:val="00AF1E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F1E24"/>
    <w:pPr>
      <w:spacing w:after="120"/>
    </w:pPr>
  </w:style>
  <w:style w:type="character" w:customStyle="1" w:styleId="BodyTextChar">
    <w:name w:val="Body Text Char"/>
    <w:basedOn w:val="DefaultParagraphFont"/>
    <w:link w:val="BodyText"/>
    <w:uiPriority w:val="99"/>
    <w:semiHidden/>
    <w:rsid w:val="00AF1E24"/>
    <w:rPr>
      <w:lang w:val="en-US"/>
    </w:rPr>
  </w:style>
  <w:style w:type="paragraph" w:styleId="BodyText2">
    <w:name w:val="Body Text 2"/>
    <w:basedOn w:val="Normal"/>
    <w:link w:val="BodyText2Char"/>
    <w:uiPriority w:val="99"/>
    <w:semiHidden/>
    <w:unhideWhenUsed/>
    <w:rsid w:val="00AF1E24"/>
    <w:pPr>
      <w:spacing w:after="120" w:line="480" w:lineRule="auto"/>
    </w:pPr>
  </w:style>
  <w:style w:type="character" w:customStyle="1" w:styleId="BodyText2Char">
    <w:name w:val="Body Text 2 Char"/>
    <w:basedOn w:val="DefaultParagraphFont"/>
    <w:link w:val="BodyText2"/>
    <w:uiPriority w:val="99"/>
    <w:semiHidden/>
    <w:rsid w:val="00AF1E24"/>
    <w:rPr>
      <w:lang w:val="en-US"/>
    </w:rPr>
  </w:style>
  <w:style w:type="paragraph" w:styleId="BodyText3">
    <w:name w:val="Body Text 3"/>
    <w:basedOn w:val="Normal"/>
    <w:link w:val="BodyText3Char"/>
    <w:uiPriority w:val="99"/>
    <w:semiHidden/>
    <w:unhideWhenUsed/>
    <w:rsid w:val="00AF1E24"/>
    <w:pPr>
      <w:spacing w:after="120"/>
    </w:pPr>
    <w:rPr>
      <w:sz w:val="16"/>
      <w:szCs w:val="16"/>
    </w:rPr>
  </w:style>
  <w:style w:type="character" w:customStyle="1" w:styleId="BodyText3Char">
    <w:name w:val="Body Text 3 Char"/>
    <w:basedOn w:val="DefaultParagraphFont"/>
    <w:link w:val="BodyText3"/>
    <w:uiPriority w:val="99"/>
    <w:semiHidden/>
    <w:rsid w:val="00AF1E24"/>
    <w:rPr>
      <w:sz w:val="16"/>
      <w:szCs w:val="16"/>
      <w:lang w:val="en-US"/>
    </w:rPr>
  </w:style>
  <w:style w:type="paragraph" w:styleId="BodyTextFirstIndent">
    <w:name w:val="Body Text First Indent"/>
    <w:basedOn w:val="BodyText"/>
    <w:link w:val="BodyTextFirstIndentChar"/>
    <w:uiPriority w:val="99"/>
    <w:semiHidden/>
    <w:unhideWhenUsed/>
    <w:rsid w:val="00AF1E24"/>
    <w:pPr>
      <w:spacing w:after="160"/>
      <w:ind w:firstLine="360"/>
    </w:pPr>
  </w:style>
  <w:style w:type="character" w:customStyle="1" w:styleId="BodyTextFirstIndentChar">
    <w:name w:val="Body Text First Indent Char"/>
    <w:basedOn w:val="BodyTextChar"/>
    <w:link w:val="BodyTextFirstIndent"/>
    <w:uiPriority w:val="99"/>
    <w:semiHidden/>
    <w:rsid w:val="00AF1E24"/>
    <w:rPr>
      <w:lang w:val="en-US"/>
    </w:rPr>
  </w:style>
  <w:style w:type="paragraph" w:styleId="BodyTextIndent">
    <w:name w:val="Body Text Indent"/>
    <w:basedOn w:val="Normal"/>
    <w:link w:val="BodyTextIndentChar"/>
    <w:uiPriority w:val="99"/>
    <w:semiHidden/>
    <w:unhideWhenUsed/>
    <w:rsid w:val="00AF1E24"/>
    <w:pPr>
      <w:spacing w:after="120"/>
      <w:ind w:left="360"/>
    </w:pPr>
  </w:style>
  <w:style w:type="character" w:customStyle="1" w:styleId="BodyTextIndentChar">
    <w:name w:val="Body Text Indent Char"/>
    <w:basedOn w:val="DefaultParagraphFont"/>
    <w:link w:val="BodyTextIndent"/>
    <w:uiPriority w:val="99"/>
    <w:semiHidden/>
    <w:rsid w:val="00AF1E24"/>
    <w:rPr>
      <w:lang w:val="en-US"/>
    </w:rPr>
  </w:style>
  <w:style w:type="paragraph" w:styleId="BodyTextFirstIndent2">
    <w:name w:val="Body Text First Indent 2"/>
    <w:basedOn w:val="BodyTextIndent"/>
    <w:link w:val="BodyTextFirstIndent2Char"/>
    <w:uiPriority w:val="99"/>
    <w:semiHidden/>
    <w:unhideWhenUsed/>
    <w:rsid w:val="00AF1E24"/>
    <w:pPr>
      <w:spacing w:after="160"/>
      <w:ind w:firstLine="360"/>
    </w:pPr>
  </w:style>
  <w:style w:type="character" w:customStyle="1" w:styleId="BodyTextFirstIndent2Char">
    <w:name w:val="Body Text First Indent 2 Char"/>
    <w:basedOn w:val="BodyTextIndentChar"/>
    <w:link w:val="BodyTextFirstIndent2"/>
    <w:uiPriority w:val="99"/>
    <w:semiHidden/>
    <w:rsid w:val="00AF1E24"/>
    <w:rPr>
      <w:lang w:val="en-US"/>
    </w:rPr>
  </w:style>
  <w:style w:type="paragraph" w:styleId="BodyTextIndent2">
    <w:name w:val="Body Text Indent 2"/>
    <w:basedOn w:val="Normal"/>
    <w:link w:val="BodyTextIndent2Char"/>
    <w:uiPriority w:val="99"/>
    <w:semiHidden/>
    <w:unhideWhenUsed/>
    <w:rsid w:val="00AF1E24"/>
    <w:pPr>
      <w:spacing w:after="120" w:line="480" w:lineRule="auto"/>
      <w:ind w:left="360"/>
    </w:pPr>
  </w:style>
  <w:style w:type="character" w:customStyle="1" w:styleId="BodyTextIndent2Char">
    <w:name w:val="Body Text Indent 2 Char"/>
    <w:basedOn w:val="DefaultParagraphFont"/>
    <w:link w:val="BodyTextIndent2"/>
    <w:uiPriority w:val="99"/>
    <w:semiHidden/>
    <w:rsid w:val="00AF1E24"/>
    <w:rPr>
      <w:lang w:val="en-US"/>
    </w:rPr>
  </w:style>
  <w:style w:type="paragraph" w:styleId="BodyTextIndent3">
    <w:name w:val="Body Text Indent 3"/>
    <w:basedOn w:val="Normal"/>
    <w:link w:val="BodyTextIndent3Char"/>
    <w:uiPriority w:val="99"/>
    <w:semiHidden/>
    <w:unhideWhenUsed/>
    <w:rsid w:val="00AF1E2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E24"/>
    <w:rPr>
      <w:sz w:val="16"/>
      <w:szCs w:val="16"/>
      <w:lang w:val="en-US"/>
    </w:rPr>
  </w:style>
  <w:style w:type="paragraph" w:styleId="Caption">
    <w:name w:val="caption"/>
    <w:basedOn w:val="Normal"/>
    <w:next w:val="Normal"/>
    <w:uiPriority w:val="35"/>
    <w:semiHidden/>
    <w:unhideWhenUsed/>
    <w:qFormat/>
    <w:rsid w:val="00AF1E2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F1E24"/>
    <w:pPr>
      <w:spacing w:after="0" w:line="240" w:lineRule="auto"/>
      <w:ind w:left="4320"/>
    </w:pPr>
  </w:style>
  <w:style w:type="character" w:customStyle="1" w:styleId="ClosingChar">
    <w:name w:val="Closing Char"/>
    <w:basedOn w:val="DefaultParagraphFont"/>
    <w:link w:val="Closing"/>
    <w:uiPriority w:val="99"/>
    <w:semiHidden/>
    <w:rsid w:val="00AF1E24"/>
    <w:rPr>
      <w:lang w:val="en-US"/>
    </w:rPr>
  </w:style>
  <w:style w:type="paragraph" w:styleId="Date">
    <w:name w:val="Date"/>
    <w:basedOn w:val="Normal"/>
    <w:next w:val="Normal"/>
    <w:link w:val="DateChar"/>
    <w:uiPriority w:val="99"/>
    <w:semiHidden/>
    <w:unhideWhenUsed/>
    <w:rsid w:val="00AF1E24"/>
  </w:style>
  <w:style w:type="character" w:customStyle="1" w:styleId="DateChar">
    <w:name w:val="Date Char"/>
    <w:basedOn w:val="DefaultParagraphFont"/>
    <w:link w:val="Date"/>
    <w:uiPriority w:val="99"/>
    <w:semiHidden/>
    <w:rsid w:val="00AF1E24"/>
    <w:rPr>
      <w:lang w:val="en-US"/>
    </w:rPr>
  </w:style>
  <w:style w:type="paragraph" w:styleId="DocumentMap">
    <w:name w:val="Document Map"/>
    <w:basedOn w:val="Normal"/>
    <w:link w:val="DocumentMapChar"/>
    <w:uiPriority w:val="99"/>
    <w:semiHidden/>
    <w:unhideWhenUsed/>
    <w:rsid w:val="00AF1E2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E2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F1E24"/>
    <w:pPr>
      <w:spacing w:after="0" w:line="240" w:lineRule="auto"/>
    </w:pPr>
  </w:style>
  <w:style w:type="character" w:customStyle="1" w:styleId="E-mailSignatureChar">
    <w:name w:val="E-mail Signature Char"/>
    <w:basedOn w:val="DefaultParagraphFont"/>
    <w:link w:val="E-mailSignature"/>
    <w:uiPriority w:val="99"/>
    <w:semiHidden/>
    <w:rsid w:val="00AF1E24"/>
    <w:rPr>
      <w:lang w:val="en-US"/>
    </w:rPr>
  </w:style>
  <w:style w:type="paragraph" w:styleId="EndnoteText">
    <w:name w:val="endnote text"/>
    <w:basedOn w:val="Normal"/>
    <w:link w:val="EndnoteTextChar"/>
    <w:uiPriority w:val="99"/>
    <w:semiHidden/>
    <w:unhideWhenUsed/>
    <w:rsid w:val="00AF1E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E24"/>
    <w:rPr>
      <w:sz w:val="20"/>
      <w:szCs w:val="20"/>
      <w:lang w:val="en-US"/>
    </w:rPr>
  </w:style>
  <w:style w:type="paragraph" w:styleId="EnvelopeAddress">
    <w:name w:val="envelope address"/>
    <w:basedOn w:val="Normal"/>
    <w:uiPriority w:val="99"/>
    <w:semiHidden/>
    <w:unhideWhenUsed/>
    <w:rsid w:val="00AF1E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1E2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F1E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1E24"/>
    <w:rPr>
      <w:sz w:val="20"/>
      <w:szCs w:val="20"/>
      <w:lang w:val="en-US"/>
    </w:rPr>
  </w:style>
  <w:style w:type="character" w:customStyle="1" w:styleId="Heading1Char">
    <w:name w:val="Heading 1 Char"/>
    <w:basedOn w:val="DefaultParagraphFont"/>
    <w:link w:val="Heading1"/>
    <w:uiPriority w:val="9"/>
    <w:rsid w:val="00AF1E2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F1E2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F1E2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F1E2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F1E2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F1E2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F1E2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F1E2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F1E2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F1E24"/>
    <w:pPr>
      <w:spacing w:after="0" w:line="240" w:lineRule="auto"/>
    </w:pPr>
    <w:rPr>
      <w:i/>
      <w:iCs/>
    </w:rPr>
  </w:style>
  <w:style w:type="character" w:customStyle="1" w:styleId="HTMLAddressChar">
    <w:name w:val="HTML Address Char"/>
    <w:basedOn w:val="DefaultParagraphFont"/>
    <w:link w:val="HTMLAddress"/>
    <w:uiPriority w:val="99"/>
    <w:semiHidden/>
    <w:rsid w:val="00AF1E24"/>
    <w:rPr>
      <w:i/>
      <w:iCs/>
      <w:lang w:val="en-US"/>
    </w:rPr>
  </w:style>
  <w:style w:type="paragraph" w:styleId="HTMLPreformatted">
    <w:name w:val="HTML Preformatted"/>
    <w:basedOn w:val="Normal"/>
    <w:link w:val="HTMLPreformattedChar"/>
    <w:uiPriority w:val="99"/>
    <w:semiHidden/>
    <w:unhideWhenUsed/>
    <w:rsid w:val="00AF1E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E24"/>
    <w:rPr>
      <w:rFonts w:ascii="Consolas" w:hAnsi="Consolas"/>
      <w:sz w:val="20"/>
      <w:szCs w:val="20"/>
      <w:lang w:val="en-US"/>
    </w:rPr>
  </w:style>
  <w:style w:type="paragraph" w:styleId="Index1">
    <w:name w:val="index 1"/>
    <w:basedOn w:val="Normal"/>
    <w:next w:val="Normal"/>
    <w:autoRedefine/>
    <w:uiPriority w:val="99"/>
    <w:semiHidden/>
    <w:unhideWhenUsed/>
    <w:rsid w:val="00AF1E24"/>
    <w:pPr>
      <w:spacing w:after="0" w:line="240" w:lineRule="auto"/>
      <w:ind w:left="220" w:hanging="220"/>
    </w:pPr>
  </w:style>
  <w:style w:type="paragraph" w:styleId="Index2">
    <w:name w:val="index 2"/>
    <w:basedOn w:val="Normal"/>
    <w:next w:val="Normal"/>
    <w:autoRedefine/>
    <w:uiPriority w:val="99"/>
    <w:semiHidden/>
    <w:unhideWhenUsed/>
    <w:rsid w:val="00AF1E24"/>
    <w:pPr>
      <w:spacing w:after="0" w:line="240" w:lineRule="auto"/>
      <w:ind w:left="440" w:hanging="220"/>
    </w:pPr>
  </w:style>
  <w:style w:type="paragraph" w:styleId="Index3">
    <w:name w:val="index 3"/>
    <w:basedOn w:val="Normal"/>
    <w:next w:val="Normal"/>
    <w:autoRedefine/>
    <w:uiPriority w:val="99"/>
    <w:semiHidden/>
    <w:unhideWhenUsed/>
    <w:rsid w:val="00AF1E24"/>
    <w:pPr>
      <w:spacing w:after="0" w:line="240" w:lineRule="auto"/>
      <w:ind w:left="660" w:hanging="220"/>
    </w:pPr>
  </w:style>
  <w:style w:type="paragraph" w:styleId="Index4">
    <w:name w:val="index 4"/>
    <w:basedOn w:val="Normal"/>
    <w:next w:val="Normal"/>
    <w:autoRedefine/>
    <w:uiPriority w:val="99"/>
    <w:semiHidden/>
    <w:unhideWhenUsed/>
    <w:rsid w:val="00AF1E24"/>
    <w:pPr>
      <w:spacing w:after="0" w:line="240" w:lineRule="auto"/>
      <w:ind w:left="880" w:hanging="220"/>
    </w:pPr>
  </w:style>
  <w:style w:type="paragraph" w:styleId="Index5">
    <w:name w:val="index 5"/>
    <w:basedOn w:val="Normal"/>
    <w:next w:val="Normal"/>
    <w:autoRedefine/>
    <w:uiPriority w:val="99"/>
    <w:semiHidden/>
    <w:unhideWhenUsed/>
    <w:rsid w:val="00AF1E24"/>
    <w:pPr>
      <w:spacing w:after="0" w:line="240" w:lineRule="auto"/>
      <w:ind w:left="1100" w:hanging="220"/>
    </w:pPr>
  </w:style>
  <w:style w:type="paragraph" w:styleId="Index6">
    <w:name w:val="index 6"/>
    <w:basedOn w:val="Normal"/>
    <w:next w:val="Normal"/>
    <w:autoRedefine/>
    <w:uiPriority w:val="99"/>
    <w:semiHidden/>
    <w:unhideWhenUsed/>
    <w:rsid w:val="00AF1E24"/>
    <w:pPr>
      <w:spacing w:after="0" w:line="240" w:lineRule="auto"/>
      <w:ind w:left="1320" w:hanging="220"/>
    </w:pPr>
  </w:style>
  <w:style w:type="paragraph" w:styleId="Index7">
    <w:name w:val="index 7"/>
    <w:basedOn w:val="Normal"/>
    <w:next w:val="Normal"/>
    <w:autoRedefine/>
    <w:uiPriority w:val="99"/>
    <w:semiHidden/>
    <w:unhideWhenUsed/>
    <w:rsid w:val="00AF1E24"/>
    <w:pPr>
      <w:spacing w:after="0" w:line="240" w:lineRule="auto"/>
      <w:ind w:left="1540" w:hanging="220"/>
    </w:pPr>
  </w:style>
  <w:style w:type="paragraph" w:styleId="Index8">
    <w:name w:val="index 8"/>
    <w:basedOn w:val="Normal"/>
    <w:next w:val="Normal"/>
    <w:autoRedefine/>
    <w:uiPriority w:val="99"/>
    <w:semiHidden/>
    <w:unhideWhenUsed/>
    <w:rsid w:val="00AF1E24"/>
    <w:pPr>
      <w:spacing w:after="0" w:line="240" w:lineRule="auto"/>
      <w:ind w:left="1760" w:hanging="220"/>
    </w:pPr>
  </w:style>
  <w:style w:type="paragraph" w:styleId="Index9">
    <w:name w:val="index 9"/>
    <w:basedOn w:val="Normal"/>
    <w:next w:val="Normal"/>
    <w:autoRedefine/>
    <w:uiPriority w:val="99"/>
    <w:semiHidden/>
    <w:unhideWhenUsed/>
    <w:rsid w:val="00AF1E24"/>
    <w:pPr>
      <w:spacing w:after="0" w:line="240" w:lineRule="auto"/>
      <w:ind w:left="1980" w:hanging="220"/>
    </w:pPr>
  </w:style>
  <w:style w:type="paragraph" w:styleId="IndexHeading">
    <w:name w:val="index heading"/>
    <w:basedOn w:val="Normal"/>
    <w:next w:val="Index1"/>
    <w:uiPriority w:val="99"/>
    <w:semiHidden/>
    <w:unhideWhenUsed/>
    <w:rsid w:val="00AF1E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1E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1E24"/>
    <w:rPr>
      <w:i/>
      <w:iCs/>
      <w:color w:val="4472C4" w:themeColor="accent1"/>
      <w:lang w:val="en-US"/>
    </w:rPr>
  </w:style>
  <w:style w:type="paragraph" w:styleId="List">
    <w:name w:val="List"/>
    <w:basedOn w:val="Normal"/>
    <w:uiPriority w:val="99"/>
    <w:semiHidden/>
    <w:unhideWhenUsed/>
    <w:rsid w:val="00AF1E24"/>
    <w:pPr>
      <w:ind w:left="360" w:hanging="360"/>
      <w:contextualSpacing/>
    </w:pPr>
  </w:style>
  <w:style w:type="paragraph" w:styleId="List2">
    <w:name w:val="List 2"/>
    <w:basedOn w:val="Normal"/>
    <w:uiPriority w:val="99"/>
    <w:semiHidden/>
    <w:unhideWhenUsed/>
    <w:rsid w:val="00AF1E24"/>
    <w:pPr>
      <w:ind w:left="720" w:hanging="360"/>
      <w:contextualSpacing/>
    </w:pPr>
  </w:style>
  <w:style w:type="paragraph" w:styleId="List3">
    <w:name w:val="List 3"/>
    <w:basedOn w:val="Normal"/>
    <w:uiPriority w:val="99"/>
    <w:semiHidden/>
    <w:unhideWhenUsed/>
    <w:rsid w:val="00AF1E24"/>
    <w:pPr>
      <w:ind w:left="1080" w:hanging="360"/>
      <w:contextualSpacing/>
    </w:pPr>
  </w:style>
  <w:style w:type="paragraph" w:styleId="List4">
    <w:name w:val="List 4"/>
    <w:basedOn w:val="Normal"/>
    <w:uiPriority w:val="99"/>
    <w:semiHidden/>
    <w:unhideWhenUsed/>
    <w:rsid w:val="00AF1E24"/>
    <w:pPr>
      <w:ind w:left="1440" w:hanging="360"/>
      <w:contextualSpacing/>
    </w:pPr>
  </w:style>
  <w:style w:type="paragraph" w:styleId="List5">
    <w:name w:val="List 5"/>
    <w:basedOn w:val="Normal"/>
    <w:uiPriority w:val="99"/>
    <w:semiHidden/>
    <w:unhideWhenUsed/>
    <w:rsid w:val="00AF1E24"/>
    <w:pPr>
      <w:ind w:left="1800" w:hanging="360"/>
      <w:contextualSpacing/>
    </w:pPr>
  </w:style>
  <w:style w:type="paragraph" w:styleId="ListBullet">
    <w:name w:val="List Bullet"/>
    <w:basedOn w:val="Normal"/>
    <w:uiPriority w:val="99"/>
    <w:semiHidden/>
    <w:unhideWhenUsed/>
    <w:rsid w:val="00AF1E24"/>
    <w:pPr>
      <w:numPr>
        <w:numId w:val="1"/>
      </w:numPr>
      <w:contextualSpacing/>
    </w:pPr>
  </w:style>
  <w:style w:type="paragraph" w:styleId="ListBullet2">
    <w:name w:val="List Bullet 2"/>
    <w:basedOn w:val="Normal"/>
    <w:uiPriority w:val="99"/>
    <w:semiHidden/>
    <w:unhideWhenUsed/>
    <w:rsid w:val="00AF1E24"/>
    <w:pPr>
      <w:numPr>
        <w:numId w:val="3"/>
      </w:numPr>
      <w:contextualSpacing/>
    </w:pPr>
  </w:style>
  <w:style w:type="paragraph" w:styleId="ListBullet3">
    <w:name w:val="List Bullet 3"/>
    <w:basedOn w:val="Normal"/>
    <w:uiPriority w:val="99"/>
    <w:semiHidden/>
    <w:unhideWhenUsed/>
    <w:rsid w:val="00AF1E24"/>
    <w:pPr>
      <w:numPr>
        <w:numId w:val="4"/>
      </w:numPr>
      <w:contextualSpacing/>
    </w:pPr>
  </w:style>
  <w:style w:type="paragraph" w:styleId="ListBullet4">
    <w:name w:val="List Bullet 4"/>
    <w:basedOn w:val="Normal"/>
    <w:uiPriority w:val="99"/>
    <w:semiHidden/>
    <w:unhideWhenUsed/>
    <w:rsid w:val="00AF1E24"/>
    <w:pPr>
      <w:numPr>
        <w:numId w:val="5"/>
      </w:numPr>
      <w:contextualSpacing/>
    </w:pPr>
  </w:style>
  <w:style w:type="paragraph" w:styleId="ListBullet5">
    <w:name w:val="List Bullet 5"/>
    <w:basedOn w:val="Normal"/>
    <w:uiPriority w:val="99"/>
    <w:semiHidden/>
    <w:unhideWhenUsed/>
    <w:rsid w:val="00AF1E24"/>
    <w:pPr>
      <w:numPr>
        <w:numId w:val="6"/>
      </w:numPr>
      <w:contextualSpacing/>
    </w:pPr>
  </w:style>
  <w:style w:type="paragraph" w:styleId="ListContinue">
    <w:name w:val="List Continue"/>
    <w:basedOn w:val="Normal"/>
    <w:uiPriority w:val="99"/>
    <w:semiHidden/>
    <w:unhideWhenUsed/>
    <w:rsid w:val="00AF1E24"/>
    <w:pPr>
      <w:spacing w:after="120"/>
      <w:ind w:left="360"/>
      <w:contextualSpacing/>
    </w:pPr>
  </w:style>
  <w:style w:type="paragraph" w:styleId="ListContinue2">
    <w:name w:val="List Continue 2"/>
    <w:basedOn w:val="Normal"/>
    <w:uiPriority w:val="99"/>
    <w:semiHidden/>
    <w:unhideWhenUsed/>
    <w:rsid w:val="00AF1E24"/>
    <w:pPr>
      <w:spacing w:after="120"/>
      <w:ind w:left="720"/>
      <w:contextualSpacing/>
    </w:pPr>
  </w:style>
  <w:style w:type="paragraph" w:styleId="ListContinue3">
    <w:name w:val="List Continue 3"/>
    <w:basedOn w:val="Normal"/>
    <w:uiPriority w:val="99"/>
    <w:semiHidden/>
    <w:unhideWhenUsed/>
    <w:rsid w:val="00AF1E24"/>
    <w:pPr>
      <w:spacing w:after="120"/>
      <w:ind w:left="1080"/>
      <w:contextualSpacing/>
    </w:pPr>
  </w:style>
  <w:style w:type="paragraph" w:styleId="ListContinue4">
    <w:name w:val="List Continue 4"/>
    <w:basedOn w:val="Normal"/>
    <w:uiPriority w:val="99"/>
    <w:semiHidden/>
    <w:unhideWhenUsed/>
    <w:rsid w:val="00AF1E24"/>
    <w:pPr>
      <w:spacing w:after="120"/>
      <w:ind w:left="1440"/>
      <w:contextualSpacing/>
    </w:pPr>
  </w:style>
  <w:style w:type="paragraph" w:styleId="ListContinue5">
    <w:name w:val="List Continue 5"/>
    <w:basedOn w:val="Normal"/>
    <w:uiPriority w:val="99"/>
    <w:semiHidden/>
    <w:unhideWhenUsed/>
    <w:rsid w:val="00AF1E24"/>
    <w:pPr>
      <w:spacing w:after="120"/>
      <w:ind w:left="1800"/>
      <w:contextualSpacing/>
    </w:pPr>
  </w:style>
  <w:style w:type="paragraph" w:styleId="ListNumber">
    <w:name w:val="List Number"/>
    <w:basedOn w:val="Normal"/>
    <w:uiPriority w:val="99"/>
    <w:semiHidden/>
    <w:unhideWhenUsed/>
    <w:rsid w:val="00AF1E24"/>
    <w:pPr>
      <w:numPr>
        <w:numId w:val="11"/>
      </w:numPr>
      <w:contextualSpacing/>
    </w:pPr>
  </w:style>
  <w:style w:type="paragraph" w:styleId="ListNumber2">
    <w:name w:val="List Number 2"/>
    <w:basedOn w:val="Normal"/>
    <w:uiPriority w:val="99"/>
    <w:semiHidden/>
    <w:unhideWhenUsed/>
    <w:rsid w:val="00AF1E24"/>
    <w:pPr>
      <w:numPr>
        <w:numId w:val="12"/>
      </w:numPr>
      <w:contextualSpacing/>
    </w:pPr>
  </w:style>
  <w:style w:type="paragraph" w:styleId="ListNumber3">
    <w:name w:val="List Number 3"/>
    <w:basedOn w:val="Normal"/>
    <w:uiPriority w:val="99"/>
    <w:semiHidden/>
    <w:unhideWhenUsed/>
    <w:rsid w:val="00AF1E24"/>
    <w:pPr>
      <w:numPr>
        <w:numId w:val="13"/>
      </w:numPr>
      <w:contextualSpacing/>
    </w:pPr>
  </w:style>
  <w:style w:type="paragraph" w:styleId="ListNumber4">
    <w:name w:val="List Number 4"/>
    <w:basedOn w:val="Normal"/>
    <w:uiPriority w:val="99"/>
    <w:semiHidden/>
    <w:unhideWhenUsed/>
    <w:rsid w:val="00AF1E24"/>
    <w:pPr>
      <w:numPr>
        <w:numId w:val="14"/>
      </w:numPr>
      <w:contextualSpacing/>
    </w:pPr>
  </w:style>
  <w:style w:type="paragraph" w:styleId="ListNumber5">
    <w:name w:val="List Number 5"/>
    <w:basedOn w:val="Normal"/>
    <w:uiPriority w:val="99"/>
    <w:semiHidden/>
    <w:unhideWhenUsed/>
    <w:rsid w:val="00AF1E24"/>
    <w:pPr>
      <w:numPr>
        <w:numId w:val="15"/>
      </w:numPr>
      <w:contextualSpacing/>
    </w:pPr>
  </w:style>
  <w:style w:type="paragraph" w:styleId="MacroText">
    <w:name w:val="macro"/>
    <w:link w:val="MacroTextChar"/>
    <w:uiPriority w:val="99"/>
    <w:semiHidden/>
    <w:unhideWhenUsed/>
    <w:rsid w:val="00AF1E2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F1E24"/>
    <w:rPr>
      <w:rFonts w:ascii="Consolas" w:hAnsi="Consolas"/>
      <w:sz w:val="20"/>
      <w:szCs w:val="20"/>
      <w:lang w:val="en-US"/>
    </w:rPr>
  </w:style>
  <w:style w:type="paragraph" w:styleId="MessageHeader">
    <w:name w:val="Message Header"/>
    <w:basedOn w:val="Normal"/>
    <w:link w:val="MessageHeaderChar"/>
    <w:uiPriority w:val="99"/>
    <w:semiHidden/>
    <w:unhideWhenUsed/>
    <w:rsid w:val="00AF1E2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E2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F1E24"/>
    <w:rPr>
      <w:rFonts w:ascii="Times New Roman" w:hAnsi="Times New Roman" w:cs="Times New Roman"/>
      <w:sz w:val="24"/>
      <w:szCs w:val="24"/>
    </w:rPr>
  </w:style>
  <w:style w:type="paragraph" w:styleId="NormalIndent">
    <w:name w:val="Normal Indent"/>
    <w:basedOn w:val="Normal"/>
    <w:uiPriority w:val="99"/>
    <w:semiHidden/>
    <w:unhideWhenUsed/>
    <w:rsid w:val="00AF1E24"/>
    <w:pPr>
      <w:ind w:left="720"/>
    </w:pPr>
  </w:style>
  <w:style w:type="paragraph" w:styleId="NoteHeading">
    <w:name w:val="Note Heading"/>
    <w:basedOn w:val="Normal"/>
    <w:next w:val="Normal"/>
    <w:link w:val="NoteHeadingChar"/>
    <w:uiPriority w:val="99"/>
    <w:semiHidden/>
    <w:unhideWhenUsed/>
    <w:rsid w:val="00AF1E24"/>
    <w:pPr>
      <w:spacing w:after="0" w:line="240" w:lineRule="auto"/>
    </w:pPr>
  </w:style>
  <w:style w:type="character" w:customStyle="1" w:styleId="NoteHeadingChar">
    <w:name w:val="Note Heading Char"/>
    <w:basedOn w:val="DefaultParagraphFont"/>
    <w:link w:val="NoteHeading"/>
    <w:uiPriority w:val="99"/>
    <w:semiHidden/>
    <w:rsid w:val="00AF1E24"/>
    <w:rPr>
      <w:lang w:val="en-US"/>
    </w:rPr>
  </w:style>
  <w:style w:type="paragraph" w:styleId="PlainText">
    <w:name w:val="Plain Text"/>
    <w:basedOn w:val="Normal"/>
    <w:link w:val="PlainTextChar"/>
    <w:uiPriority w:val="99"/>
    <w:semiHidden/>
    <w:unhideWhenUsed/>
    <w:rsid w:val="00AF1E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E24"/>
    <w:rPr>
      <w:rFonts w:ascii="Consolas" w:hAnsi="Consolas"/>
      <w:sz w:val="21"/>
      <w:szCs w:val="21"/>
      <w:lang w:val="en-US"/>
    </w:rPr>
  </w:style>
  <w:style w:type="paragraph" w:styleId="Quote">
    <w:name w:val="Quote"/>
    <w:basedOn w:val="Normal"/>
    <w:next w:val="Normal"/>
    <w:link w:val="QuoteChar"/>
    <w:uiPriority w:val="29"/>
    <w:qFormat/>
    <w:rsid w:val="00AF1E2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1E24"/>
    <w:rPr>
      <w:i/>
      <w:iCs/>
      <w:color w:val="404040" w:themeColor="text1" w:themeTint="BF"/>
      <w:lang w:val="en-US"/>
    </w:rPr>
  </w:style>
  <w:style w:type="paragraph" w:styleId="Salutation">
    <w:name w:val="Salutation"/>
    <w:basedOn w:val="Normal"/>
    <w:next w:val="Normal"/>
    <w:link w:val="SalutationChar"/>
    <w:uiPriority w:val="99"/>
    <w:semiHidden/>
    <w:unhideWhenUsed/>
    <w:rsid w:val="00AF1E24"/>
  </w:style>
  <w:style w:type="character" w:customStyle="1" w:styleId="SalutationChar">
    <w:name w:val="Salutation Char"/>
    <w:basedOn w:val="DefaultParagraphFont"/>
    <w:link w:val="Salutation"/>
    <w:uiPriority w:val="99"/>
    <w:semiHidden/>
    <w:rsid w:val="00AF1E24"/>
    <w:rPr>
      <w:lang w:val="en-US"/>
    </w:rPr>
  </w:style>
  <w:style w:type="paragraph" w:styleId="Signature">
    <w:name w:val="Signature"/>
    <w:basedOn w:val="Normal"/>
    <w:link w:val="SignatureChar"/>
    <w:uiPriority w:val="99"/>
    <w:semiHidden/>
    <w:unhideWhenUsed/>
    <w:rsid w:val="00AF1E24"/>
    <w:pPr>
      <w:spacing w:after="0" w:line="240" w:lineRule="auto"/>
      <w:ind w:left="4320"/>
    </w:pPr>
  </w:style>
  <w:style w:type="character" w:customStyle="1" w:styleId="SignatureChar">
    <w:name w:val="Signature Char"/>
    <w:basedOn w:val="DefaultParagraphFont"/>
    <w:link w:val="Signature"/>
    <w:uiPriority w:val="99"/>
    <w:semiHidden/>
    <w:rsid w:val="00AF1E24"/>
    <w:rPr>
      <w:lang w:val="en-US"/>
    </w:rPr>
  </w:style>
  <w:style w:type="paragraph" w:styleId="Subtitle">
    <w:name w:val="Subtitle"/>
    <w:basedOn w:val="Normal"/>
    <w:next w:val="Normal"/>
    <w:link w:val="SubtitleChar"/>
    <w:uiPriority w:val="11"/>
    <w:qFormat/>
    <w:rsid w:val="00AF1E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1E2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F1E24"/>
    <w:pPr>
      <w:spacing w:after="0"/>
      <w:ind w:left="220" w:hanging="220"/>
    </w:pPr>
  </w:style>
  <w:style w:type="paragraph" w:styleId="TableofFigures">
    <w:name w:val="table of figures"/>
    <w:basedOn w:val="Normal"/>
    <w:next w:val="Normal"/>
    <w:uiPriority w:val="99"/>
    <w:semiHidden/>
    <w:unhideWhenUsed/>
    <w:rsid w:val="00AF1E24"/>
    <w:pPr>
      <w:spacing w:after="0"/>
    </w:pPr>
  </w:style>
  <w:style w:type="paragraph" w:styleId="Title">
    <w:name w:val="Title"/>
    <w:basedOn w:val="Normal"/>
    <w:next w:val="Normal"/>
    <w:link w:val="TitleChar"/>
    <w:uiPriority w:val="10"/>
    <w:qFormat/>
    <w:rsid w:val="00AF1E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2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F1E2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F1E24"/>
    <w:pPr>
      <w:spacing w:after="100"/>
    </w:pPr>
  </w:style>
  <w:style w:type="paragraph" w:styleId="TOC2">
    <w:name w:val="toc 2"/>
    <w:basedOn w:val="Normal"/>
    <w:next w:val="Normal"/>
    <w:autoRedefine/>
    <w:uiPriority w:val="39"/>
    <w:semiHidden/>
    <w:unhideWhenUsed/>
    <w:rsid w:val="00AF1E24"/>
    <w:pPr>
      <w:spacing w:after="100"/>
      <w:ind w:left="220"/>
    </w:pPr>
  </w:style>
  <w:style w:type="paragraph" w:styleId="TOC3">
    <w:name w:val="toc 3"/>
    <w:basedOn w:val="Normal"/>
    <w:next w:val="Normal"/>
    <w:autoRedefine/>
    <w:uiPriority w:val="39"/>
    <w:semiHidden/>
    <w:unhideWhenUsed/>
    <w:rsid w:val="00AF1E24"/>
    <w:pPr>
      <w:spacing w:after="100"/>
      <w:ind w:left="440"/>
    </w:pPr>
  </w:style>
  <w:style w:type="paragraph" w:styleId="TOC4">
    <w:name w:val="toc 4"/>
    <w:basedOn w:val="Normal"/>
    <w:next w:val="Normal"/>
    <w:autoRedefine/>
    <w:uiPriority w:val="39"/>
    <w:semiHidden/>
    <w:unhideWhenUsed/>
    <w:rsid w:val="00AF1E24"/>
    <w:pPr>
      <w:spacing w:after="100"/>
      <w:ind w:left="660"/>
    </w:pPr>
  </w:style>
  <w:style w:type="paragraph" w:styleId="TOC5">
    <w:name w:val="toc 5"/>
    <w:basedOn w:val="Normal"/>
    <w:next w:val="Normal"/>
    <w:autoRedefine/>
    <w:uiPriority w:val="39"/>
    <w:semiHidden/>
    <w:unhideWhenUsed/>
    <w:rsid w:val="00AF1E24"/>
    <w:pPr>
      <w:spacing w:after="100"/>
      <w:ind w:left="880"/>
    </w:pPr>
  </w:style>
  <w:style w:type="paragraph" w:styleId="TOC6">
    <w:name w:val="toc 6"/>
    <w:basedOn w:val="Normal"/>
    <w:next w:val="Normal"/>
    <w:autoRedefine/>
    <w:uiPriority w:val="39"/>
    <w:semiHidden/>
    <w:unhideWhenUsed/>
    <w:rsid w:val="00AF1E24"/>
    <w:pPr>
      <w:spacing w:after="100"/>
      <w:ind w:left="1100"/>
    </w:pPr>
  </w:style>
  <w:style w:type="paragraph" w:styleId="TOC7">
    <w:name w:val="toc 7"/>
    <w:basedOn w:val="Normal"/>
    <w:next w:val="Normal"/>
    <w:autoRedefine/>
    <w:uiPriority w:val="39"/>
    <w:semiHidden/>
    <w:unhideWhenUsed/>
    <w:rsid w:val="00AF1E24"/>
    <w:pPr>
      <w:spacing w:after="100"/>
      <w:ind w:left="1320"/>
    </w:pPr>
  </w:style>
  <w:style w:type="paragraph" w:styleId="TOC8">
    <w:name w:val="toc 8"/>
    <w:basedOn w:val="Normal"/>
    <w:next w:val="Normal"/>
    <w:autoRedefine/>
    <w:uiPriority w:val="39"/>
    <w:semiHidden/>
    <w:unhideWhenUsed/>
    <w:rsid w:val="00AF1E24"/>
    <w:pPr>
      <w:spacing w:after="100"/>
      <w:ind w:left="1540"/>
    </w:pPr>
  </w:style>
  <w:style w:type="paragraph" w:styleId="TOC9">
    <w:name w:val="toc 9"/>
    <w:basedOn w:val="Normal"/>
    <w:next w:val="Normal"/>
    <w:autoRedefine/>
    <w:uiPriority w:val="39"/>
    <w:semiHidden/>
    <w:unhideWhenUsed/>
    <w:rsid w:val="00AF1E24"/>
    <w:pPr>
      <w:spacing w:after="100"/>
      <w:ind w:left="1760"/>
    </w:pPr>
  </w:style>
  <w:style w:type="paragraph" w:styleId="TOCHeading">
    <w:name w:val="TOC Heading"/>
    <w:basedOn w:val="Heading1"/>
    <w:next w:val="Normal"/>
    <w:uiPriority w:val="39"/>
    <w:semiHidden/>
    <w:unhideWhenUsed/>
    <w:qFormat/>
    <w:rsid w:val="00AF1E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802&amp;session=126&amp;summary=B" TargetMode="External" Id="R4275950ade3d443b" /><Relationship Type="http://schemas.openxmlformats.org/officeDocument/2006/relationships/hyperlink" Target="https://www.scstatehouse.gov/sess126_2025-2026/prever/3802_20250128.docx" TargetMode="External" Id="R2ad524eca6464137" /><Relationship Type="http://schemas.openxmlformats.org/officeDocument/2006/relationships/hyperlink" Target="https://www.scstatehouse.gov/sess126_2025-2026/prever/3802_20250501.docx" TargetMode="External" Id="R9d8e22ac69df400f" /><Relationship Type="http://schemas.openxmlformats.org/officeDocument/2006/relationships/hyperlink" Target="https://www.scstatehouse.gov/sess126_2025-2026/prever/3802_20250505.docx" TargetMode="External" Id="R7f24f9b318704aa7" /><Relationship Type="http://schemas.openxmlformats.org/officeDocument/2006/relationships/hyperlink" Target="https://www.scstatehouse.gov/sess126_2025-2026/prever/3802_20250507.docx" TargetMode="External" Id="Rf1e15562d6b048ca" /><Relationship Type="http://schemas.openxmlformats.org/officeDocument/2006/relationships/hyperlink" Target="h:\hj\20250128.docx" TargetMode="External" Id="Rafd610154cbf40e7" /><Relationship Type="http://schemas.openxmlformats.org/officeDocument/2006/relationships/hyperlink" Target="h:\hj\20250128.docx" TargetMode="External" Id="R6fd986df8030470c" /><Relationship Type="http://schemas.openxmlformats.org/officeDocument/2006/relationships/hyperlink" Target="h:\hj\20250501.docx" TargetMode="External" Id="Re06b7401cbfa4bcc" /><Relationship Type="http://schemas.openxmlformats.org/officeDocument/2006/relationships/hyperlink" Target="h:\hj\20250507.docx" TargetMode="External" Id="Rf655d8cff5654259" /><Relationship Type="http://schemas.openxmlformats.org/officeDocument/2006/relationships/hyperlink" Target="h:\hj\20250507.docx" TargetMode="External" Id="Rd6c4011cc1294d56" /><Relationship Type="http://schemas.openxmlformats.org/officeDocument/2006/relationships/hyperlink" Target="h:\hj\20250507.docx" TargetMode="External" Id="R8572a52e4bb944ce" /><Relationship Type="http://schemas.openxmlformats.org/officeDocument/2006/relationships/hyperlink" Target="h:\hj\20250508.docx" TargetMode="External" Id="R9e40c994413947ec" /><Relationship Type="http://schemas.openxmlformats.org/officeDocument/2006/relationships/hyperlink" Target="h:\sj\20250508.docx" TargetMode="External" Id="Re0c1a27b607b4969" /><Relationship Type="http://schemas.openxmlformats.org/officeDocument/2006/relationships/hyperlink" Target="h:\sj\20250508.docx" TargetMode="External" Id="Rfae33f90b95f4b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4DB7F2C8EAB499681339BB788A792ED"/>
        <w:category>
          <w:name w:val="General"/>
          <w:gallery w:val="placeholder"/>
        </w:category>
        <w:types>
          <w:type w:val="bbPlcHdr"/>
        </w:types>
        <w:behaviors>
          <w:behavior w:val="content"/>
        </w:behaviors>
        <w:guid w:val="{95DD7754-D3BE-4A0F-B06D-8D6C7B83E9EB}"/>
      </w:docPartPr>
      <w:docPartBody>
        <w:p w:rsidR="00247A52" w:rsidRDefault="00247A52" w:rsidP="00247A52">
          <w:pPr>
            <w:pStyle w:val="64DB7F2C8EAB499681339BB788A792E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319"/>
    <w:rsid w:val="00167F9E"/>
    <w:rsid w:val="001B20DA"/>
    <w:rsid w:val="001C48FD"/>
    <w:rsid w:val="00215035"/>
    <w:rsid w:val="00247A52"/>
    <w:rsid w:val="0026629E"/>
    <w:rsid w:val="002A7C8A"/>
    <w:rsid w:val="002D4365"/>
    <w:rsid w:val="003E4FBC"/>
    <w:rsid w:val="003F4940"/>
    <w:rsid w:val="004E2BB5"/>
    <w:rsid w:val="00580C56"/>
    <w:rsid w:val="00632D74"/>
    <w:rsid w:val="00697C1C"/>
    <w:rsid w:val="006B363F"/>
    <w:rsid w:val="006D193E"/>
    <w:rsid w:val="007070D2"/>
    <w:rsid w:val="00741AB0"/>
    <w:rsid w:val="00751DEC"/>
    <w:rsid w:val="00776F2C"/>
    <w:rsid w:val="008F7723"/>
    <w:rsid w:val="009031EF"/>
    <w:rsid w:val="00912A5F"/>
    <w:rsid w:val="00940EED"/>
    <w:rsid w:val="00985255"/>
    <w:rsid w:val="009C3651"/>
    <w:rsid w:val="00A30172"/>
    <w:rsid w:val="00A51DBA"/>
    <w:rsid w:val="00B20DA6"/>
    <w:rsid w:val="00B457AF"/>
    <w:rsid w:val="00BA0784"/>
    <w:rsid w:val="00C818FB"/>
    <w:rsid w:val="00CB6498"/>
    <w:rsid w:val="00CC0451"/>
    <w:rsid w:val="00CE7A89"/>
    <w:rsid w:val="00D6665C"/>
    <w:rsid w:val="00D900BD"/>
    <w:rsid w:val="00E12C5D"/>
    <w:rsid w:val="00E76813"/>
    <w:rsid w:val="00EC01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A52"/>
    <w:rPr>
      <w:color w:val="808080"/>
    </w:rPr>
  </w:style>
  <w:style w:type="paragraph" w:customStyle="1" w:styleId="64DB7F2C8EAB499681339BB788A792ED">
    <w:name w:val="64DB7F2C8EAB499681339BB788A792ED"/>
    <w:rsid w:val="00247A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31d0535d-8f2a-41fa-9644-76669376a09f","name":"LC-3802.WAB0001H-Delta","filenameExtension":null,"parentId":"00000000-0000-0000-0000-000000000000","documentName":"LC-3802.WAB0001H-Delta","isProxyDoc":false,"isWordDoc":false,"isPDF":false,"isFolder":true},"isPerfectingAmendment":false,"originalAmendment":null,"previousBill":null,"isOffered":false,"order":1,"isAdopted":false,"amendmentNumber":"1","internalBillVersion":1,"isCommitteeReport":true,"BillTitle":"&lt;Failed to get bill title&gt;","id":"82efccdb-8fd8-4dfe-bcb9-6e7c9643e584","name":"LC-3802.WAB0001H","filenameExtension":null,"parentId":"00000000-0000-0000-0000-000000000000","documentName":"LC-3802.WAB0001H","isProxyDoc":false,"isWordDoc":false,"isPDF":false,"isFolder":true}]</AMENDMENTS_USED_FOR_MERGE>
  <DOCUMENT_TYPE>Bill</DOCUMENT_TYPE>
  <FILENAME>&lt;&lt;filename&gt;&gt;</FILENAME>
  <ID>cfb4ab6a-b07c-44cd-8844-582ea874cf04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2025-05-07T13:45:08.268527-04:00</T_BILL_DT_VERSION>
  <T_BILL_D_HOUSEINTRODATE>2025-01-28</T_BILL_D_HOUSEINTRODATE>
  <T_BILL_D_INTRODATE>2025-01-28</T_BILL_D_INTRODATE>
  <T_BILL_N_INTERNALVERSIONNUMBER>2</T_BILL_N_INTERNALVERSIONNUMBER>
  <T_BILL_N_SESSION>126</T_BILL_N_SESSION>
  <T_BILL_N_VERSIONNUMBER>2</T_BILL_N_VERSIONNUMBER>
  <T_BILL_N_YEAR>2025</T_BILL_N_YEAR>
  <T_BILL_REQUEST_REQUEST>44eb2e40-07de-4bc6-be72-4dffd6b639b1</T_BILL_REQUEST_REQUEST>
  <T_BILL_R_ORIGINALBILL>ae81db31-a8d7-40f5-819c-4c42bdcd9903</T_BILL_R_ORIGINALBILL>
  <T_BILL_R_ORIGINALDRAFT>488a0cb5-811b-4d2f-85d4-a585632a13e0</T_BILL_R_ORIGINALDRAFT>
  <T_BILL_SPONSOR_SPONSOR>74bef6f0-7690-435d-b22b-bbef3db3616c</T_BILL_SPONSOR_SPONSOR>
  <T_BILL_T_BILLNAME>[3802]</T_BILL_T_BILLNAME>
  <T_BILL_T_BILLNUMBER>3802</T_BILL_T_BILLNUMBER>
  <T_BILL_T_BILLTITLE>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T_BILL_T_BILLTITLE>
  <T_BILL_T_CHAMBER>house</T_BILL_T_CHAMBER>
  <T_BILL_T_FILENAME>
  </T_BILL_T_FILENAME>
  <T_BILL_T_LEGTYPE>bill_statewide</T_BILL_T_LEGTYPE>
  <T_BILL_T_RATNUMBERSTRING>HNone</T_BILL_T_RATNUMBERSTRING>
  <T_BILL_T_SECTIONS>[{"SectionUUID":"0bc192f3-5327-4879-9752-bb203e683bad","SectionName":"code_section","SectionNumber":1,"SectionType":"code_section","CodeSections":[{"CodeSectionBookmarkName":"cs_T59C63N100_2b3567fae","IsConstitutionSection":false,"Identity":"59-63-100","IsNew":false,"SubSections":[{"Level":1,"Identity":"T59C63N100SA","SubSectionBookmarkName":"ss_T59C63N100SA_lv1_8a6d349b2","IsNewSubSection":false,"SubSectionReplacement":""},{"Level":2,"Identity":"T59C63N100S1","SubSectionBookmarkName":"ss_T59C63N100S1_lv2_cb9e994db","IsNewSubSection":false,"SubSectionReplacement":""},{"Level":2,"Identity":"T59C63N100S2","SubSectionBookmarkName":"ss_T59C63N100S2_lv2_4a71e1bb9","IsNewSubSection":false,"SubSectionReplacement":""},{"Level":2,"Identity":"T59C63N100S3","SubSectionBookmarkName":"ss_T59C63N100S3_lv2_aa849f0d7","IsNewSubSection":false,"SubSectionReplacement":""},{"Level":2,"Identity":"T59C63N100S4","SubSectionBookmarkName":"ss_T59C63N100S4_lv2_8f11480fb","IsNewSubSection":false,"SubSectionReplacement":""},{"Level":2,"Identity":"T59C63N100S5","SubSectionBookmarkName":"ss_T59C63N100S5_lv2_6690e78b9","IsNewSubSection":false,"SubSectionReplacement":""},{"Level":2,"Identity":"T59C63N100S6","SubSectionBookmarkName":"ss_T59C63N100S6_lv2_fe84b9a76","IsNewSubSection":false,"SubSectionReplacement":""},{"Level":2,"Identity":"T59C63N100S7","SubSectionBookmarkName":"ss_T59C63N100S7_lv2_960920c47","IsNewSubSection":false,"SubSectionReplacement":""},{"Level":1,"Identity":"T59C63N100SB","SubSectionBookmarkName":"ss_T59C63N100SB_lv1_da678131e","IsNewSubSection":false,"SubSectionReplacement":""},{"Level":2,"Identity":"T59C63N100S1","SubSectionBookmarkName":"ss_T59C63N100S1_lv2_c66db471c","IsNewSubSection":false,"SubSectionReplacement":""},{"Level":3,"Identity":"T59C63N100Sa","SubSectionBookmarkName":"ss_T59C63N100Sa_lv3_21b304c6f","IsNewSubSection":false,"SubSectionReplacement":""},{"Level":3,"Identity":"T59C63N100Sb","SubSectionBookmarkName":"ss_T59C63N100Sb_lv3_5702a4e85","IsNewSubSection":false,"SubSectionReplacement":""},{"Level":2,"Identity":"T59C63N100S2","SubSectionBookmarkName":"ss_T59C63N100S2_lv2_39ad891c9","IsNewSubSection":false,"SubSectionReplacement":""},{"Level":2,"Identity":"T59C63N100S3","SubSectionBookmarkName":"ss_T59C63N100S3_lv2_fe04d05c2","IsNewSubSection":false,"SubSectionReplacement":""},{"Level":3,"Identity":"T59C63N100Sa","SubSectionBookmarkName":"ss_T59C63N100Sa_lv3_fe7be5da6","IsNewSubSection":false,"SubSectionReplacement":""},{"Level":3,"Identity":"T59C63N100Sb","SubSectionBookmarkName":"ss_T59C63N100Sb_lv3_1c747e43b","IsNewSubSection":false,"SubSectionReplacement":""},{"Level":2,"Identity":"T59C63N100S4","SubSectionBookmarkName":"ss_T59C63N100S4_lv2_4d8714e7c","IsNewSubSection":false,"SubSectionReplacement":""},{"Level":1,"Identity":"T59C63N100SC","SubSectionBookmarkName":"ss_T59C63N100SC_lv1_d90a25a72","IsNewSubSection":false,"SubSectionReplacement":""},{"Level":1,"Identity":"T59C63N100SD","SubSectionBookmarkName":"ss_T59C63N100SD_lv1_1b7c61891","IsNewSubSection":false,"SubSectionReplacement":""},{"Level":1,"Identity":"T59C63N100SE","SubSectionBookmarkName":"ss_T59C63N100SE_lv1_bad7bbeea","IsNewSubSection":false,"SubSectionReplacement":""},{"Level":1,"Identity":"T59C63N100SF","SubSectionBookmarkName":"ss_T59C63N100SF_lv1_3b94c4895","IsNewSubSection":false,"SubSectionReplacement":""},{"Level":1,"Identity":"T59C63N100SG","SubSectionBookmarkName":"ss_T59C63N100SG_lv1_4b308bca9","IsNewSubSection":false,"SubSectionReplacement":""},{"Level":1,"Identity":"T59C63N100SH","SubSectionBookmarkName":"ss_T59C63N100SH_lv1_fe539f5a4","IsNewSubSection":false,"SubSectionReplacement":""},{"Level":1,"Identity":"T59C63N100SI","SubSectionBookmarkName":"ss_T59C63N100SI_lv1_ca0619bae","IsNewSubSection":false,"SubSectionReplacement":""},{"Level":1,"Identity":"T59C63N100SJ","SubSectionBookmarkName":"ss_T59C63N100SJ_lv1_aaee31e1a","IsNewSubSection":false,"SubSectionReplacement":""},{"Level":1,"Identity":"T59C63N100SK","SubSectionBookmarkName":"ss_T59C63N100SK_lv1_37e264d90","IsNewSubSection":false,"SubSectionReplacement":""}],"TitleRelatedTo":"Participation in interscholastic activities of public school district by home school, charter school, and Governor’s school students","TitleSoAsTo":"include participation in cocurricular activities, extracurricular activities, and career and technical education, and to provide equal treatment for such students and students enrolled in public schools in the district, and to define necessary terms, among other things","Deleted":false}],"TitleText":"","DisableControls":false,"Deleted":false,"RepealItems":[],"SectionBookmarkName":"bs_num_1_ca36463f7"},{"SectionUUID":"8f03ca95-8faa-4d43-a9c2-8afc498075bd","SectionName":"standard_eff_date_section","SectionNumber":2,"SectionType":"drafting_clause","CodeSections":[],"TitleText":"","DisableControls":false,"Deleted":false,"RepealItems":[],"SectionBookmarkName":"bs_num_2_lastsection"}]</T_BILL_T_SECTIONS>
  <T_BILL_T_SUBJECT>Participation in school activities and programs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5CF85DC4-A7EB-4778-9BA1-59C9A98039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1619</Words>
  <Characters>9474</Characters>
  <Application>Microsoft Office Word</Application>
  <DocSecurity>0</DocSecurity>
  <Lines>157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2025-05-07T20:28:00Z</cp:lastPrinted>
  <dcterms:created xsi:type="dcterms:W3CDTF">2025-05-07T20:19:00Z</dcterms:created>
  <dcterms:modified xsi:type="dcterms:W3CDTF">2025-05-07T20:28:00Z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