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and Beach</w:t>
      </w:r>
    </w:p>
    <w:p>
      <w:pPr>
        <w:widowControl w:val="false"/>
        <w:spacing w:after="0"/>
        <w:jc w:val="left"/>
      </w:pPr>
      <w:r>
        <w:rPr>
          <w:rFonts w:ascii="Times New Roman"/>
          <w:sz w:val="22"/>
        </w:rPr>
        <w:t xml:space="preserve">Document Path: LC-0081SA25.docx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Sunday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c8f9241e4fb2482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Judiciary</w:t>
      </w:r>
      <w:r>
        <w:t xml:space="preserve"> (</w:t>
      </w:r>
      <w:hyperlink w:history="true" r:id="Re06eb5c1384144e3">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5cac026adb46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448ffc65c742d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52563" w:rsidRDefault="00432135" w14:paraId="47642A99" w14:textId="3261B2F8">
      <w:pPr>
        <w:pStyle w:val="scemptylineheader"/>
      </w:pPr>
      <w:bookmarkStart w:name="open_doc_here" w:id="0"/>
      <w:bookmarkEnd w:id="0"/>
    </w:p>
    <w:p w:rsidRPr="00BB0725" w:rsidR="00A73EFA" w:rsidP="00952563" w:rsidRDefault="00A73EFA" w14:paraId="7B72410E" w14:textId="691BB486">
      <w:pPr>
        <w:pStyle w:val="scemptylineheader"/>
      </w:pPr>
    </w:p>
    <w:p w:rsidRPr="00BB0725" w:rsidR="00A73EFA" w:rsidP="00952563" w:rsidRDefault="00A73EFA" w14:paraId="6AD935C9" w14:textId="66E9701D">
      <w:pPr>
        <w:pStyle w:val="scemptylineheader"/>
      </w:pPr>
    </w:p>
    <w:p w:rsidRPr="00DF3B44" w:rsidR="00A73EFA" w:rsidP="00952563" w:rsidRDefault="00A73EFA" w14:paraId="51A98227" w14:textId="247EF6E8">
      <w:pPr>
        <w:pStyle w:val="scemptylineheader"/>
      </w:pPr>
    </w:p>
    <w:p w:rsidRPr="00DF3B44" w:rsidR="00A73EFA" w:rsidP="00952563" w:rsidRDefault="00A73EFA" w14:paraId="3858851A" w14:textId="35D2EB1D">
      <w:pPr>
        <w:pStyle w:val="scemptylineheader"/>
      </w:pPr>
    </w:p>
    <w:p w:rsidRPr="00950A8E" w:rsidR="00A73EFA" w:rsidP="00952563" w:rsidRDefault="00A73EFA" w14:paraId="4E3DDE20" w14:textId="7792804A">
      <w:pPr>
        <w:pStyle w:val="scemptylineheader"/>
        <w:rPr>
          <w:lang w:val="it-IT"/>
        </w:rPr>
      </w:pPr>
    </w:p>
    <w:p w:rsidRPr="00950A8E" w:rsidR="002C3463" w:rsidP="00037F04" w:rsidRDefault="002C3463" w14:paraId="1803EF34" w14:textId="5BD12D5F">
      <w:pPr>
        <w:pStyle w:val="scemptylineheader"/>
        <w:rPr>
          <w:lang w:val="it-IT"/>
        </w:rPr>
      </w:pPr>
    </w:p>
    <w:p w:rsidRPr="00950A8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2FD3" w14:paraId="40FEFADA" w14:textId="4742DB81">
          <w:pPr>
            <w:pStyle w:val="scbilltitle"/>
          </w:pPr>
          <w:r>
            <w:t xml:space="preserve">TO AMEND THE SOUTH CAROLINA CODE OF LAWS BY AMENDING SECTION 61-6-1810, RELATING TO APPLICATIONS AND FEES, SO AS TO </w:t>
          </w:r>
          <w:r w:rsidR="00632640">
            <w:t>amend</w:t>
          </w:r>
          <w:r>
            <w:t xml:space="preserve"> CERTAIN FEES FOR ESTABLISHMENTS THAT ARE AUTHORIZED TO SELL ALCOHOLIC LIQUORS BY THE DRINK ON SUNDAYS; AND BY AMENDING SECTION 61-6-2010, RELATING TO TEMPORARY </w:t>
          </w:r>
          <w:r w:rsidR="005023F8">
            <w:t>PERMITS,</w:t>
          </w:r>
          <w:r>
            <w:t xml:space="preserve"> SO AS TO </w:t>
          </w:r>
          <w:r w:rsidR="007F44A0">
            <w:t xml:space="preserve">amend a certain fee and </w:t>
          </w:r>
          <w:r>
            <w:t>REMOVE THE REQUIREMENT THAT THE DEPARTMENT OFFER CERTAIN ANNUAL FIFTY-TWO WEEK TEMPORARY PERMITS.</w:t>
          </w:r>
        </w:p>
      </w:sdtContent>
    </w:sdt>
    <w:bookmarkStart w:name="at_9655224c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1000ee3" w:id="2"/>
      <w:r w:rsidRPr="0094541D">
        <w:t>B</w:t>
      </w:r>
      <w:bookmarkEnd w:id="2"/>
      <w:r w:rsidRPr="0094541D">
        <w:t>e it enacted by the General Assembly of the State of South Carolina:</w:t>
      </w:r>
    </w:p>
    <w:p w:rsidR="008959C5" w:rsidP="008959C5" w:rsidRDefault="008959C5" w14:paraId="7D90BA2B" w14:textId="77777777">
      <w:pPr>
        <w:pStyle w:val="scemptyline"/>
      </w:pPr>
    </w:p>
    <w:p w:rsidR="008959C5" w:rsidP="008959C5" w:rsidRDefault="008959C5" w14:paraId="76F70541" w14:textId="77777777">
      <w:pPr>
        <w:pStyle w:val="scdirectionallanguage"/>
      </w:pPr>
      <w:bookmarkStart w:name="bs_num_1_ae330c7fd" w:id="3"/>
      <w:r>
        <w:t>S</w:t>
      </w:r>
      <w:bookmarkEnd w:id="3"/>
      <w:r>
        <w:t>ECTION 1.</w:t>
      </w:r>
      <w:r>
        <w:tab/>
      </w:r>
      <w:bookmarkStart w:name="dl_6a5f261bc" w:id="4"/>
      <w:r>
        <w:t>S</w:t>
      </w:r>
      <w:bookmarkEnd w:id="4"/>
      <w:r>
        <w:t>ection 61‑6‑1810 of the S.C. Code is amended to read:</w:t>
      </w:r>
    </w:p>
    <w:p w:rsidR="008959C5" w:rsidP="00E73DDE" w:rsidRDefault="008959C5" w14:paraId="52E1A7F4" w14:textId="77777777">
      <w:pPr>
        <w:pStyle w:val="sccodifiedsection"/>
      </w:pPr>
    </w:p>
    <w:p w:rsidR="008959C5" w:rsidP="008959C5" w:rsidRDefault="008959C5" w14:paraId="1DC90643" w14:textId="691A1C47">
      <w:pPr>
        <w:pStyle w:val="sccodifiedsection"/>
      </w:pPr>
      <w:r>
        <w:tab/>
      </w:r>
      <w:bookmarkStart w:name="cs_T61C6N1810_efa818eb4" w:id="5"/>
      <w:r>
        <w:t>S</w:t>
      </w:r>
      <w:bookmarkEnd w:id="5"/>
      <w:r>
        <w:t>ection 61‑6‑1810.</w:t>
      </w:r>
      <w:r>
        <w:tab/>
      </w:r>
      <w:bookmarkStart w:name="ss_T61C6N1810SA_lv1_524838639" w:id="6"/>
      <w:r>
        <w:t>(</w:t>
      </w:r>
      <w:bookmarkEnd w:id="6"/>
      <w:r>
        <w:t xml:space="preserve">A) A person making application for a license under </w:t>
      </w:r>
      <w:proofErr w:type="spellStart"/>
      <w:r>
        <w:t>subarticle</w:t>
      </w:r>
      <w:proofErr w:type="spellEnd"/>
      <w:r>
        <w:t xml:space="preserv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8959C5" w:rsidP="008959C5" w:rsidRDefault="008959C5" w14:paraId="300DABFE" w14:textId="0ABC1766">
      <w:pPr>
        <w:pStyle w:val="sccodifiedsection"/>
      </w:pPr>
      <w:r>
        <w:tab/>
      </w:r>
      <w:bookmarkStart w:name="ss_T61C6N1810SB_lv1_f585ed296" w:id="7"/>
      <w:r>
        <w:t>(</w:t>
      </w:r>
      <w:bookmarkEnd w:id="7"/>
      <w:r>
        <w:t>B) Applications for licenses must also be accompanied by appropriate license fees payable to the department. License fees must be deposited with the State Treasurer or are refundable if a license is not issued. The schedule of fees for the license is:</w:t>
      </w:r>
    </w:p>
    <w:p w:rsidR="008959C5" w:rsidP="008959C5" w:rsidRDefault="008959C5" w14:paraId="727A2CE0" w14:textId="77777777">
      <w:pPr>
        <w:pStyle w:val="sccodifiedsection"/>
      </w:pPr>
      <w:r>
        <w:tab/>
      </w:r>
      <w:r>
        <w:tab/>
      </w:r>
      <w:bookmarkStart w:name="ss_T61C6N1810S1_lv2_67ae903a5" w:id="8"/>
      <w:r>
        <w:t>(</w:t>
      </w:r>
      <w:bookmarkEnd w:id="8"/>
      <w:r>
        <w:t>1) one thousand, five hundred dollars biennially for a nonprofit organization, as defined in Section 61‑6‑20(6</w:t>
      </w:r>
      <w:proofErr w:type="gramStart"/>
      <w:r>
        <w:t>);</w:t>
      </w:r>
      <w:proofErr w:type="gramEnd"/>
    </w:p>
    <w:p w:rsidR="008959C5" w:rsidP="008959C5" w:rsidRDefault="008959C5" w14:paraId="4D4CB4E4" w14:textId="5A78B5A1">
      <w:pPr>
        <w:pStyle w:val="sccodifiedsection"/>
      </w:pPr>
      <w:r>
        <w:tab/>
      </w:r>
      <w:r>
        <w:tab/>
      </w:r>
      <w:bookmarkStart w:name="ss_T61C6N1810S2_lv2_cde38835c" w:id="9"/>
      <w:r>
        <w:t>(</w:t>
      </w:r>
      <w:bookmarkEnd w:id="9"/>
      <w:r>
        <w:t>2) one thousand, five hundred dollars biennially for a business establishment, as described in Section 61‑6‑1610</w:t>
      </w:r>
      <w:proofErr w:type="gramStart"/>
      <w:r>
        <w:rPr>
          <w:rStyle w:val="scstrike"/>
        </w:rPr>
        <w:t>.</w:t>
      </w:r>
      <w:r w:rsidR="009F7C37">
        <w:rPr>
          <w:rStyle w:val="scinsert"/>
        </w:rPr>
        <w:t>;</w:t>
      </w:r>
      <w:proofErr w:type="gramEnd"/>
    </w:p>
    <w:p w:rsidR="009F7C37" w:rsidP="008959C5" w:rsidRDefault="009F7C37" w14:paraId="061DA32D" w14:textId="385659FB">
      <w:pPr>
        <w:pStyle w:val="sccodifiedsection"/>
      </w:pPr>
      <w:r>
        <w:rPr>
          <w:rStyle w:val="scinsert"/>
        </w:rPr>
        <w:tab/>
      </w:r>
      <w:r>
        <w:rPr>
          <w:rStyle w:val="scinsert"/>
        </w:rPr>
        <w:tab/>
      </w:r>
      <w:bookmarkStart w:name="ss_T61C6N1810S3_lv2_07d20d980" w:id="10"/>
      <w:r>
        <w:rPr>
          <w:rStyle w:val="scinsert"/>
        </w:rPr>
        <w:t>(</w:t>
      </w:r>
      <w:bookmarkEnd w:id="10"/>
      <w:r>
        <w:rPr>
          <w:rStyle w:val="scinsert"/>
        </w:rPr>
        <w:t>3) one thousand eight hundred dollars biennially for a business establishment that is authorized to sell alcoholic liquors by the drink on Sunday.</w:t>
      </w:r>
    </w:p>
    <w:p w:rsidR="008959C5" w:rsidP="008959C5" w:rsidRDefault="008959C5" w14:paraId="14DECF10" w14:textId="2C25D104">
      <w:pPr>
        <w:pStyle w:val="sccodifiedsection"/>
      </w:pPr>
      <w:r>
        <w:tab/>
      </w:r>
      <w:bookmarkStart w:name="ss_T61C6N1810SC_lv1_d4e5b8b37" w:id="11"/>
      <w:r>
        <w:t>(</w:t>
      </w:r>
      <w:bookmarkEnd w:id="11"/>
      <w:r>
        <w:t>C) A person who initially applies for a license after the first day of a license period must pay license fees in accordance with the schedule provided in this subsection. During the:</w:t>
      </w:r>
    </w:p>
    <w:p w:rsidR="008959C5" w:rsidP="008959C5" w:rsidRDefault="008959C5" w14:paraId="0077DFC6" w14:textId="02B9CC4B">
      <w:pPr>
        <w:pStyle w:val="sccodifiedsection"/>
      </w:pPr>
      <w:r>
        <w:tab/>
      </w:r>
      <w:r>
        <w:tab/>
      </w:r>
      <w:bookmarkStart w:name="ss_T61C6N1810S1_lv2_5f5d65f6e" w:id="12"/>
      <w:r>
        <w:t>(</w:t>
      </w:r>
      <w:bookmarkEnd w:id="12"/>
      <w:r>
        <w:t xml:space="preserve">1) first quarter of the license period: the entire </w:t>
      </w:r>
      <w:proofErr w:type="gramStart"/>
      <w:r>
        <w:t>fee;</w:t>
      </w:r>
      <w:proofErr w:type="gramEnd"/>
    </w:p>
    <w:p w:rsidR="008959C5" w:rsidP="008959C5" w:rsidRDefault="008959C5" w14:paraId="0270208E" w14:textId="1C63FA43">
      <w:pPr>
        <w:pStyle w:val="sccodifiedsection"/>
      </w:pPr>
      <w:r>
        <w:tab/>
      </w:r>
      <w:r>
        <w:tab/>
      </w:r>
      <w:bookmarkStart w:name="ss_T61C6N1810S2_lv2_74473c2b5" w:id="13"/>
      <w:r>
        <w:t>(</w:t>
      </w:r>
      <w:bookmarkEnd w:id="13"/>
      <w:r>
        <w:t xml:space="preserve">2) second quarter of the license period: three‑fourths of the prescribed </w:t>
      </w:r>
      <w:proofErr w:type="gramStart"/>
      <w:r>
        <w:t>fee;</w:t>
      </w:r>
      <w:proofErr w:type="gramEnd"/>
    </w:p>
    <w:p w:rsidR="008959C5" w:rsidP="008959C5" w:rsidRDefault="008959C5" w14:paraId="10A7D534" w14:textId="31F48504">
      <w:pPr>
        <w:pStyle w:val="sccodifiedsection"/>
      </w:pPr>
      <w:r>
        <w:tab/>
      </w:r>
      <w:r>
        <w:tab/>
      </w:r>
      <w:bookmarkStart w:name="ss_T61C6N1810S3_lv2_47107a921" w:id="14"/>
      <w:r>
        <w:t>(</w:t>
      </w:r>
      <w:bookmarkEnd w:id="14"/>
      <w:r>
        <w:t xml:space="preserve">3) third quarter of the license period: one‑half of the prescribed </w:t>
      </w:r>
      <w:proofErr w:type="gramStart"/>
      <w:r>
        <w:t>fee;</w:t>
      </w:r>
      <w:proofErr w:type="gramEnd"/>
    </w:p>
    <w:p w:rsidR="004B6A01" w:rsidP="008959C5" w:rsidRDefault="008959C5" w14:paraId="53C2C752" w14:textId="2208D614">
      <w:pPr>
        <w:pStyle w:val="sccodifiedsection"/>
      </w:pPr>
      <w:r>
        <w:lastRenderedPageBreak/>
        <w:tab/>
      </w:r>
      <w:r>
        <w:tab/>
      </w:r>
      <w:bookmarkStart w:name="ss_T61C6N1810S4_lv2_722e0d5d7" w:id="15"/>
      <w:r>
        <w:t>(</w:t>
      </w:r>
      <w:bookmarkEnd w:id="15"/>
      <w:r>
        <w:t>4) final quarter of the license year: one‑fourth of the prescribed fee.</w:t>
      </w:r>
    </w:p>
    <w:p w:rsidR="00BC5711" w:rsidP="00BC5711" w:rsidRDefault="00BC5711" w14:paraId="3D896B69" w14:textId="77777777">
      <w:pPr>
        <w:pStyle w:val="scemptyline"/>
      </w:pPr>
    </w:p>
    <w:p w:rsidR="00BC5711" w:rsidP="00BC5711" w:rsidRDefault="00BC5711" w14:paraId="7BA923B5" w14:textId="77777777">
      <w:pPr>
        <w:pStyle w:val="scdirectionallanguage"/>
      </w:pPr>
      <w:bookmarkStart w:name="bs_num_2_4d641bb6b" w:id="16"/>
      <w:r>
        <w:t>S</w:t>
      </w:r>
      <w:bookmarkEnd w:id="16"/>
      <w:r>
        <w:t>ECTION 2.</w:t>
      </w:r>
      <w:r>
        <w:tab/>
      </w:r>
      <w:bookmarkStart w:name="dl_16d0d409c" w:id="17"/>
      <w:r>
        <w:t>S</w:t>
      </w:r>
      <w:bookmarkEnd w:id="17"/>
      <w:r>
        <w:t>ection 61‑6‑2010(A) of the S.C. Code is amended to read:</w:t>
      </w:r>
    </w:p>
    <w:p w:rsidR="00BC5711" w:rsidP="00E73DDE" w:rsidRDefault="00BC5711" w14:paraId="010246C1" w14:textId="77777777">
      <w:pPr>
        <w:pStyle w:val="sccodifiedsection"/>
      </w:pPr>
    </w:p>
    <w:p w:rsidR="00BC5711" w:rsidP="00BC5711" w:rsidRDefault="00BC5711" w14:paraId="4C8B39BC" w14:textId="3A851B87">
      <w:pPr>
        <w:pStyle w:val="sccodifiedsection"/>
      </w:pPr>
      <w:bookmarkStart w:name="cs_T61C6N2010_b035c02c4" w:id="18"/>
      <w:r>
        <w:tab/>
      </w:r>
      <w:bookmarkStart w:name="ss_T61C6N2010SA_lv1_035cea7fe" w:id="19"/>
      <w:bookmarkEnd w:id="18"/>
      <w:r>
        <w:t>(</w:t>
      </w:r>
      <w:bookmarkEnd w:id="19"/>
      <w:r>
        <w:t xml:space="preserve">A) In addition to the provisions of Section 61‑6‑2000, the department may issue a temporary permit to allow the possession, sale, and consumption of alcoholic liquors by the drink. This permit is valid for a period not to exceed twenty‑four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w:t>
      </w:r>
      <w:proofErr w:type="gramStart"/>
      <w:r>
        <w:rPr>
          <w:rStyle w:val="scstrike"/>
        </w:rPr>
        <w:t xml:space="preserve">fifty </w:t>
      </w:r>
      <w:r w:rsidR="00511D82">
        <w:rPr>
          <w:rStyle w:val="scinsert"/>
        </w:rPr>
        <w:t>two</w:t>
      </w:r>
      <w:proofErr w:type="gramEnd"/>
      <w:r w:rsidR="00511D82">
        <w:rPr>
          <w:rStyle w:val="scinsert"/>
        </w:rPr>
        <w:t xml:space="preserve"> </w:t>
      </w:r>
      <w:r>
        <w:t>dollars</w:t>
      </w:r>
      <w:r w:rsidR="00511D82">
        <w:rPr>
          <w:rStyle w:val="scinsert"/>
        </w:rPr>
        <w:t xml:space="preserve"> and fifty cents</w:t>
      </w:r>
      <w:r>
        <w:t xml:space="preserve"> for each day for which a permit is approved. An application must be filed for each permit requested. </w:t>
      </w:r>
      <w:r>
        <w:rPr>
          <w:rStyle w:val="scstrike"/>
        </w:rPr>
        <w:t>The department must also offer the option of an annual fifty‑</w:t>
      </w:r>
      <w:proofErr w:type="gramStart"/>
      <w:r>
        <w:rPr>
          <w:rStyle w:val="scstrike"/>
        </w:rPr>
        <w:t>two week</w:t>
      </w:r>
      <w:proofErr w:type="gramEnd"/>
      <w:r>
        <w:rPr>
          <w:rStyle w:val="scstrike"/>
        </w:rPr>
        <w:t xml:space="preserve"> temporary permit for a nonrefundable fee of three thousand dollars per year.  However, the optional fifty‑</w:t>
      </w:r>
      <w:proofErr w:type="gramStart"/>
      <w:r>
        <w:rPr>
          <w:rStyle w:val="scstrike"/>
        </w:rPr>
        <w:t>two week</w:t>
      </w:r>
      <w:proofErr w:type="gramEnd"/>
      <w:r>
        <w:rPr>
          <w:rStyle w:val="scstrike"/>
        </w:rPr>
        <w:t xml:space="preserve"> permit must not extend beyond the expiration date of the biennial license issued pursuant to this chapter.  If the expiration date is less than fifty‑two weeks from the date of the application for the optional fifty‑</w:t>
      </w:r>
      <w:proofErr w:type="gramStart"/>
      <w:r>
        <w:rPr>
          <w:rStyle w:val="scstrike"/>
        </w:rPr>
        <w:t>two week</w:t>
      </w:r>
      <w:proofErr w:type="gramEnd"/>
      <w:r>
        <w:rPr>
          <w:rStyle w:val="scstrike"/>
        </w:rPr>
        <w:t xml:space="preserve"> permit, the department must prorate the three thousand dollar fee on a monthly basis. </w:t>
      </w:r>
      <w:r>
        <w:t xml:space="preserve"> The department in its sole discretion shall specify the terms and conditions of the permit.</w:t>
      </w:r>
    </w:p>
    <w:p w:rsidRPr="00DF3B44" w:rsidR="007E06BB" w:rsidP="00E73DDE" w:rsidRDefault="007E06BB" w14:paraId="3D8F1FED" w14:textId="5BEA74AF">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57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10F48CB" w:rsidR="00685035" w:rsidRPr="007B4AF7" w:rsidRDefault="00A258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0B42">
              <w:t>[3810]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0B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6E1"/>
    <w:rsid w:val="00017FB0"/>
    <w:rsid w:val="00020B5D"/>
    <w:rsid w:val="00026421"/>
    <w:rsid w:val="00030409"/>
    <w:rsid w:val="00037F04"/>
    <w:rsid w:val="000404BF"/>
    <w:rsid w:val="00044B84"/>
    <w:rsid w:val="000479D0"/>
    <w:rsid w:val="00053316"/>
    <w:rsid w:val="000544EE"/>
    <w:rsid w:val="0006464F"/>
    <w:rsid w:val="00064A4E"/>
    <w:rsid w:val="000653B3"/>
    <w:rsid w:val="00066B54"/>
    <w:rsid w:val="00072FCD"/>
    <w:rsid w:val="00074A4F"/>
    <w:rsid w:val="0007746B"/>
    <w:rsid w:val="00077B65"/>
    <w:rsid w:val="00096D20"/>
    <w:rsid w:val="000A2DD1"/>
    <w:rsid w:val="000A3C25"/>
    <w:rsid w:val="000A666D"/>
    <w:rsid w:val="000A7D24"/>
    <w:rsid w:val="000B4C02"/>
    <w:rsid w:val="000B5B4A"/>
    <w:rsid w:val="000B7FE1"/>
    <w:rsid w:val="000C3E88"/>
    <w:rsid w:val="000C46B9"/>
    <w:rsid w:val="000C4FFB"/>
    <w:rsid w:val="000C58E4"/>
    <w:rsid w:val="000C6F9A"/>
    <w:rsid w:val="000D2F44"/>
    <w:rsid w:val="000D33E4"/>
    <w:rsid w:val="000D372F"/>
    <w:rsid w:val="000D50BD"/>
    <w:rsid w:val="000E057C"/>
    <w:rsid w:val="000E4A55"/>
    <w:rsid w:val="000E578A"/>
    <w:rsid w:val="000F2250"/>
    <w:rsid w:val="000F2BC8"/>
    <w:rsid w:val="0010329A"/>
    <w:rsid w:val="00103C9B"/>
    <w:rsid w:val="00105756"/>
    <w:rsid w:val="001164F9"/>
    <w:rsid w:val="0011719C"/>
    <w:rsid w:val="001179C2"/>
    <w:rsid w:val="001220E9"/>
    <w:rsid w:val="001364C3"/>
    <w:rsid w:val="00140049"/>
    <w:rsid w:val="0015410B"/>
    <w:rsid w:val="0016453D"/>
    <w:rsid w:val="00171601"/>
    <w:rsid w:val="00172757"/>
    <w:rsid w:val="001730EB"/>
    <w:rsid w:val="00173276"/>
    <w:rsid w:val="00176122"/>
    <w:rsid w:val="0019025B"/>
    <w:rsid w:val="00192AF7"/>
    <w:rsid w:val="00197366"/>
    <w:rsid w:val="001A136C"/>
    <w:rsid w:val="001B3791"/>
    <w:rsid w:val="001B6DA2"/>
    <w:rsid w:val="001C25EC"/>
    <w:rsid w:val="001F2A41"/>
    <w:rsid w:val="001F313F"/>
    <w:rsid w:val="001F331D"/>
    <w:rsid w:val="001F394C"/>
    <w:rsid w:val="002038AA"/>
    <w:rsid w:val="00206201"/>
    <w:rsid w:val="002114C8"/>
    <w:rsid w:val="0021166F"/>
    <w:rsid w:val="00214488"/>
    <w:rsid w:val="002162DF"/>
    <w:rsid w:val="00223880"/>
    <w:rsid w:val="00230038"/>
    <w:rsid w:val="002300D9"/>
    <w:rsid w:val="00231218"/>
    <w:rsid w:val="00233975"/>
    <w:rsid w:val="00236D73"/>
    <w:rsid w:val="00246535"/>
    <w:rsid w:val="00257F60"/>
    <w:rsid w:val="002625EA"/>
    <w:rsid w:val="00262AC5"/>
    <w:rsid w:val="00264AE9"/>
    <w:rsid w:val="00275AE6"/>
    <w:rsid w:val="00275E5B"/>
    <w:rsid w:val="00277C14"/>
    <w:rsid w:val="002836D8"/>
    <w:rsid w:val="002978CD"/>
    <w:rsid w:val="002A3955"/>
    <w:rsid w:val="002A7989"/>
    <w:rsid w:val="002B02F3"/>
    <w:rsid w:val="002C3463"/>
    <w:rsid w:val="002C68A6"/>
    <w:rsid w:val="002D266D"/>
    <w:rsid w:val="002D5B3D"/>
    <w:rsid w:val="002D7447"/>
    <w:rsid w:val="002E1CEA"/>
    <w:rsid w:val="002E315A"/>
    <w:rsid w:val="002E4F8C"/>
    <w:rsid w:val="002E583C"/>
    <w:rsid w:val="002F560C"/>
    <w:rsid w:val="002F5847"/>
    <w:rsid w:val="00300A3F"/>
    <w:rsid w:val="00300ABA"/>
    <w:rsid w:val="0030425A"/>
    <w:rsid w:val="00306D44"/>
    <w:rsid w:val="00307578"/>
    <w:rsid w:val="003421F1"/>
    <w:rsid w:val="0034279C"/>
    <w:rsid w:val="00345638"/>
    <w:rsid w:val="00354F64"/>
    <w:rsid w:val="003559A1"/>
    <w:rsid w:val="00361563"/>
    <w:rsid w:val="00367A93"/>
    <w:rsid w:val="00371D36"/>
    <w:rsid w:val="00373E17"/>
    <w:rsid w:val="003775E6"/>
    <w:rsid w:val="00381998"/>
    <w:rsid w:val="003865C3"/>
    <w:rsid w:val="003A5F1C"/>
    <w:rsid w:val="003A6CAD"/>
    <w:rsid w:val="003B565D"/>
    <w:rsid w:val="003C256E"/>
    <w:rsid w:val="003C3E2E"/>
    <w:rsid w:val="003D2B76"/>
    <w:rsid w:val="003D4A3C"/>
    <w:rsid w:val="003D55B2"/>
    <w:rsid w:val="003E0033"/>
    <w:rsid w:val="003E5452"/>
    <w:rsid w:val="003E67CA"/>
    <w:rsid w:val="003E7165"/>
    <w:rsid w:val="003E7FF6"/>
    <w:rsid w:val="003F0D55"/>
    <w:rsid w:val="003F3C5A"/>
    <w:rsid w:val="004046B5"/>
    <w:rsid w:val="00405AC9"/>
    <w:rsid w:val="00406F27"/>
    <w:rsid w:val="004141B8"/>
    <w:rsid w:val="004203B9"/>
    <w:rsid w:val="00432135"/>
    <w:rsid w:val="00433598"/>
    <w:rsid w:val="00437257"/>
    <w:rsid w:val="00446987"/>
    <w:rsid w:val="00446D28"/>
    <w:rsid w:val="0045674D"/>
    <w:rsid w:val="0046484B"/>
    <w:rsid w:val="00466CD0"/>
    <w:rsid w:val="00473583"/>
    <w:rsid w:val="00477F32"/>
    <w:rsid w:val="00481850"/>
    <w:rsid w:val="004851A0"/>
    <w:rsid w:val="0048627F"/>
    <w:rsid w:val="004932AB"/>
    <w:rsid w:val="00494BEF"/>
    <w:rsid w:val="004A5512"/>
    <w:rsid w:val="004A6BE5"/>
    <w:rsid w:val="004B0C18"/>
    <w:rsid w:val="004B6A01"/>
    <w:rsid w:val="004C1A04"/>
    <w:rsid w:val="004C20BC"/>
    <w:rsid w:val="004C5C9A"/>
    <w:rsid w:val="004C6FA7"/>
    <w:rsid w:val="004D1442"/>
    <w:rsid w:val="004D1F02"/>
    <w:rsid w:val="004D3DCB"/>
    <w:rsid w:val="004E12FB"/>
    <w:rsid w:val="004E1946"/>
    <w:rsid w:val="004E66E9"/>
    <w:rsid w:val="004E7DDE"/>
    <w:rsid w:val="004F0090"/>
    <w:rsid w:val="004F172C"/>
    <w:rsid w:val="005002ED"/>
    <w:rsid w:val="00500DBC"/>
    <w:rsid w:val="005023F8"/>
    <w:rsid w:val="005102BE"/>
    <w:rsid w:val="00511D82"/>
    <w:rsid w:val="00523F7F"/>
    <w:rsid w:val="00524D54"/>
    <w:rsid w:val="00526A20"/>
    <w:rsid w:val="00533569"/>
    <w:rsid w:val="0054531B"/>
    <w:rsid w:val="00546C24"/>
    <w:rsid w:val="005476FF"/>
    <w:rsid w:val="00550913"/>
    <w:rsid w:val="005516F6"/>
    <w:rsid w:val="00552842"/>
    <w:rsid w:val="00554E89"/>
    <w:rsid w:val="00564B58"/>
    <w:rsid w:val="00572281"/>
    <w:rsid w:val="005757CD"/>
    <w:rsid w:val="005801DD"/>
    <w:rsid w:val="00592A40"/>
    <w:rsid w:val="005A0BBF"/>
    <w:rsid w:val="005A28BC"/>
    <w:rsid w:val="005A5377"/>
    <w:rsid w:val="005B3755"/>
    <w:rsid w:val="005B7817"/>
    <w:rsid w:val="005C06C8"/>
    <w:rsid w:val="005C23D7"/>
    <w:rsid w:val="005C40EB"/>
    <w:rsid w:val="005D02B4"/>
    <w:rsid w:val="005D3013"/>
    <w:rsid w:val="005D78B3"/>
    <w:rsid w:val="005E1E50"/>
    <w:rsid w:val="005E2B9C"/>
    <w:rsid w:val="005E3332"/>
    <w:rsid w:val="005E36F7"/>
    <w:rsid w:val="005E571C"/>
    <w:rsid w:val="005F76B0"/>
    <w:rsid w:val="00604429"/>
    <w:rsid w:val="006067B0"/>
    <w:rsid w:val="00606A8B"/>
    <w:rsid w:val="0060713B"/>
    <w:rsid w:val="00611EBA"/>
    <w:rsid w:val="00613C27"/>
    <w:rsid w:val="006213A8"/>
    <w:rsid w:val="00623BEA"/>
    <w:rsid w:val="00632640"/>
    <w:rsid w:val="006347E9"/>
    <w:rsid w:val="00640C87"/>
    <w:rsid w:val="006454BB"/>
    <w:rsid w:val="00653F0A"/>
    <w:rsid w:val="00657CF4"/>
    <w:rsid w:val="00661353"/>
    <w:rsid w:val="00661463"/>
    <w:rsid w:val="00663B8D"/>
    <w:rsid w:val="00663E00"/>
    <w:rsid w:val="00664F48"/>
    <w:rsid w:val="00664FAD"/>
    <w:rsid w:val="00666282"/>
    <w:rsid w:val="0067345B"/>
    <w:rsid w:val="006738A3"/>
    <w:rsid w:val="00680F1C"/>
    <w:rsid w:val="00683986"/>
    <w:rsid w:val="00685035"/>
    <w:rsid w:val="00685770"/>
    <w:rsid w:val="00690DBA"/>
    <w:rsid w:val="006964F9"/>
    <w:rsid w:val="006A0411"/>
    <w:rsid w:val="006A395F"/>
    <w:rsid w:val="006A65E2"/>
    <w:rsid w:val="006B04A4"/>
    <w:rsid w:val="006B2E17"/>
    <w:rsid w:val="006B37BD"/>
    <w:rsid w:val="006C092D"/>
    <w:rsid w:val="006C099D"/>
    <w:rsid w:val="006C18F0"/>
    <w:rsid w:val="006C7E01"/>
    <w:rsid w:val="006D64A5"/>
    <w:rsid w:val="006D68F9"/>
    <w:rsid w:val="006E0935"/>
    <w:rsid w:val="006E353F"/>
    <w:rsid w:val="006E35AB"/>
    <w:rsid w:val="006F2EBD"/>
    <w:rsid w:val="00710179"/>
    <w:rsid w:val="00711AA9"/>
    <w:rsid w:val="00722155"/>
    <w:rsid w:val="00727D79"/>
    <w:rsid w:val="00732B1E"/>
    <w:rsid w:val="00737F19"/>
    <w:rsid w:val="00747463"/>
    <w:rsid w:val="00763B63"/>
    <w:rsid w:val="00782BF8"/>
    <w:rsid w:val="00783C75"/>
    <w:rsid w:val="007849D9"/>
    <w:rsid w:val="00786FEE"/>
    <w:rsid w:val="00787433"/>
    <w:rsid w:val="007A10F1"/>
    <w:rsid w:val="007A3D50"/>
    <w:rsid w:val="007B2D29"/>
    <w:rsid w:val="007B412F"/>
    <w:rsid w:val="007B4AF7"/>
    <w:rsid w:val="007B4DBF"/>
    <w:rsid w:val="007C5458"/>
    <w:rsid w:val="007C74E1"/>
    <w:rsid w:val="007D2C67"/>
    <w:rsid w:val="007D6654"/>
    <w:rsid w:val="007D6BF9"/>
    <w:rsid w:val="007E06BB"/>
    <w:rsid w:val="007E68FD"/>
    <w:rsid w:val="007F44A0"/>
    <w:rsid w:val="007F50D1"/>
    <w:rsid w:val="008139A6"/>
    <w:rsid w:val="00816D52"/>
    <w:rsid w:val="00831048"/>
    <w:rsid w:val="00834272"/>
    <w:rsid w:val="008558AA"/>
    <w:rsid w:val="00860560"/>
    <w:rsid w:val="008625C1"/>
    <w:rsid w:val="00870054"/>
    <w:rsid w:val="00873426"/>
    <w:rsid w:val="0087671D"/>
    <w:rsid w:val="008806F9"/>
    <w:rsid w:val="00887957"/>
    <w:rsid w:val="008959C5"/>
    <w:rsid w:val="008A57E3"/>
    <w:rsid w:val="008B5BF4"/>
    <w:rsid w:val="008C0CEE"/>
    <w:rsid w:val="008C0D1A"/>
    <w:rsid w:val="008C1B18"/>
    <w:rsid w:val="008D46EC"/>
    <w:rsid w:val="008E0E25"/>
    <w:rsid w:val="008E61A1"/>
    <w:rsid w:val="008F0105"/>
    <w:rsid w:val="009031EF"/>
    <w:rsid w:val="00910B42"/>
    <w:rsid w:val="0091155D"/>
    <w:rsid w:val="00912446"/>
    <w:rsid w:val="00915492"/>
    <w:rsid w:val="00917EA3"/>
    <w:rsid w:val="00917EE0"/>
    <w:rsid w:val="00921C89"/>
    <w:rsid w:val="00926966"/>
    <w:rsid w:val="00926D03"/>
    <w:rsid w:val="00934036"/>
    <w:rsid w:val="00934889"/>
    <w:rsid w:val="009425B5"/>
    <w:rsid w:val="0094541D"/>
    <w:rsid w:val="009473EA"/>
    <w:rsid w:val="00950A8E"/>
    <w:rsid w:val="0095256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0CA"/>
    <w:rsid w:val="009D2967"/>
    <w:rsid w:val="009D306C"/>
    <w:rsid w:val="009D3C2B"/>
    <w:rsid w:val="009E4191"/>
    <w:rsid w:val="009F2AB1"/>
    <w:rsid w:val="009F4FAF"/>
    <w:rsid w:val="009F68F1"/>
    <w:rsid w:val="009F7C37"/>
    <w:rsid w:val="00A04529"/>
    <w:rsid w:val="00A0584B"/>
    <w:rsid w:val="00A10E46"/>
    <w:rsid w:val="00A17135"/>
    <w:rsid w:val="00A21A6F"/>
    <w:rsid w:val="00A229A2"/>
    <w:rsid w:val="00A24E56"/>
    <w:rsid w:val="00A25841"/>
    <w:rsid w:val="00A26A62"/>
    <w:rsid w:val="00A30172"/>
    <w:rsid w:val="00A34204"/>
    <w:rsid w:val="00A35A9B"/>
    <w:rsid w:val="00A36640"/>
    <w:rsid w:val="00A4070E"/>
    <w:rsid w:val="00A40CA0"/>
    <w:rsid w:val="00A504A7"/>
    <w:rsid w:val="00A53677"/>
    <w:rsid w:val="00A53BF2"/>
    <w:rsid w:val="00A548A2"/>
    <w:rsid w:val="00A60D68"/>
    <w:rsid w:val="00A61656"/>
    <w:rsid w:val="00A7096E"/>
    <w:rsid w:val="00A71ECC"/>
    <w:rsid w:val="00A73EFA"/>
    <w:rsid w:val="00A77A3B"/>
    <w:rsid w:val="00A91C67"/>
    <w:rsid w:val="00A92A8A"/>
    <w:rsid w:val="00A92F6F"/>
    <w:rsid w:val="00A93047"/>
    <w:rsid w:val="00A97523"/>
    <w:rsid w:val="00AA7824"/>
    <w:rsid w:val="00AB0FA3"/>
    <w:rsid w:val="00AB30E2"/>
    <w:rsid w:val="00AB73BF"/>
    <w:rsid w:val="00AC2A71"/>
    <w:rsid w:val="00AC335C"/>
    <w:rsid w:val="00AC463E"/>
    <w:rsid w:val="00AD33FE"/>
    <w:rsid w:val="00AD3BE2"/>
    <w:rsid w:val="00AD3E3D"/>
    <w:rsid w:val="00AE1EE4"/>
    <w:rsid w:val="00AE3561"/>
    <w:rsid w:val="00AE36EC"/>
    <w:rsid w:val="00AE380C"/>
    <w:rsid w:val="00AE7406"/>
    <w:rsid w:val="00AF1688"/>
    <w:rsid w:val="00AF46E6"/>
    <w:rsid w:val="00AF5139"/>
    <w:rsid w:val="00AF69E7"/>
    <w:rsid w:val="00B06EDA"/>
    <w:rsid w:val="00B1161F"/>
    <w:rsid w:val="00B11661"/>
    <w:rsid w:val="00B32B4D"/>
    <w:rsid w:val="00B356AC"/>
    <w:rsid w:val="00B4137E"/>
    <w:rsid w:val="00B54DF7"/>
    <w:rsid w:val="00B56223"/>
    <w:rsid w:val="00B56E79"/>
    <w:rsid w:val="00B57AA7"/>
    <w:rsid w:val="00B637AA"/>
    <w:rsid w:val="00B63BE2"/>
    <w:rsid w:val="00B7592C"/>
    <w:rsid w:val="00B809D3"/>
    <w:rsid w:val="00B84228"/>
    <w:rsid w:val="00B84B66"/>
    <w:rsid w:val="00B85475"/>
    <w:rsid w:val="00B9090A"/>
    <w:rsid w:val="00B92196"/>
    <w:rsid w:val="00B9228D"/>
    <w:rsid w:val="00B929EC"/>
    <w:rsid w:val="00BB0725"/>
    <w:rsid w:val="00BB0C43"/>
    <w:rsid w:val="00BB4DA2"/>
    <w:rsid w:val="00BC408A"/>
    <w:rsid w:val="00BC5023"/>
    <w:rsid w:val="00BC556C"/>
    <w:rsid w:val="00BC5711"/>
    <w:rsid w:val="00BC6A2E"/>
    <w:rsid w:val="00BD42DA"/>
    <w:rsid w:val="00BD4684"/>
    <w:rsid w:val="00BE08A7"/>
    <w:rsid w:val="00BE1D37"/>
    <w:rsid w:val="00BE4391"/>
    <w:rsid w:val="00BF3E48"/>
    <w:rsid w:val="00BF4599"/>
    <w:rsid w:val="00C04564"/>
    <w:rsid w:val="00C066BE"/>
    <w:rsid w:val="00C15F1B"/>
    <w:rsid w:val="00C16288"/>
    <w:rsid w:val="00C169B5"/>
    <w:rsid w:val="00C17D1D"/>
    <w:rsid w:val="00C26212"/>
    <w:rsid w:val="00C44C6A"/>
    <w:rsid w:val="00C45923"/>
    <w:rsid w:val="00C466FE"/>
    <w:rsid w:val="00C543E7"/>
    <w:rsid w:val="00C70225"/>
    <w:rsid w:val="00C72198"/>
    <w:rsid w:val="00C73C7D"/>
    <w:rsid w:val="00C75005"/>
    <w:rsid w:val="00C90196"/>
    <w:rsid w:val="00C970DF"/>
    <w:rsid w:val="00CA7E71"/>
    <w:rsid w:val="00CB2673"/>
    <w:rsid w:val="00CB701D"/>
    <w:rsid w:val="00CC3B6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85B"/>
    <w:rsid w:val="00D27F8C"/>
    <w:rsid w:val="00D33843"/>
    <w:rsid w:val="00D41DC1"/>
    <w:rsid w:val="00D44225"/>
    <w:rsid w:val="00D54A6F"/>
    <w:rsid w:val="00D5559B"/>
    <w:rsid w:val="00D57D57"/>
    <w:rsid w:val="00D62E42"/>
    <w:rsid w:val="00D765EB"/>
    <w:rsid w:val="00D772FB"/>
    <w:rsid w:val="00D901A8"/>
    <w:rsid w:val="00DA1AA0"/>
    <w:rsid w:val="00DA512B"/>
    <w:rsid w:val="00DC3B86"/>
    <w:rsid w:val="00DC44A8"/>
    <w:rsid w:val="00DD667B"/>
    <w:rsid w:val="00DE4BEE"/>
    <w:rsid w:val="00DE4DA8"/>
    <w:rsid w:val="00DE5B3D"/>
    <w:rsid w:val="00DE7112"/>
    <w:rsid w:val="00DF19BE"/>
    <w:rsid w:val="00DF2A10"/>
    <w:rsid w:val="00DF3B44"/>
    <w:rsid w:val="00E06135"/>
    <w:rsid w:val="00E11794"/>
    <w:rsid w:val="00E1372E"/>
    <w:rsid w:val="00E207FE"/>
    <w:rsid w:val="00E21D30"/>
    <w:rsid w:val="00E24D9A"/>
    <w:rsid w:val="00E27805"/>
    <w:rsid w:val="00E27A11"/>
    <w:rsid w:val="00E27DDF"/>
    <w:rsid w:val="00E30497"/>
    <w:rsid w:val="00E358A2"/>
    <w:rsid w:val="00E35C9A"/>
    <w:rsid w:val="00E3771B"/>
    <w:rsid w:val="00E40979"/>
    <w:rsid w:val="00E43F26"/>
    <w:rsid w:val="00E45E9F"/>
    <w:rsid w:val="00E47A7D"/>
    <w:rsid w:val="00E52A36"/>
    <w:rsid w:val="00E61B36"/>
    <w:rsid w:val="00E6378B"/>
    <w:rsid w:val="00E63EC3"/>
    <w:rsid w:val="00E653DA"/>
    <w:rsid w:val="00E65958"/>
    <w:rsid w:val="00E73DDE"/>
    <w:rsid w:val="00E750E9"/>
    <w:rsid w:val="00E76FBA"/>
    <w:rsid w:val="00E821FC"/>
    <w:rsid w:val="00E84369"/>
    <w:rsid w:val="00E848FE"/>
    <w:rsid w:val="00E84FE5"/>
    <w:rsid w:val="00E879A5"/>
    <w:rsid w:val="00E879FC"/>
    <w:rsid w:val="00E910A9"/>
    <w:rsid w:val="00E92FD3"/>
    <w:rsid w:val="00EA2574"/>
    <w:rsid w:val="00EA2F1F"/>
    <w:rsid w:val="00EA3F24"/>
    <w:rsid w:val="00EA3F2E"/>
    <w:rsid w:val="00EA57EC"/>
    <w:rsid w:val="00EA6208"/>
    <w:rsid w:val="00EB120E"/>
    <w:rsid w:val="00EB34C8"/>
    <w:rsid w:val="00EB46E2"/>
    <w:rsid w:val="00EC0045"/>
    <w:rsid w:val="00EC1611"/>
    <w:rsid w:val="00ED452E"/>
    <w:rsid w:val="00EE3CDA"/>
    <w:rsid w:val="00EF37A8"/>
    <w:rsid w:val="00EF531F"/>
    <w:rsid w:val="00F05FE8"/>
    <w:rsid w:val="00F06D86"/>
    <w:rsid w:val="00F11303"/>
    <w:rsid w:val="00F13D87"/>
    <w:rsid w:val="00F149E5"/>
    <w:rsid w:val="00F15E33"/>
    <w:rsid w:val="00F17DA2"/>
    <w:rsid w:val="00F22EC0"/>
    <w:rsid w:val="00F24FEE"/>
    <w:rsid w:val="00F25C47"/>
    <w:rsid w:val="00F27D7B"/>
    <w:rsid w:val="00F31D34"/>
    <w:rsid w:val="00F342A1"/>
    <w:rsid w:val="00F36FBA"/>
    <w:rsid w:val="00F44D36"/>
    <w:rsid w:val="00F46262"/>
    <w:rsid w:val="00F4795D"/>
    <w:rsid w:val="00F50A61"/>
    <w:rsid w:val="00F525CD"/>
    <w:rsid w:val="00F5286C"/>
    <w:rsid w:val="00F52E12"/>
    <w:rsid w:val="00F60BA7"/>
    <w:rsid w:val="00F638CA"/>
    <w:rsid w:val="00F64CEB"/>
    <w:rsid w:val="00F657C5"/>
    <w:rsid w:val="00F73E7F"/>
    <w:rsid w:val="00F77648"/>
    <w:rsid w:val="00F83F08"/>
    <w:rsid w:val="00F85855"/>
    <w:rsid w:val="00F900B4"/>
    <w:rsid w:val="00F91917"/>
    <w:rsid w:val="00FA0F2E"/>
    <w:rsid w:val="00FA4DB1"/>
    <w:rsid w:val="00FB3F2A"/>
    <w:rsid w:val="00FC3593"/>
    <w:rsid w:val="00FD117D"/>
    <w:rsid w:val="00FD6F9F"/>
    <w:rsid w:val="00FD72E3"/>
    <w:rsid w:val="00FE06FC"/>
    <w:rsid w:val="00FE790F"/>
    <w:rsid w:val="00FF0315"/>
    <w:rsid w:val="00FF2121"/>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0B42"/>
    <w:rPr>
      <w:rFonts w:ascii="Times New Roman" w:hAnsi="Times New Roman"/>
      <w:b w:val="0"/>
      <w:i w:val="0"/>
      <w:sz w:val="22"/>
    </w:rPr>
  </w:style>
  <w:style w:type="paragraph" w:styleId="NoSpacing">
    <w:name w:val="No Spacing"/>
    <w:uiPriority w:val="1"/>
    <w:qFormat/>
    <w:rsid w:val="00910B42"/>
    <w:pPr>
      <w:spacing w:after="0" w:line="240" w:lineRule="auto"/>
    </w:pPr>
  </w:style>
  <w:style w:type="paragraph" w:customStyle="1" w:styleId="scemptylineheader">
    <w:name w:val="sc_emptyline_header"/>
    <w:qFormat/>
    <w:rsid w:val="00910B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0B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0B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0B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0B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0B42"/>
    <w:rPr>
      <w:color w:val="808080"/>
    </w:rPr>
  </w:style>
  <w:style w:type="paragraph" w:customStyle="1" w:styleId="scdirectionallanguage">
    <w:name w:val="sc_directional_language"/>
    <w:qFormat/>
    <w:rsid w:val="00910B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0B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0B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0B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0B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0B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0B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0B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0B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0B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0B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0B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0B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0B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0B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0B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0B42"/>
    <w:rPr>
      <w:rFonts w:ascii="Times New Roman" w:hAnsi="Times New Roman"/>
      <w:color w:val="auto"/>
      <w:sz w:val="22"/>
    </w:rPr>
  </w:style>
  <w:style w:type="paragraph" w:customStyle="1" w:styleId="scclippagebillheader">
    <w:name w:val="sc_clip_page_bill_header"/>
    <w:qFormat/>
    <w:rsid w:val="00910B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0B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0B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B42"/>
    <w:rPr>
      <w:lang w:val="en-US"/>
    </w:rPr>
  </w:style>
  <w:style w:type="paragraph" w:styleId="Footer">
    <w:name w:val="footer"/>
    <w:basedOn w:val="Normal"/>
    <w:link w:val="FooterChar"/>
    <w:uiPriority w:val="99"/>
    <w:unhideWhenUsed/>
    <w:rsid w:val="0091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B42"/>
    <w:rPr>
      <w:lang w:val="en-US"/>
    </w:rPr>
  </w:style>
  <w:style w:type="paragraph" w:styleId="ListParagraph">
    <w:name w:val="List Paragraph"/>
    <w:basedOn w:val="Normal"/>
    <w:uiPriority w:val="34"/>
    <w:qFormat/>
    <w:rsid w:val="00910B42"/>
    <w:pPr>
      <w:ind w:left="720"/>
      <w:contextualSpacing/>
    </w:pPr>
  </w:style>
  <w:style w:type="paragraph" w:customStyle="1" w:styleId="scbillfooter">
    <w:name w:val="sc_bill_footer"/>
    <w:qFormat/>
    <w:rsid w:val="00910B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0B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0B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0B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0B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0B42"/>
    <w:pPr>
      <w:widowControl w:val="0"/>
      <w:suppressAutoHyphens/>
      <w:spacing w:after="0" w:line="360" w:lineRule="auto"/>
    </w:pPr>
    <w:rPr>
      <w:rFonts w:ascii="Times New Roman" w:hAnsi="Times New Roman"/>
      <w:lang w:val="en-US"/>
    </w:rPr>
  </w:style>
  <w:style w:type="paragraph" w:customStyle="1" w:styleId="sctableln">
    <w:name w:val="sc_table_ln"/>
    <w:qFormat/>
    <w:rsid w:val="00910B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0B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0B42"/>
    <w:rPr>
      <w:strike/>
      <w:dstrike w:val="0"/>
    </w:rPr>
  </w:style>
  <w:style w:type="character" w:customStyle="1" w:styleId="scinsert">
    <w:name w:val="sc_insert"/>
    <w:uiPriority w:val="1"/>
    <w:qFormat/>
    <w:rsid w:val="00910B42"/>
    <w:rPr>
      <w:caps w:val="0"/>
      <w:smallCaps w:val="0"/>
      <w:strike w:val="0"/>
      <w:dstrike w:val="0"/>
      <w:vanish w:val="0"/>
      <w:u w:val="single"/>
      <w:vertAlign w:val="baseline"/>
    </w:rPr>
  </w:style>
  <w:style w:type="character" w:customStyle="1" w:styleId="scinsertred">
    <w:name w:val="sc_insert_red"/>
    <w:uiPriority w:val="1"/>
    <w:qFormat/>
    <w:rsid w:val="00910B42"/>
    <w:rPr>
      <w:caps w:val="0"/>
      <w:smallCaps w:val="0"/>
      <w:strike w:val="0"/>
      <w:dstrike w:val="0"/>
      <w:vanish w:val="0"/>
      <w:color w:val="FF0000"/>
      <w:u w:val="single"/>
      <w:vertAlign w:val="baseline"/>
    </w:rPr>
  </w:style>
  <w:style w:type="character" w:customStyle="1" w:styleId="scinsertblue">
    <w:name w:val="sc_insert_blue"/>
    <w:uiPriority w:val="1"/>
    <w:qFormat/>
    <w:rsid w:val="00910B42"/>
    <w:rPr>
      <w:caps w:val="0"/>
      <w:smallCaps w:val="0"/>
      <w:strike w:val="0"/>
      <w:dstrike w:val="0"/>
      <w:vanish w:val="0"/>
      <w:color w:val="0070C0"/>
      <w:u w:val="single"/>
      <w:vertAlign w:val="baseline"/>
    </w:rPr>
  </w:style>
  <w:style w:type="character" w:customStyle="1" w:styleId="scstrikered">
    <w:name w:val="sc_strike_red"/>
    <w:uiPriority w:val="1"/>
    <w:qFormat/>
    <w:rsid w:val="00910B42"/>
    <w:rPr>
      <w:strike/>
      <w:dstrike w:val="0"/>
      <w:color w:val="FF0000"/>
    </w:rPr>
  </w:style>
  <w:style w:type="character" w:customStyle="1" w:styleId="scstrikeblue">
    <w:name w:val="sc_strike_blue"/>
    <w:uiPriority w:val="1"/>
    <w:qFormat/>
    <w:rsid w:val="00910B42"/>
    <w:rPr>
      <w:strike/>
      <w:dstrike w:val="0"/>
      <w:color w:val="0070C0"/>
    </w:rPr>
  </w:style>
  <w:style w:type="character" w:customStyle="1" w:styleId="scinsertbluenounderline">
    <w:name w:val="sc_insert_blue_no_underline"/>
    <w:uiPriority w:val="1"/>
    <w:qFormat/>
    <w:rsid w:val="00910B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0B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0B42"/>
    <w:rPr>
      <w:strike/>
      <w:dstrike w:val="0"/>
      <w:color w:val="0070C0"/>
      <w:lang w:val="en-US"/>
    </w:rPr>
  </w:style>
  <w:style w:type="character" w:customStyle="1" w:styleId="scstrikerednoncodified">
    <w:name w:val="sc_strike_red_non_codified"/>
    <w:uiPriority w:val="1"/>
    <w:qFormat/>
    <w:rsid w:val="00910B42"/>
    <w:rPr>
      <w:strike/>
      <w:dstrike w:val="0"/>
      <w:color w:val="FF0000"/>
    </w:rPr>
  </w:style>
  <w:style w:type="paragraph" w:customStyle="1" w:styleId="scbillsiglines">
    <w:name w:val="sc_bill_sig_lines"/>
    <w:qFormat/>
    <w:rsid w:val="00910B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0B42"/>
    <w:rPr>
      <w:bdr w:val="none" w:sz="0" w:space="0" w:color="auto"/>
      <w:shd w:val="clear" w:color="auto" w:fill="FEC6C6"/>
    </w:rPr>
  </w:style>
  <w:style w:type="character" w:customStyle="1" w:styleId="screstoreblue">
    <w:name w:val="sc_restore_blue"/>
    <w:uiPriority w:val="1"/>
    <w:qFormat/>
    <w:rsid w:val="00910B42"/>
    <w:rPr>
      <w:color w:val="4472C4" w:themeColor="accent1"/>
      <w:bdr w:val="none" w:sz="0" w:space="0" w:color="auto"/>
      <w:shd w:val="clear" w:color="auto" w:fill="auto"/>
    </w:rPr>
  </w:style>
  <w:style w:type="character" w:customStyle="1" w:styleId="screstorered">
    <w:name w:val="sc_restore_red"/>
    <w:uiPriority w:val="1"/>
    <w:qFormat/>
    <w:rsid w:val="00910B42"/>
    <w:rPr>
      <w:color w:val="FF0000"/>
      <w:bdr w:val="none" w:sz="0" w:space="0" w:color="auto"/>
      <w:shd w:val="clear" w:color="auto" w:fill="auto"/>
    </w:rPr>
  </w:style>
  <w:style w:type="character" w:customStyle="1" w:styleId="scstrikenewblue">
    <w:name w:val="sc_strike_new_blue"/>
    <w:uiPriority w:val="1"/>
    <w:qFormat/>
    <w:rsid w:val="00910B42"/>
    <w:rPr>
      <w:strike w:val="0"/>
      <w:dstrike/>
      <w:color w:val="0070C0"/>
      <w:u w:val="none"/>
    </w:rPr>
  </w:style>
  <w:style w:type="character" w:customStyle="1" w:styleId="scstrikenewred">
    <w:name w:val="sc_strike_new_red"/>
    <w:uiPriority w:val="1"/>
    <w:qFormat/>
    <w:rsid w:val="00910B42"/>
    <w:rPr>
      <w:strike w:val="0"/>
      <w:dstrike/>
      <w:color w:val="FF0000"/>
      <w:u w:val="none"/>
    </w:rPr>
  </w:style>
  <w:style w:type="character" w:customStyle="1" w:styleId="scamendsenate">
    <w:name w:val="sc_amend_senate"/>
    <w:uiPriority w:val="1"/>
    <w:qFormat/>
    <w:rsid w:val="00910B42"/>
    <w:rPr>
      <w:bdr w:val="none" w:sz="0" w:space="0" w:color="auto"/>
      <w:shd w:val="clear" w:color="auto" w:fill="FFF2CC" w:themeFill="accent4" w:themeFillTint="33"/>
    </w:rPr>
  </w:style>
  <w:style w:type="character" w:customStyle="1" w:styleId="scamendhouse">
    <w:name w:val="sc_amend_house"/>
    <w:uiPriority w:val="1"/>
    <w:qFormat/>
    <w:rsid w:val="00910B42"/>
    <w:rPr>
      <w:bdr w:val="none" w:sz="0" w:space="0" w:color="auto"/>
      <w:shd w:val="clear" w:color="auto" w:fill="E2EFD9" w:themeFill="accent6" w:themeFillTint="33"/>
    </w:rPr>
  </w:style>
  <w:style w:type="paragraph" w:styleId="Revision">
    <w:name w:val="Revision"/>
    <w:hidden/>
    <w:uiPriority w:val="99"/>
    <w:semiHidden/>
    <w:rsid w:val="008959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10&amp;session=126&amp;summary=B" TargetMode="External" Id="R3f5cac026adb469c" /><Relationship Type="http://schemas.openxmlformats.org/officeDocument/2006/relationships/hyperlink" Target="https://www.scstatehouse.gov/sess126_2025-2026/prever/3810_20250128.docx" TargetMode="External" Id="R71448ffc65c742d5" /><Relationship Type="http://schemas.openxmlformats.org/officeDocument/2006/relationships/hyperlink" Target="h:\hj\20250128.docx" TargetMode="External" Id="Rc8f9241e4fb2482e" /><Relationship Type="http://schemas.openxmlformats.org/officeDocument/2006/relationships/hyperlink" Target="h:\hj\20250128.docx" TargetMode="External" Id="Re06eb5c1384144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4FFB"/>
    <w:rsid w:val="000C5BC7"/>
    <w:rsid w:val="000F401F"/>
    <w:rsid w:val="00140B15"/>
    <w:rsid w:val="001B20DA"/>
    <w:rsid w:val="001C48FD"/>
    <w:rsid w:val="002A7C8A"/>
    <w:rsid w:val="002D4365"/>
    <w:rsid w:val="002E583C"/>
    <w:rsid w:val="003E4FBC"/>
    <w:rsid w:val="003F4940"/>
    <w:rsid w:val="00433598"/>
    <w:rsid w:val="0045674D"/>
    <w:rsid w:val="004E2BB5"/>
    <w:rsid w:val="00580C56"/>
    <w:rsid w:val="005A0BBF"/>
    <w:rsid w:val="006B363F"/>
    <w:rsid w:val="007070D2"/>
    <w:rsid w:val="00776F2C"/>
    <w:rsid w:val="008F7723"/>
    <w:rsid w:val="009031EF"/>
    <w:rsid w:val="00912446"/>
    <w:rsid w:val="00912A5F"/>
    <w:rsid w:val="00940EED"/>
    <w:rsid w:val="00985255"/>
    <w:rsid w:val="009C3651"/>
    <w:rsid w:val="00A30172"/>
    <w:rsid w:val="00A36640"/>
    <w:rsid w:val="00A51DBA"/>
    <w:rsid w:val="00B20DA6"/>
    <w:rsid w:val="00B457AF"/>
    <w:rsid w:val="00C818FB"/>
    <w:rsid w:val="00CC0451"/>
    <w:rsid w:val="00D6665C"/>
    <w:rsid w:val="00D900BD"/>
    <w:rsid w:val="00E207FE"/>
    <w:rsid w:val="00E76813"/>
    <w:rsid w:val="00E821FC"/>
    <w:rsid w:val="00E848FE"/>
    <w:rsid w:val="00EA3F2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b0d7467f-0f0e-4e4d-9435-d167a084a837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1b627c76-b9ab-4456-bcaa-02eb0ff6af8e</T_BILL_REQUEST_REQUEST>
  <T_BILL_R_ORIGINALDRAFT>88423054-5936-47e4-99eb-5126cc5edc92</T_BILL_R_ORIGINALDRAFT>
  <T_BILL_SPONSOR_SPONSOR>109a6eb7-80a3-4c3d-ab22-5c3df7ea176f</T_BILL_SPONSOR_SPONSOR>
  <T_BILL_T_BILLNAME>[3810]</T_BILL_T_BILLNAME>
  <T_BILL_T_BILLNUMBER>3810</T_BILL_T_BILLNUMBER>
  <T_BILL_T_BILLTITLE>TO AMEND THE SOUTH CAROLINA CODE OF LAWS BY AMENDING SECTION 61-6-1810, RELATING TO APPLICATIONS AND FEES, SO AS TO amend CERTAIN FEES FOR ESTABLISHMENTS THAT ARE AUTHORIZED TO SELL ALCOHOLIC LIQUORS BY THE DRINK ON SUNDAYS; AND BY AMENDING SECTION 61-6-2010, RELATING TO TEMPORARY PERMITS, SO AS TO amend a certain fee and REMOVE THE REQUIREMENT THAT THE DEPARTMENT OFFER CERTAIN ANNUAL FIFTY-TWO WEEK TEMPORARY PERMITS.</T_BILL_T_BILLTITLE>
  <T_BILL_T_CHAMBER>house</T_BILL_T_CHAMBER>
  <T_BILL_T_FILENAME> </T_BILL_T_FILENAME>
  <T_BILL_T_LEGTYPE>bill_statewide</T_BILL_T_LEGTYPE>
  <T_BILL_T_RATNUMBERSTRING>HNone</T_BILL_T_RATNUMBERSTRING>
  <T_BILL_T_SECTIONS>[{"SectionUUID":"8bf8176e-b38f-4fff-a43a-3cec31b9a7a9","SectionName":"code_section","SectionNumber":1,"SectionType":"code_section","CodeSections":[{"CodeSectionBookmarkName":"cs_T61C6N1810_efa818eb4","IsConstitutionSection":false,"Identity":"61-6-1810","IsNew":false,"SubSections":[{"Level":1,"Identity":"T61C6N1810SA","SubSectionBookmarkName":"ss_T61C6N1810SA_lv1_524838639","IsNewSubSection":false,"SubSectionReplacement":""},{"Level":1,"Identity":"T61C6N1810SB","SubSectionBookmarkName":"ss_T61C6N1810SB_lv1_f585ed296","IsNewSubSection":false,"SubSectionReplacement":""},{"Level":1,"Identity":"T61C6N1810SC","SubSectionBookmarkName":"ss_T61C6N1810SC_lv1_d4e5b8b37","IsNewSubSection":false,"SubSectionReplacement":""},{"Level":2,"Identity":"T61C6N1810S1","SubSectionBookmarkName":"ss_T61C6N1810S1_lv2_67ae903a5","IsNewSubSection":false,"SubSectionReplacement":""},{"Level":2,"Identity":"T61C6N1810S2","SubSectionBookmarkName":"ss_T61C6N1810S2_lv2_cde38835c","IsNewSubSection":false,"SubSectionReplacement":""},{"Level":2,"Identity":"T61C6N1810S3","SubSectionBookmarkName":"ss_T61C6N1810S3_lv2_07d20d980","IsNewSubSection":false,"SubSectionReplacement":""},{"Level":2,"Identity":"T61C6N1810S1","SubSectionBookmarkName":"ss_T61C6N1810S1_lv2_5f5d65f6e","IsNewSubSection":false,"SubSectionReplacement":""},{"Level":2,"Identity":"T61C6N1810S2","SubSectionBookmarkName":"ss_T61C6N1810S2_lv2_74473c2b5","IsNewSubSection":false,"SubSectionReplacement":""},{"Level":2,"Identity":"T61C6N1810S3","SubSectionBookmarkName":"ss_T61C6N1810S3_lv2_47107a921","IsNewSubSection":false,"SubSectionReplacement":""},{"Level":2,"Identity":"T61C6N1810S4","SubSectionBookmarkName":"ss_T61C6N1810S4_lv2_722e0d5d7","IsNewSubSection":false,"SubSectionReplacement":""}],"TitleRelatedTo":"Applications and fees","TitleSoAsTo":"add certain fees for establishments that are authorized to sell alcoholic liquors by the drink on sundays","Deleted":false}],"TitleText":"","DisableControls":false,"Deleted":false,"RepealItems":[],"SectionBookmarkName":"bs_num_1_ae330c7fd"},{"SectionUUID":"55b81dc8-7a5b-4607-841f-c36a8090e9d5","SectionName":"code_section","SectionNumber":2,"SectionType":"code_section","CodeSections":[{"CodeSectionBookmarkName":"cs_T61C6N2010_b035c02c4","IsConstitutionSection":false,"Identity":"61-6-2010","IsNew":false,"SubSections":[{"Level":1,"Identity":"T61C6N2010SA","SubSectionBookmarkName":"ss_T61C6N2010SA_lv1_035cea7fe","IsNewSubSection":false,"SubSectionReplacement":""}],"TitleRelatedTo":"Temporary permits ","TitleSoAsTo":"remove the requirement that the department offer certain annual fifty-two week temporary permits","Deleted":false}],"TitleText":"","DisableControls":false,"Deleted":false,"RepealItems":[],"SectionBookmarkName":"bs_num_2_4d641bb6b"},{"SectionUUID":"8f03ca95-8faa-4d43-a9c2-8afc498075bd","SectionName":"standard_eff_date_section","SectionNumber":3,"SectionType":"drafting_clause","CodeSections":[],"TitleText":"","DisableControls":false,"Deleted":false,"RepealItems":[],"SectionBookmarkName":"bs_num_3_lastsection"}]</T_BILL_T_SECTIONS>
  <T_BILL_T_SUBJECT>Sunday sales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2941</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2024-12-12T13:37:00Z</cp:lastPrinted>
  <dcterms:created xsi:type="dcterms:W3CDTF">2025-01-28T20:02:00Z</dcterms:created>
  <dcterms:modified xsi:type="dcterms:W3CDTF">2025-01-28T20:02:00Z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