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3819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Pope, Rutherford, Alexander, Anderson, Atkinson, Bailey, Ballentine, Bamberg, Bannister, Bauer, Beach, Bernstein, Bowers, Bradley, Brewer, Brittain, Burns, Bustos, Calhoon, Caskey, Chapman, Chumley, Clyburn, Cobb-Hunter, Collins, B.J. Cox, B.L. Cox, Crawford, Cromer, Davis, Dillard, Duncan, Edgerton, Erickson,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Lawson, Ligon, Long, Lowe, Luck, Magnuson, Martin, May, McCabe, McCravy, McDaniel, McGinnis, Mitchell, Montgomery, J. Moore, T. Moore, Morgan, Moss, Murphy, Neese, B. Newton, W. Newton, Oremus, Pace, Pedalino, Rankin, Reese, Rivers, Robbins, Rose, Sanders, Schuessler, Sessions, G.M. Smith, M.M. Smith, Spann-Wilder, Stavrinakis, Taylor, Teeple, Terribile, Vaughan,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LC-0106DG-GM25.docx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29,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January 29,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Commending Taiwan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1/29/2025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bee661825a234954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459516312c3d4d51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5d42684fbe7949a4">
        <w:r>
          <w:rPr>
            <w:rStyle w:val="Hyperlink"/>
            <w:u w:val="single"/>
          </w:rPr>
          <w:t>01/29/2025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0C665E5C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7433BF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F9154E" w14:paraId="48DB32D0" w14:textId="4A13C7F7">
          <w:pPr>
            <w:pStyle w:val="scresolutiontitle"/>
          </w:pPr>
          <w:r w:rsidRPr="00556FAE">
            <w:t>To Commend Taiwan for its relations with the United States and the state of South Carolina</w:t>
          </w:r>
          <w:r>
            <w:t xml:space="preserve">, to support constant talks under the “US-Taiwan Initiative on 21st-Century Trade” and a “US-Taiwan Avoid Double Taxation Agreement” as Taiwanese companies are looking for a diverse and free market investment in the United States, </w:t>
          </w:r>
          <w:r w:rsidR="00882AFD">
            <w:t xml:space="preserve">and </w:t>
          </w:r>
          <w:r>
            <w:t>to encourage the state government to organize a trade delegation to Taiwan to attract more investments and city governments to participate in the annual “Smart City” forum in Taiwan.</w:t>
          </w:r>
        </w:p>
      </w:sdtContent>
    </w:sdt>
    <w:p w:rsidRPr="00C03F7C" w:rsidR="00556FAE" w:rsidP="00556FAE" w:rsidRDefault="00556FAE" w14:paraId="4FFBE22F" w14:textId="6CF63853">
      <w:pPr>
        <w:rPr>
          <w:sz w:val="24"/>
          <w:szCs w:val="24"/>
        </w:rPr>
      </w:pPr>
    </w:p>
    <w:p w:rsidRPr="00763E52" w:rsidR="00556FAE" w:rsidP="00843D27" w:rsidRDefault="00556FAE" w14:paraId="6632C712" w14:textId="5FA50044">
      <w:pPr>
        <w:pStyle w:val="scresolutionwhereas"/>
      </w:pPr>
      <w:bookmarkStart w:name="wa_d08ecb561" w:id="1"/>
      <w:r w:rsidRPr="00763E52">
        <w:t>W</w:t>
      </w:r>
      <w:bookmarkEnd w:id="1"/>
      <w:r w:rsidRPr="00763E52">
        <w:t>hereas, Taiwan and the United States of America are long standing allies who both deeply cherish the common values of democracy, peace</w:t>
      </w:r>
      <w:r w:rsidRPr="00763E52" w:rsidR="00882AFD">
        <w:t>,</w:t>
      </w:r>
      <w:r w:rsidRPr="00763E52">
        <w:t xml:space="preserve"> and prosperity</w:t>
      </w:r>
      <w:r w:rsidRPr="00763E52" w:rsidR="00882AFD">
        <w:t>;</w:t>
      </w:r>
      <w:r w:rsidRPr="00763E52">
        <w:t xml:space="preserve"> therefore</w:t>
      </w:r>
      <w:r w:rsidRPr="00763E52" w:rsidR="00882AFD">
        <w:t>,</w:t>
      </w:r>
      <w:r w:rsidRPr="00763E52">
        <w:t xml:space="preserve"> Taiwan continues to pursue integrated diplomacy and serves the best interests of the Indo-Pacific region by deepening ties with other like-minded nations, safeguarding regional security, and utilizing Taiwan’s technological and economic success to promote partnerships on mutual benefits; and</w:t>
      </w:r>
    </w:p>
    <w:p w:rsidRPr="00763E52" w:rsidR="00556FAE" w:rsidP="00843D27" w:rsidRDefault="00556FAE" w14:paraId="1E6817B8" w14:textId="77777777">
      <w:pPr>
        <w:pStyle w:val="scresolutionwhereas"/>
      </w:pPr>
    </w:p>
    <w:p w:rsidRPr="00763E52" w:rsidR="00556FAE" w:rsidP="00556FAE" w:rsidRDefault="00556FAE" w14:paraId="2E67BEBA" w14:textId="38447799">
      <w:pPr>
        <w:pStyle w:val="scresolutionwhereas"/>
      </w:pPr>
      <w:bookmarkStart w:name="wa_803d60c71" w:id="2"/>
      <w:r w:rsidRPr="00763E52">
        <w:t>W</w:t>
      </w:r>
      <w:bookmarkEnd w:id="2"/>
      <w:r w:rsidRPr="00763E52">
        <w:t>hereas, China repeatedly exerts economic coercion, stages military drills directed toward Taiwan, and distorts U</w:t>
      </w:r>
      <w:r w:rsidRPr="00763E52" w:rsidR="00F9154E">
        <w:t xml:space="preserve">nited </w:t>
      </w:r>
      <w:r w:rsidRPr="00763E52">
        <w:t>N</w:t>
      </w:r>
      <w:r w:rsidRPr="00763E52" w:rsidR="00F9154E">
        <w:t>ations</w:t>
      </w:r>
      <w:r w:rsidRPr="00763E52">
        <w:t xml:space="preserve"> Resolution 2758 (XXVI) excluding Taiwan’s participation from international organizations, which results in global challenges to rules</w:t>
      </w:r>
      <w:r w:rsidRPr="00763E52" w:rsidR="00882AFD">
        <w:noBreakHyphen/>
        <w:t>b</w:t>
      </w:r>
      <w:r w:rsidRPr="00763E52">
        <w:t>ased international order and aggressive authoritarian expansionism; and</w:t>
      </w:r>
    </w:p>
    <w:p w:rsidRPr="00763E52" w:rsidR="00556FAE" w:rsidP="00556FAE" w:rsidRDefault="00556FAE" w14:paraId="5D0CB751" w14:textId="77777777">
      <w:pPr>
        <w:pStyle w:val="scresolutionwhereas"/>
      </w:pPr>
      <w:r w:rsidRPr="00763E52">
        <w:t xml:space="preserve"> </w:t>
      </w:r>
    </w:p>
    <w:p w:rsidRPr="00763E52" w:rsidR="00556FAE" w:rsidP="00556FAE" w:rsidRDefault="00556FAE" w14:paraId="6DC652BB" w14:textId="56C923DC">
      <w:pPr>
        <w:pStyle w:val="scresolutionwhereas"/>
      </w:pPr>
      <w:bookmarkStart w:name="wa_788b5f35a" w:id="3"/>
      <w:r w:rsidRPr="00763E52">
        <w:t>W</w:t>
      </w:r>
      <w:bookmarkEnd w:id="3"/>
      <w:r w:rsidRPr="00763E52">
        <w:t xml:space="preserve">hereas, Taiwan is the United States’ eighth-largest trading partner, and the United States is Taiwan’s second-largest trading partner, with an estimated </w:t>
      </w:r>
      <w:r w:rsidRPr="00763E52" w:rsidR="00F9154E">
        <w:t>1</w:t>
      </w:r>
      <w:r w:rsidRPr="00763E52">
        <w:t>28 billion</w:t>
      </w:r>
      <w:r w:rsidRPr="00763E52" w:rsidR="00F9154E">
        <w:t xml:space="preserve"> dollars’</w:t>
      </w:r>
      <w:r w:rsidRPr="00763E52">
        <w:t xml:space="preserve"> worth of trade, and Taiwan </w:t>
      </w:r>
      <w:r w:rsidRPr="00763E52" w:rsidR="00882AFD">
        <w:t>was</w:t>
      </w:r>
      <w:r w:rsidRPr="00763E52">
        <w:t xml:space="preserve"> South Carolina’s </w:t>
      </w:r>
      <w:r w:rsidRPr="00763E52" w:rsidR="00F9154E">
        <w:t>fourteen</w:t>
      </w:r>
      <w:r w:rsidRPr="00763E52">
        <w:t xml:space="preserve">th largest import and </w:t>
      </w:r>
      <w:r w:rsidRPr="00763E52" w:rsidR="00F9154E">
        <w:t>nin</w:t>
      </w:r>
      <w:r w:rsidRPr="00763E52">
        <w:t>th largest export market in 2023. The U</w:t>
      </w:r>
      <w:r w:rsidRPr="00763E52" w:rsidR="00F9154E">
        <w:t xml:space="preserve">nited </w:t>
      </w:r>
      <w:r w:rsidRPr="00763E52">
        <w:t>S</w:t>
      </w:r>
      <w:r w:rsidRPr="00763E52" w:rsidR="00F9154E">
        <w:t>tates</w:t>
      </w:r>
      <w:r w:rsidRPr="00763E52">
        <w:t xml:space="preserve"> and Taiwan’s first agreement entry into force under “US-Taiwan Initiative on 21st-Century Trade” includes commitments on anticorruption, good regulatory practices, customs administration and trade facilitation, and small and medium-sized enterprises; and</w:t>
      </w:r>
    </w:p>
    <w:p w:rsidR="00556FAE" w:rsidP="00843D27" w:rsidRDefault="00556FAE" w14:paraId="2821DCC6" w14:textId="77777777">
      <w:pPr>
        <w:pStyle w:val="scresolutionwhereas"/>
        <w:rPr>
          <w:sz w:val="24"/>
          <w:szCs w:val="24"/>
        </w:rPr>
      </w:pPr>
    </w:p>
    <w:p w:rsidR="008A7625" w:rsidP="00843D27" w:rsidRDefault="00556FAE" w14:paraId="44F28955" w14:textId="597A10B6">
      <w:pPr>
        <w:pStyle w:val="scresolutionwhereas"/>
      </w:pPr>
      <w:bookmarkStart w:name="wa_d33de0496" w:id="4"/>
      <w:r w:rsidRPr="00556FAE">
        <w:rPr>
          <w:sz w:val="24"/>
          <w:szCs w:val="24"/>
        </w:rPr>
        <w:t>W</w:t>
      </w:r>
      <w:bookmarkEnd w:id="4"/>
      <w:r w:rsidRPr="00556FAE">
        <w:rPr>
          <w:sz w:val="24"/>
          <w:szCs w:val="24"/>
        </w:rPr>
        <w:t>hereas</w:t>
      </w:r>
      <w:r w:rsidRPr="00556FAE">
        <w:t xml:space="preserve">, the procurement of F-16 fighter jets by Taiwan are assembled in Greenville, creating many local jobs; South Carolina was the first Southeastern </w:t>
      </w:r>
      <w:r w:rsidR="00F9154E">
        <w:t>S</w:t>
      </w:r>
      <w:r w:rsidRPr="00556FAE">
        <w:t>tate to establish a trade office in Taiwan in 2022, resulting in a Taiwan EV delegation visiting South Carolina to seek business opportunities; and a successful Taiwan seminar was held in May 2024 by the Walker Institute. Now, therefore</w:t>
      </w:r>
      <w:r w:rsidR="008A7625">
        <w:t>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35CC3237">
      <w:pPr>
        <w:pStyle w:val="scresolutionbody"/>
      </w:pPr>
      <w:r w:rsidRPr="00040E43">
        <w:lastRenderedPageBreak/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7433BF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67CBA6C8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7433BF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F9154E">
        <w:t>c</w:t>
      </w:r>
      <w:r w:rsidRPr="00F9154E" w:rsidR="00F9154E">
        <w:t xml:space="preserve">ommend Taiwan for its relations with the United States and the </w:t>
      </w:r>
      <w:r w:rsidR="00F9154E">
        <w:t>S</w:t>
      </w:r>
      <w:r w:rsidRPr="00F9154E" w:rsidR="00F9154E">
        <w:t>tate of South Carolina</w:t>
      </w:r>
      <w:r w:rsidR="00F9154E">
        <w:t>,</w:t>
      </w:r>
      <w:r w:rsidRPr="00F9154E" w:rsidR="00F9154E">
        <w:t xml:space="preserve"> </w:t>
      </w:r>
      <w:r w:rsidR="00556FAE">
        <w:t>s</w:t>
      </w:r>
      <w:r w:rsidRPr="00C03F7C" w:rsidR="00556FAE">
        <w:rPr>
          <w:rFonts w:eastAsia="Times New Roman" w:cs="Times New Roman"/>
          <w:sz w:val="24"/>
          <w:szCs w:val="24"/>
        </w:rPr>
        <w:t>upport constant talks under the “US-Taiwan Initiative on 21</w:t>
      </w:r>
      <w:r w:rsidR="00DB11AC">
        <w:rPr>
          <w:rFonts w:eastAsia="Times New Roman" w:cs="Times New Roman"/>
          <w:sz w:val="24"/>
          <w:szCs w:val="24"/>
        </w:rPr>
        <w:t>st</w:t>
      </w:r>
      <w:r w:rsidRPr="00C03F7C" w:rsidR="00556FAE">
        <w:rPr>
          <w:rFonts w:eastAsia="Times New Roman" w:cs="Times New Roman"/>
          <w:sz w:val="24"/>
          <w:szCs w:val="24"/>
        </w:rPr>
        <w:t>-Century Trade” and a “US-Taiwan Avoid Double Taxation Agreement” as Taiwanese companies are looking for a diverse and free market investment in the U</w:t>
      </w:r>
      <w:r w:rsidR="00F9154E">
        <w:rPr>
          <w:rFonts w:eastAsia="Times New Roman" w:cs="Times New Roman"/>
          <w:sz w:val="24"/>
          <w:szCs w:val="24"/>
        </w:rPr>
        <w:t xml:space="preserve">nited </w:t>
      </w:r>
      <w:r w:rsidRPr="00C03F7C" w:rsidR="00556FAE">
        <w:rPr>
          <w:rFonts w:eastAsia="Times New Roman" w:cs="Times New Roman"/>
          <w:sz w:val="24"/>
          <w:szCs w:val="24"/>
        </w:rPr>
        <w:t>S</w:t>
      </w:r>
      <w:r w:rsidR="00F9154E">
        <w:rPr>
          <w:rFonts w:eastAsia="Times New Roman" w:cs="Times New Roman"/>
          <w:sz w:val="24"/>
          <w:szCs w:val="24"/>
        </w:rPr>
        <w:t>tates,</w:t>
      </w:r>
      <w:r w:rsidRPr="00C03F7C" w:rsidR="00556FAE">
        <w:rPr>
          <w:rFonts w:eastAsia="Times New Roman" w:cs="Times New Roman"/>
          <w:sz w:val="24"/>
          <w:szCs w:val="24"/>
        </w:rPr>
        <w:t xml:space="preserve"> encourag</w:t>
      </w:r>
      <w:r w:rsidR="00F9154E">
        <w:rPr>
          <w:rFonts w:eastAsia="Times New Roman" w:cs="Times New Roman"/>
          <w:sz w:val="24"/>
          <w:szCs w:val="24"/>
        </w:rPr>
        <w:t>e</w:t>
      </w:r>
      <w:r w:rsidRPr="00C03F7C" w:rsidR="00556FAE">
        <w:rPr>
          <w:rFonts w:eastAsia="Times New Roman" w:cs="Times New Roman"/>
          <w:sz w:val="24"/>
          <w:szCs w:val="24"/>
        </w:rPr>
        <w:t xml:space="preserve"> the state government to organize a trade delegation to Taiwan to attract more investments and city governments to participate in the annual “Smart City” forum in Taiwan</w:t>
      </w:r>
      <w:r w:rsidR="00556FAE">
        <w:rPr>
          <w:rFonts w:eastAsia="Times New Roman" w:cs="Times New Roman"/>
          <w:sz w:val="24"/>
          <w:szCs w:val="24"/>
        </w:rPr>
        <w:t>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38324438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Pr="00F9154E" w:rsidR="00F9154E">
        <w:t xml:space="preserve">Governor Henry McMaster, Secretary of State Mark Hammond, </w:t>
      </w:r>
      <w:r w:rsidR="00DB11AC">
        <w:t xml:space="preserve">the </w:t>
      </w:r>
      <w:r w:rsidRPr="00F9154E" w:rsidR="00F9154E">
        <w:t>South Carolina Congressional Delegation, and Mr. Elliot Wang, Director-General of the Taipei Economic and Cultural Office in Atlanta.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FA318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5207F9BA" w:rsidR="007003E1" w:rsidRDefault="00735E9B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7433BF">
              <w:rPr>
                <w:noProof/>
              </w:rPr>
              <w:t>LC-0106DG-GM25.docx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3CFC"/>
    <w:rsid w:val="000E546A"/>
    <w:rsid w:val="000F1901"/>
    <w:rsid w:val="000F2E49"/>
    <w:rsid w:val="000F40FA"/>
    <w:rsid w:val="001035F1"/>
    <w:rsid w:val="0010776B"/>
    <w:rsid w:val="00132C1C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0A52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6583E"/>
    <w:rsid w:val="0026629E"/>
    <w:rsid w:val="00284AAE"/>
    <w:rsid w:val="002A392E"/>
    <w:rsid w:val="002B451A"/>
    <w:rsid w:val="002D55D2"/>
    <w:rsid w:val="002E5912"/>
    <w:rsid w:val="002F4473"/>
    <w:rsid w:val="00301B21"/>
    <w:rsid w:val="003041C9"/>
    <w:rsid w:val="00325348"/>
    <w:rsid w:val="0032732C"/>
    <w:rsid w:val="003321E4"/>
    <w:rsid w:val="003325A3"/>
    <w:rsid w:val="00336AD0"/>
    <w:rsid w:val="0036008C"/>
    <w:rsid w:val="0037079A"/>
    <w:rsid w:val="00385E1F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258B1"/>
    <w:rsid w:val="00436096"/>
    <w:rsid w:val="004403BD"/>
    <w:rsid w:val="00461441"/>
    <w:rsid w:val="004623E6"/>
    <w:rsid w:val="0046488E"/>
    <w:rsid w:val="00465EFB"/>
    <w:rsid w:val="0046685D"/>
    <w:rsid w:val="004669F5"/>
    <w:rsid w:val="0047743A"/>
    <w:rsid w:val="004809EE"/>
    <w:rsid w:val="00496502"/>
    <w:rsid w:val="004B7339"/>
    <w:rsid w:val="004B7ACD"/>
    <w:rsid w:val="004C0D3C"/>
    <w:rsid w:val="004E7D54"/>
    <w:rsid w:val="00511974"/>
    <w:rsid w:val="0052116B"/>
    <w:rsid w:val="005245B8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6FAE"/>
    <w:rsid w:val="0055760A"/>
    <w:rsid w:val="0057444C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406F0"/>
    <w:rsid w:val="00666E48"/>
    <w:rsid w:val="00670F2F"/>
    <w:rsid w:val="006913C9"/>
    <w:rsid w:val="0069470D"/>
    <w:rsid w:val="006B1590"/>
    <w:rsid w:val="006C78F0"/>
    <w:rsid w:val="006D58AA"/>
    <w:rsid w:val="006E4451"/>
    <w:rsid w:val="006E655C"/>
    <w:rsid w:val="006E69E6"/>
    <w:rsid w:val="007003E1"/>
    <w:rsid w:val="007070AD"/>
    <w:rsid w:val="00727FFA"/>
    <w:rsid w:val="00733210"/>
    <w:rsid w:val="00734D8B"/>
    <w:rsid w:val="00734F00"/>
    <w:rsid w:val="007352A5"/>
    <w:rsid w:val="0073631E"/>
    <w:rsid w:val="00736959"/>
    <w:rsid w:val="007433BF"/>
    <w:rsid w:val="007436F9"/>
    <w:rsid w:val="0074375C"/>
    <w:rsid w:val="00746A58"/>
    <w:rsid w:val="00763E52"/>
    <w:rsid w:val="007720AC"/>
    <w:rsid w:val="00781DF8"/>
    <w:rsid w:val="007836CC"/>
    <w:rsid w:val="0078598F"/>
    <w:rsid w:val="00787728"/>
    <w:rsid w:val="007917CE"/>
    <w:rsid w:val="007959D3"/>
    <w:rsid w:val="007A70AE"/>
    <w:rsid w:val="007C0EE1"/>
    <w:rsid w:val="007C69B6"/>
    <w:rsid w:val="007C72ED"/>
    <w:rsid w:val="007E01B6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82AFD"/>
    <w:rsid w:val="008905D2"/>
    <w:rsid w:val="008A1768"/>
    <w:rsid w:val="008A489F"/>
    <w:rsid w:val="008A56F4"/>
    <w:rsid w:val="008A7625"/>
    <w:rsid w:val="008B4AC4"/>
    <w:rsid w:val="008C3A19"/>
    <w:rsid w:val="008D05D1"/>
    <w:rsid w:val="008E1DCA"/>
    <w:rsid w:val="008F0F33"/>
    <w:rsid w:val="008F4429"/>
    <w:rsid w:val="009059FF"/>
    <w:rsid w:val="0090628B"/>
    <w:rsid w:val="0092634F"/>
    <w:rsid w:val="009270BA"/>
    <w:rsid w:val="0094021A"/>
    <w:rsid w:val="00953783"/>
    <w:rsid w:val="0096528D"/>
    <w:rsid w:val="00965B3F"/>
    <w:rsid w:val="00971F52"/>
    <w:rsid w:val="009B44AF"/>
    <w:rsid w:val="009B56F3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83C27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1DA6"/>
    <w:rsid w:val="00B3602C"/>
    <w:rsid w:val="00B41230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1598D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F3F14"/>
    <w:rsid w:val="00CF44FA"/>
    <w:rsid w:val="00D1567E"/>
    <w:rsid w:val="00D217C2"/>
    <w:rsid w:val="00D219CD"/>
    <w:rsid w:val="00D31310"/>
    <w:rsid w:val="00D37AF8"/>
    <w:rsid w:val="00D55053"/>
    <w:rsid w:val="00D66B80"/>
    <w:rsid w:val="00D73A67"/>
    <w:rsid w:val="00D8028D"/>
    <w:rsid w:val="00D83D4E"/>
    <w:rsid w:val="00D970A9"/>
    <w:rsid w:val="00DB11AC"/>
    <w:rsid w:val="00DB1F5E"/>
    <w:rsid w:val="00DC47B1"/>
    <w:rsid w:val="00DF3845"/>
    <w:rsid w:val="00E071A0"/>
    <w:rsid w:val="00E32D96"/>
    <w:rsid w:val="00E41911"/>
    <w:rsid w:val="00E44B57"/>
    <w:rsid w:val="00E658FD"/>
    <w:rsid w:val="00E72F07"/>
    <w:rsid w:val="00E83262"/>
    <w:rsid w:val="00E92EEF"/>
    <w:rsid w:val="00E95B4E"/>
    <w:rsid w:val="00E97AB4"/>
    <w:rsid w:val="00EA150E"/>
    <w:rsid w:val="00EB0F12"/>
    <w:rsid w:val="00EF2368"/>
    <w:rsid w:val="00EF3015"/>
    <w:rsid w:val="00EF5F4D"/>
    <w:rsid w:val="00F02C5C"/>
    <w:rsid w:val="00F24442"/>
    <w:rsid w:val="00F41B5E"/>
    <w:rsid w:val="00F42BA9"/>
    <w:rsid w:val="00F477DA"/>
    <w:rsid w:val="00F50AE3"/>
    <w:rsid w:val="00F576C4"/>
    <w:rsid w:val="00F655B7"/>
    <w:rsid w:val="00F656BA"/>
    <w:rsid w:val="00F67CF1"/>
    <w:rsid w:val="00F7053B"/>
    <w:rsid w:val="00F728AA"/>
    <w:rsid w:val="00F840F0"/>
    <w:rsid w:val="00F9154E"/>
    <w:rsid w:val="00F91CB4"/>
    <w:rsid w:val="00F935A0"/>
    <w:rsid w:val="00FA0B1D"/>
    <w:rsid w:val="00FA3189"/>
    <w:rsid w:val="00FB0D0D"/>
    <w:rsid w:val="00FB20B8"/>
    <w:rsid w:val="00FB43B4"/>
    <w:rsid w:val="00FB6B0B"/>
    <w:rsid w:val="00FB6FC2"/>
    <w:rsid w:val="00FC39D8"/>
    <w:rsid w:val="00FC5866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6F4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56F4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6F4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8A56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56F4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8A56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6F4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8A56F4"/>
  </w:style>
  <w:style w:type="character" w:styleId="LineNumber">
    <w:name w:val="line number"/>
    <w:basedOn w:val="DefaultParagraphFont"/>
    <w:uiPriority w:val="99"/>
    <w:semiHidden/>
    <w:unhideWhenUsed/>
    <w:rsid w:val="008A56F4"/>
  </w:style>
  <w:style w:type="paragraph" w:customStyle="1" w:styleId="BillDots">
    <w:name w:val="Bill Dots"/>
    <w:basedOn w:val="Normal"/>
    <w:qFormat/>
    <w:rsid w:val="008A56F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8A56F4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56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6F4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A56F4"/>
    <w:pPr>
      <w:ind w:left="720"/>
      <w:contextualSpacing/>
    </w:pPr>
  </w:style>
  <w:style w:type="paragraph" w:customStyle="1" w:styleId="scbillheader">
    <w:name w:val="sc_bill_header"/>
    <w:qFormat/>
    <w:rsid w:val="008A56F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8A56F4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8A56F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8A56F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8A56F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8A56F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8A56F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8A56F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8A56F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8A56F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8A56F4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8A56F4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8A56F4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8A56F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8A56F4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8A56F4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8A56F4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8A56F4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8A56F4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8A56F4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8A56F4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8A56F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8A56F4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8A56F4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8A56F4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8A56F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8A56F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8A56F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8A56F4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8A56F4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8A56F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8A56F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8A56F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8A56F4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8A56F4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8A56F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8A56F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8A56F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8A56F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8A56F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8A56F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8A56F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8A56F4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8A56F4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8A56F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8A56F4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8A56F4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8A56F4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8A56F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8A56F4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8A56F4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8A56F4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8A56F4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8A56F4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8A56F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8A56F4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8A56F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8A56F4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8A56F4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8A56F4"/>
    <w:rPr>
      <w:color w:val="808080"/>
    </w:rPr>
  </w:style>
  <w:style w:type="paragraph" w:customStyle="1" w:styleId="sctablecodifiedsection">
    <w:name w:val="sc_table_codified_section"/>
    <w:qFormat/>
    <w:rsid w:val="008A56F4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8A56F4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8A56F4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8A56F4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8A56F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8A56F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8A56F4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8A56F4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8A56F4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8A56F4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8A56F4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8A56F4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8A56F4"/>
    <w:rPr>
      <w:strike/>
      <w:dstrike w:val="0"/>
    </w:rPr>
  </w:style>
  <w:style w:type="character" w:customStyle="1" w:styleId="scstrikeblue">
    <w:name w:val="sc_strike_blue"/>
    <w:uiPriority w:val="1"/>
    <w:qFormat/>
    <w:rsid w:val="008A56F4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8A56F4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8A56F4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8A56F4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8A56F4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8A56F4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8A56F4"/>
  </w:style>
  <w:style w:type="paragraph" w:customStyle="1" w:styleId="scbillendxx">
    <w:name w:val="sc_bill_end_xx"/>
    <w:qFormat/>
    <w:rsid w:val="008A56F4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8A56F4"/>
  </w:style>
  <w:style w:type="character" w:customStyle="1" w:styleId="scresolutionbody1">
    <w:name w:val="sc_resolution_body1"/>
    <w:uiPriority w:val="1"/>
    <w:qFormat/>
    <w:rsid w:val="008A56F4"/>
  </w:style>
  <w:style w:type="character" w:styleId="Strong">
    <w:name w:val="Strong"/>
    <w:basedOn w:val="DefaultParagraphFont"/>
    <w:uiPriority w:val="22"/>
    <w:qFormat/>
    <w:rsid w:val="008A56F4"/>
    <w:rPr>
      <w:b/>
      <w:bCs/>
    </w:rPr>
  </w:style>
  <w:style w:type="character" w:customStyle="1" w:styleId="scamendhouse">
    <w:name w:val="sc_amend_house"/>
    <w:uiPriority w:val="1"/>
    <w:qFormat/>
    <w:rsid w:val="008A56F4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8A56F4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8A56F4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8A56F4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8A56F4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4774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819&amp;session=126&amp;summary=B" TargetMode="External" Id="R459516312c3d4d51" /><Relationship Type="http://schemas.openxmlformats.org/officeDocument/2006/relationships/hyperlink" Target="https://www.scstatehouse.gov/sess126_2025-2026/prever/3819_20250129.docx" TargetMode="External" Id="R5d42684fbe7949a4" /><Relationship Type="http://schemas.openxmlformats.org/officeDocument/2006/relationships/hyperlink" Target="h:\hj\20250129.docx" TargetMode="External" Id="Rbee661825a23495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6629E"/>
    <w:rsid w:val="002A3D45"/>
    <w:rsid w:val="00362988"/>
    <w:rsid w:val="00460640"/>
    <w:rsid w:val="004D1BF3"/>
    <w:rsid w:val="00573513"/>
    <w:rsid w:val="0072205F"/>
    <w:rsid w:val="00734D8B"/>
    <w:rsid w:val="0078598F"/>
    <w:rsid w:val="00804B1A"/>
    <w:rsid w:val="008228BC"/>
    <w:rsid w:val="00A22407"/>
    <w:rsid w:val="00AA6F82"/>
    <w:rsid w:val="00BE097C"/>
    <w:rsid w:val="00E216F6"/>
    <w:rsid w:val="00E83262"/>
    <w:rsid w:val="00EA266C"/>
    <w:rsid w:val="00EB0F12"/>
    <w:rsid w:val="00EB6DDA"/>
    <w:rsid w:val="00EE2B2C"/>
    <w:rsid w:val="00EF3015"/>
    <w:rsid w:val="00F41B5E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4f442980-1c9a-4b8e-a930-421c8ca30c46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2025-01-29T00:00:00-05:00</T_BILL_DT_VERSION>
  <T_BILL_D_HOUSEINTRODATE>2025-01-29</T_BILL_D_HOUSEINTRODATE>
  <T_BILL_D_INTRODATE>2025-01-29</T_BILL_D_INTRODATE>
  <T_BILL_N_INTERNALVERSIONNUMBER>1</T_BILL_N_INTERNALVERSIONNUMBER>
  <T_BILL_N_SESSION>126</T_BILL_N_SESSION>
  <T_BILL_N_VERSIONNUMBER>1</T_BILL_N_VERSIONNUMBER>
  <T_BILL_N_YEAR>2025</T_BILL_N_YEAR>
  <T_BILL_REQUEST_REQUEST>32909daf-207a-41e7-ac16-eb8cd8afa19f</T_BILL_REQUEST_REQUEST>
  <T_BILL_R_ORIGINALDRAFT>8aae5e24-b36e-4147-9cab-22457a552ccc</T_BILL_R_ORIGINALDRAFT>
  <T_BILL_SPONSOR_SPONSOR>69c30c19-e536-4176-82b4-b7fe75e47f85</T_BILL_SPONSOR_SPONSOR>
  <T_BILL_T_BILLNAME>[3819]</T_BILL_T_BILLNAME>
  <T_BILL_T_BILLNUMBER>3819</T_BILL_T_BILLNUMBER>
  <T_BILL_T_BILLTITLE>To Commend Taiwan for its relations with the United States and the state of South Carolina, to support constant talks under the “US-Taiwan Initiative on 21st-Century Trade” and a “US-Taiwan Avoid Double Taxation Agreement” as Taiwanese companies are looking for a diverse and free market investment in the United States, and to encourage the state government to organize a trade delegation to Taiwan to attract more investments and city governments to participate in the annual “Smart City” forum in Taiwan.</T_BILL_T_BILLTITLE>
  <T_BILL_T_CHAMBER>house</T_BILL_T_CHAMBER>
  <T_BILL_T_FILENAME> </T_BILL_T_FILENAME>
  <T_BILL_T_LEGTYPE>resolution</T_BILL_T_LEGTYPE>
  <T_BILL_T_RATNUMBERSTRING>HNone</T_BILL_T_RATNUMBERSTRING>
  <T_BILL_T_SUBJECT>Commending Taiwan</T_BILL_T_SUBJECT>
  <T_BILL_UR_DRAFTER>davidgood@scstatehouse.gov</T_BILL_UR_DRAFTER>
  <T_BILL_UR_DRAFTINGASSISTANT>chrischarlton@scstatehouse.gov</T_BILL_UR_DRAFTINGASSISTANT>
  <T_BILL_UR_RESOLUTIONWRITER>gailmoore@scstatehouse.gov</T_BILL_UR_RESOLUTIONWRITER>
</lwb360Metadat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4469FF-7E16-4E01-8977-7EDD188019EE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2737</Characters>
  <Application>Microsoft Office Word</Application>
  <DocSecurity>0</DocSecurity>
  <Lines>57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Chris Charlton</cp:lastModifiedBy>
  <cp:revision>4</cp:revision>
  <cp:lastPrinted>2025-01-09T14:05:00Z</cp:lastPrinted>
  <dcterms:created xsi:type="dcterms:W3CDTF">2025-01-09T14:05:00Z</dcterms:created>
  <dcterms:modified xsi:type="dcterms:W3CDTF">2025-01-09T14:05:00Z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