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385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Devine</w:t>
      </w:r>
    </w:p>
    <w:p>
      <w:pPr>
        <w:widowControl w:val="false"/>
        <w:spacing w:after="0"/>
        <w:jc w:val="left"/>
      </w:pPr>
      <w:r>
        <w:rPr>
          <w:rFonts w:ascii="Times New Roman"/>
          <w:sz w:val="22"/>
        </w:rPr>
        <w:t xml:space="preserve">Document Path: LC-0200CM25.docx</w:t>
      </w:r>
    </w:p>
    <w:p>
      <w:pPr>
        <w:widowControl w:val="false"/>
        <w:spacing w:after="0"/>
        <w:jc w:val="left"/>
      </w:pPr>
    </w:p>
    <w:p>
      <w:pPr>
        <w:widowControl w:val="false"/>
        <w:spacing w:after="0"/>
        <w:jc w:val="left"/>
      </w:pPr>
      <w:r>
        <w:rPr>
          <w:rFonts w:ascii="Times New Roman"/>
          <w:sz w:val="22"/>
        </w:rPr>
        <w:t xml:space="preserve">Introduced in the Senate on February 26, 2025</w:t>
      </w:r>
    </w:p>
    <w:p>
      <w:pPr>
        <w:widowControl w:val="false"/>
        <w:spacing w:after="0"/>
        <w:jc w:val="left"/>
      </w:pPr>
      <w:r>
        <w:rPr>
          <w:rFonts w:ascii="Times New Roman"/>
          <w:sz w:val="22"/>
        </w:rPr>
        <w:t>Currently residing in the Senate Committee on</w:t>
      </w:r>
      <w:r>
        <w:rPr>
          <w:rFonts w:ascii="Times New Roman"/>
          <w:b/>
          <w:sz w:val="22"/>
        </w:rPr>
        <w:t xml:space="preserve"> Corrections and Penology</w:t>
      </w:r>
    </w:p>
    <w:p>
      <w:pPr>
        <w:widowControl w:val="false"/>
        <w:spacing w:after="0"/>
        <w:jc w:val="left"/>
      </w:pPr>
    </w:p>
    <w:p>
      <w:pPr>
        <w:widowControl w:val="false"/>
        <w:spacing w:after="0"/>
        <w:jc w:val="left"/>
      </w:pPr>
      <w:r>
        <w:rPr>
          <w:rFonts w:ascii="Times New Roman"/>
          <w:sz w:val="22"/>
        </w:rPr>
        <w:t xml:space="preserve">Summary: Women's Childbirth Alternatives, Resources, and Education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2/26/2025</w:t>
      </w:r>
      <w:r>
        <w:tab/>
        <w:t>Senate</w:t>
      </w:r>
      <w:r>
        <w:tab/>
        <w:t xml:space="preserve">Introduced and read first time</w:t>
      </w:r>
      <w:r>
        <w:t xml:space="preserve"> (</w:t>
      </w:r>
      <w:hyperlink w:history="true" r:id="R34c38490b8d34115">
        <w:r w:rsidRPr="00770434">
          <w:rPr>
            <w:rStyle w:val="Hyperlink"/>
          </w:rPr>
          <w:t>Senate Journal</w:t>
        </w:r>
        <w:r w:rsidRPr="00770434">
          <w:rPr>
            <w:rStyle w:val="Hyperlink"/>
          </w:rPr>
          <w:noBreakHyphen/>
          <w:t>page 3</w:t>
        </w:r>
      </w:hyperlink>
      <w:r>
        <w:t>)</w:t>
      </w:r>
    </w:p>
    <w:p>
      <w:pPr>
        <w:widowControl w:val="false"/>
        <w:tabs>
          <w:tab w:val="right" w:pos="1008"/>
          <w:tab w:val="left" w:pos="1152"/>
          <w:tab w:val="left" w:pos="1872"/>
          <w:tab w:val="left" w:pos="9187"/>
        </w:tabs>
        <w:spacing w:after="0"/>
        <w:ind w:left="2088" w:hanging="2088"/>
      </w:pPr>
      <w:r>
        <w:tab/>
        <w:t>2/26/2025</w:t>
      </w:r>
      <w:r>
        <w:tab/>
        <w:t>Senate</w:t>
      </w:r>
      <w:r>
        <w:tab/>
        <w:t xml:space="preserve">Referred to Committee on</w:t>
      </w:r>
      <w:r>
        <w:rPr>
          <w:b/>
        </w:rPr>
        <w:t xml:space="preserve"> Corrections and Penology</w:t>
      </w:r>
      <w:r>
        <w:t xml:space="preserve"> (</w:t>
      </w:r>
      <w:hyperlink w:history="true" r:id="Rcf6853ecc07c46fc">
        <w:r w:rsidRPr="00770434">
          <w:rPr>
            <w:rStyle w:val="Hyperlink"/>
          </w:rPr>
          <w:t>Senate Journal</w:t>
        </w:r>
        <w:r w:rsidRPr="00770434">
          <w:rPr>
            <w:rStyle w:val="Hyperlink"/>
          </w:rPr>
          <w:noBreakHyphen/>
          <w:t>page 3</w:t>
        </w:r>
      </w:hyperlink>
      <w:r>
        <w:t>)</w:t>
      </w:r>
    </w:p>
    <w:p>
      <w:pPr>
        <w:widowControl w:val="false"/>
        <w:spacing w:after="0"/>
        <w:jc w:val="left"/>
      </w:pPr>
    </w:p>
    <w:p>
      <w:pPr>
        <w:widowControl w:val="false"/>
        <w:spacing w:after="0"/>
        <w:jc w:val="left"/>
      </w:pPr>
      <w:r>
        <w:rPr>
          <w:rFonts w:ascii="Times New Roman"/>
          <w:sz w:val="22"/>
        </w:rPr>
        <w:t xml:space="preserve">View the latest </w:t>
      </w:r>
      <w:hyperlink r:id="R4b34fbde0ee6475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a1dbcb1e6244c03">
        <w:r>
          <w:rPr>
            <w:rStyle w:val="Hyperlink"/>
            <w:u w:val="single"/>
          </w:rPr>
          <w:t>02/26/2025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bookmarkStart w:name="open_doc_here" w:id="0"/>
      <w:bookmarkEnd w:id="0"/>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3008BE" w14:paraId="40FEFADA" w14:textId="6E9234CA">
          <w:pPr>
            <w:pStyle w:val="scbilltitle"/>
          </w:pPr>
          <w:r>
            <w:t>TO AMEND THE SOUTH CAROLINA CODE OF LAWS BY ENACTING THE “WOMEN’S CHILDBIRTH ALTERNATIVES, RESOURCES, AND EDUCATION (CARE) ACT” BY ADDING ARTICLE 21, CHAPTER 13 TO TITLE 24 SO AS TO PROVIDE FOR PREGNANCY TESTING OF CERTAIN WOMEN AFTER ADMISSION TO CERTAIN INCARCERATION FACILITIES, THE SUPERVISED PREINCARCERATION PROBATION OF PREGNANT WOMEN UNDER CERTAIN CIRCUMSTANCES, THE SELF SURRENDER OF WOMEN SERVING PREINCARCERATION TERMS OF PROBATION TWELVE WEEKS AFTER THE BIRTH OF THEIR CHILDREN, CRIMINAL PENALTIES FOR FAILURE TO SURRENDER, PROCEDURES FOR WOMEN TO FOLLOW IF THEY LOSE THEIR PREGNANCIES WHILE ON PREINCARCERATION PROBATION, AND CERTAIN REPORTING REQUIREMENTS.</w:t>
          </w:r>
        </w:p>
      </w:sdtContent>
    </w:sdt>
    <w:bookmarkStart w:name="at_ef5229a50"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238b1ee1d" w:id="2"/>
      <w:r w:rsidRPr="0094541D">
        <w:t>B</w:t>
      </w:r>
      <w:bookmarkEnd w:id="2"/>
      <w:r w:rsidRPr="0094541D">
        <w:t>e it enacted by the General Assembly of the State of South Carolina:</w:t>
      </w:r>
    </w:p>
    <w:p w:rsidR="00907086" w:rsidP="00982382" w:rsidRDefault="00907086" w14:paraId="2B27E9A2" w14:textId="77777777">
      <w:pPr>
        <w:pStyle w:val="scemptyline"/>
      </w:pPr>
    </w:p>
    <w:p w:rsidR="00907086" w:rsidP="00BB24DA" w:rsidRDefault="00907086" w14:paraId="2B34C3AC" w14:textId="617B9515">
      <w:pPr>
        <w:pStyle w:val="scnoncodifiedsection"/>
      </w:pPr>
      <w:bookmarkStart w:name="bs_num_1_cfc157713" w:id="3"/>
      <w:bookmarkStart w:name="citing_act_2ae3e569b" w:id="4"/>
      <w:r>
        <w:t>S</w:t>
      </w:r>
      <w:bookmarkEnd w:id="3"/>
      <w:r>
        <w:t>ECTION 1.</w:t>
      </w:r>
      <w:r>
        <w:tab/>
      </w:r>
      <w:bookmarkEnd w:id="4"/>
      <w:r w:rsidR="00BB24DA">
        <w:rPr>
          <w:shd w:val="clear" w:color="auto" w:fill="FFFFFF"/>
        </w:rPr>
        <w:t>This act may be cited as the “</w:t>
      </w:r>
      <w:r w:rsidRPr="00567572" w:rsidR="00567572">
        <w:rPr>
          <w:shd w:val="clear" w:color="auto" w:fill="FFFFFF"/>
        </w:rPr>
        <w:t>Women’s Childbirth Alternatives, Resources, and Education (CARE) Act</w:t>
      </w:r>
      <w:r w:rsidR="001F3153">
        <w:rPr>
          <w:shd w:val="clear" w:color="auto" w:fill="FFFFFF"/>
        </w:rPr>
        <w:t>.</w:t>
      </w:r>
      <w:r w:rsidR="00BB24DA">
        <w:rPr>
          <w:shd w:val="clear" w:color="auto" w:fill="FFFFFF"/>
        </w:rPr>
        <w:t>”</w:t>
      </w:r>
    </w:p>
    <w:p w:rsidR="00BF2729" w:rsidP="00982382" w:rsidRDefault="00BF2729" w14:paraId="775B4325" w14:textId="77777777">
      <w:pPr>
        <w:pStyle w:val="scemptyline"/>
      </w:pPr>
    </w:p>
    <w:p w:rsidR="00BD6CC6" w:rsidP="00982382" w:rsidRDefault="00BF2729" w14:paraId="717A3727" w14:textId="77777777">
      <w:pPr>
        <w:pStyle w:val="scdirectionallanguage"/>
      </w:pPr>
      <w:bookmarkStart w:name="bs_num_2_db32dfb28" w:id="5"/>
      <w:r>
        <w:t>S</w:t>
      </w:r>
      <w:bookmarkEnd w:id="5"/>
      <w:r>
        <w:t>ECTION 2.</w:t>
      </w:r>
      <w:r>
        <w:tab/>
      </w:r>
      <w:bookmarkStart w:name="dl_7e64052ee" w:id="6"/>
      <w:r w:rsidR="00BD6CC6">
        <w:t>C</w:t>
      </w:r>
      <w:bookmarkEnd w:id="6"/>
      <w:r w:rsidR="00BD6CC6">
        <w:t>hapter 13, Title 24 of the S.C. Code is amended by adding:</w:t>
      </w:r>
    </w:p>
    <w:p w:rsidR="00BD6CC6" w:rsidP="00BD6CC6" w:rsidRDefault="00BD6CC6" w14:paraId="1799CC06" w14:textId="77777777">
      <w:pPr>
        <w:pStyle w:val="scnewcodesection"/>
      </w:pPr>
    </w:p>
    <w:p w:rsidR="00BD6CC6" w:rsidP="00BD6CC6" w:rsidRDefault="00BD6CC6" w14:paraId="4496CC10" w14:textId="77777777">
      <w:pPr>
        <w:pStyle w:val="scnewcodesection"/>
        <w:jc w:val="center"/>
      </w:pPr>
      <w:bookmarkStart w:name="up_f86a445f5" w:id="7"/>
      <w:r>
        <w:t>A</w:t>
      </w:r>
      <w:bookmarkEnd w:id="7"/>
      <w:r>
        <w:t>rticle 21</w:t>
      </w:r>
    </w:p>
    <w:p w:rsidR="00BD6CC6" w:rsidP="00BD6CC6" w:rsidRDefault="00BD6CC6" w14:paraId="152E914D" w14:textId="77777777">
      <w:pPr>
        <w:pStyle w:val="scnewcodesection"/>
        <w:jc w:val="center"/>
      </w:pPr>
    </w:p>
    <w:p w:rsidR="00BD6CC6" w:rsidP="00BD6CC6" w:rsidRDefault="0066049F" w14:paraId="46B6BDB0" w14:textId="0235A541">
      <w:pPr>
        <w:pStyle w:val="scnewcodesection"/>
        <w:jc w:val="center"/>
      </w:pPr>
      <w:bookmarkStart w:name="up_99583abbc" w:id="8"/>
      <w:r w:rsidRPr="0066049F">
        <w:t>W</w:t>
      </w:r>
      <w:bookmarkEnd w:id="8"/>
      <w:r w:rsidRPr="0066049F">
        <w:t>omen’s Childbirth Alternatives, Resources, and Education (CARE) Act</w:t>
      </w:r>
    </w:p>
    <w:p w:rsidR="00BD6CC6" w:rsidP="00982382" w:rsidRDefault="00BD6CC6" w14:paraId="3BCCEA83" w14:textId="77777777">
      <w:pPr>
        <w:pStyle w:val="scemptyline"/>
      </w:pPr>
    </w:p>
    <w:p w:rsidR="00982382" w:rsidP="00982382" w:rsidRDefault="00BD6CC6" w14:paraId="658DC63A" w14:textId="77777777">
      <w:pPr>
        <w:pStyle w:val="scnewcodesection"/>
      </w:pPr>
      <w:r>
        <w:tab/>
      </w:r>
      <w:bookmarkStart w:name="ns_T24C13N2210_c06853582" w:id="9"/>
      <w:r>
        <w:t>S</w:t>
      </w:r>
      <w:bookmarkEnd w:id="9"/>
      <w:r>
        <w:t>ection 24‑13‑2210.</w:t>
      </w:r>
      <w:r>
        <w:tab/>
      </w:r>
      <w:bookmarkStart w:name="ss_T24C13N2210SA_lv1_0529b5144" w:id="10"/>
      <w:r w:rsidR="00982382">
        <w:t>(</w:t>
      </w:r>
      <w:bookmarkEnd w:id="10"/>
      <w:r w:rsidR="00982382">
        <w:t>A) Each woman, upon arriving at a state correctional facility, local detention facility, prison camp, or work camp shall inform the individual conducting the initial intake medical screening whether she is pregnant or suspects that she may be pregnant. Upon providing that information, the woman shall be given a urine pregnancy test within three days of her initial intake medical screening, unless the woman declines testing. The results of the pregnancy test must be used solely for the purpose of determining pregnancy.</w:t>
      </w:r>
    </w:p>
    <w:p w:rsidR="00BD6CC6" w:rsidP="00982382" w:rsidRDefault="00982382" w14:paraId="176D9DB1" w14:textId="420D1656">
      <w:pPr>
        <w:pStyle w:val="scnewcodesection"/>
      </w:pPr>
      <w:r>
        <w:tab/>
      </w:r>
      <w:bookmarkStart w:name="ss_T24C13N2210SB_lv1_3be63efbf" w:id="11"/>
      <w:r>
        <w:t>(</w:t>
      </w:r>
      <w:bookmarkEnd w:id="11"/>
      <w:r>
        <w:t xml:space="preserve">B) If a woman given a pregnancy test pursuant to subsection (A) tests positive for pregnancy, the result must be reported to the court and the county health department. After receiving the report of the positive pregnancy test, the court shall release the woman on bail, provided that the court determines that the pregnant woman does not pose a significant threat of danger to herself, to any person, to the </w:t>
      </w:r>
      <w:r>
        <w:lastRenderedPageBreak/>
        <w:t>community, or to any property within the community.</w:t>
      </w:r>
    </w:p>
    <w:p w:rsidR="00BD6CC6" w:rsidP="00982382" w:rsidRDefault="00BD6CC6" w14:paraId="42520183" w14:textId="77777777">
      <w:pPr>
        <w:pStyle w:val="scemptyline"/>
      </w:pPr>
    </w:p>
    <w:p w:rsidR="00982382" w:rsidP="00982382" w:rsidRDefault="00BD6CC6" w14:paraId="39007BC2" w14:textId="3C22091B">
      <w:pPr>
        <w:pStyle w:val="scnewcodesection"/>
      </w:pPr>
      <w:r>
        <w:tab/>
      </w:r>
      <w:bookmarkStart w:name="ns_T24C13N2220_4adeadb67" w:id="12"/>
      <w:r>
        <w:t>S</w:t>
      </w:r>
      <w:bookmarkEnd w:id="12"/>
      <w:r>
        <w:t>ection 24‑13‑2220.</w:t>
      </w:r>
      <w:r>
        <w:tab/>
      </w:r>
      <w:bookmarkStart w:name="ss_T24C13N2220SA_lv1_91838594b" w:id="13"/>
      <w:r w:rsidR="00982382">
        <w:t>(</w:t>
      </w:r>
      <w:bookmarkEnd w:id="13"/>
      <w:r w:rsidR="00982382">
        <w:t>A)(1) At the time of sentencing, when a pregnant woman has been sentenced to a term of imprisonment, the court shall include a term of probation that must be served preincarceration, provided that the court determines the pregnant woman does not pose a significant threat or danger to herself, to any person, to the community, or to any property in the community.</w:t>
      </w:r>
    </w:p>
    <w:p w:rsidR="00982382" w:rsidP="00982382" w:rsidRDefault="00982382" w14:paraId="6298A102" w14:textId="2366917C">
      <w:pPr>
        <w:pStyle w:val="scnewcodesection"/>
      </w:pPr>
      <w:r>
        <w:tab/>
      </w:r>
      <w:r>
        <w:tab/>
      </w:r>
      <w:bookmarkStart w:name="ss_T24C13N2220S2_lv2_dea08c95b" w:id="14"/>
      <w:r>
        <w:t>(</w:t>
      </w:r>
      <w:bookmarkEnd w:id="14"/>
      <w:r>
        <w:t>2) The court shall allow a pregnant woman to be supervised on a preincarceration term of probation for the length of her pregnancy and for twelve weeks after the birth of her child. The woman shall surrender herself to the Department of Corrections, county jail, or local detention facility, as applicable, twelve weeks after the birth of her child.</w:t>
      </w:r>
    </w:p>
    <w:p w:rsidR="00982382" w:rsidP="00982382" w:rsidRDefault="00982382" w14:paraId="1465BA46" w14:textId="54B2D1B9">
      <w:pPr>
        <w:pStyle w:val="scnewcodesection"/>
      </w:pPr>
      <w:r>
        <w:tab/>
      </w:r>
      <w:bookmarkStart w:name="ss_T24C13N2220SB_lv1_df1760680" w:id="15"/>
      <w:r>
        <w:t>(</w:t>
      </w:r>
      <w:bookmarkEnd w:id="15"/>
      <w:r>
        <w:t>B) Failure of a woman serving a preincarceration term of probation to surrender herself to the Department of Corrections, the county jail, or local detention facility, as applicable, twelve weeks after the birth of her child is a Class A misdemeanor.</w:t>
      </w:r>
    </w:p>
    <w:p w:rsidR="00982382" w:rsidP="00982382" w:rsidRDefault="00982382" w14:paraId="1DA7BC2A" w14:textId="57DF5019">
      <w:pPr>
        <w:pStyle w:val="scnewcodesection"/>
      </w:pPr>
      <w:r>
        <w:tab/>
      </w:r>
      <w:bookmarkStart w:name="ss_T24C13N2220SC_lv1_5f4e79120" w:id="16"/>
      <w:r>
        <w:t>(</w:t>
      </w:r>
      <w:bookmarkEnd w:id="16"/>
      <w:r>
        <w:t>C)</w:t>
      </w:r>
      <w:bookmarkStart w:name="ss_T24C13N2220S1_lv2_0fe17d34d" w:id="17"/>
      <w:r>
        <w:t>(</w:t>
      </w:r>
      <w:bookmarkEnd w:id="17"/>
      <w:r>
        <w:t>1) The payment of fines, fees, restitution, or probation fees shall be suspended during a preincarceration term of probation served under this section.</w:t>
      </w:r>
    </w:p>
    <w:p w:rsidR="00982382" w:rsidP="00982382" w:rsidRDefault="00982382" w14:paraId="46EA5B98" w14:textId="000844DC">
      <w:pPr>
        <w:pStyle w:val="scnewcodesection"/>
      </w:pPr>
      <w:r>
        <w:tab/>
      </w:r>
      <w:r>
        <w:tab/>
      </w:r>
      <w:bookmarkStart w:name="ss_T24C13N2220S2_lv2_ea3d5f3df" w:id="18"/>
      <w:r>
        <w:t>(</w:t>
      </w:r>
      <w:bookmarkEnd w:id="18"/>
      <w:r>
        <w:t>2) Supervision for a preincarceration term of probation must be conducted by telephone or other electronic communication.</w:t>
      </w:r>
    </w:p>
    <w:p w:rsidR="00982382" w:rsidP="00982382" w:rsidRDefault="00982382" w14:paraId="27C8A2DF" w14:textId="581AEDF3">
      <w:pPr>
        <w:pStyle w:val="scnewcodesection"/>
      </w:pPr>
      <w:r>
        <w:tab/>
      </w:r>
      <w:r>
        <w:tab/>
      </w:r>
      <w:bookmarkStart w:name="ss_T24C13N2220S3_lv2_8c3425aa3" w:id="19"/>
      <w:r>
        <w:t>(</w:t>
      </w:r>
      <w:bookmarkEnd w:id="19"/>
      <w:r>
        <w:t>3) The court’s jurisdiction during a preincarceration term of probation shall be the same as set forth in this title.</w:t>
      </w:r>
    </w:p>
    <w:p w:rsidR="00982382" w:rsidP="00982382" w:rsidRDefault="00982382" w14:paraId="571D17E2" w14:textId="063CAA31">
      <w:pPr>
        <w:pStyle w:val="scnewcodesection"/>
      </w:pPr>
      <w:r>
        <w:tab/>
      </w:r>
      <w:bookmarkStart w:name="ss_T24C13N2220SD_lv1_c58366d60" w:id="20"/>
      <w:r>
        <w:t>(</w:t>
      </w:r>
      <w:bookmarkEnd w:id="20"/>
      <w:r>
        <w:t>D) Time served in a preincarceration term of probation pursuant to this section must be credited to the woman’s sentence or disposition.</w:t>
      </w:r>
    </w:p>
    <w:p w:rsidR="00982382" w:rsidP="00982382" w:rsidRDefault="00982382" w14:paraId="122A0EE6" w14:textId="75068AB1">
      <w:pPr>
        <w:pStyle w:val="scnewcodesection"/>
      </w:pPr>
      <w:r>
        <w:tab/>
      </w:r>
      <w:bookmarkStart w:name="ss_T24C13N2220SE_lv1_5942fc6b4" w:id="21"/>
      <w:r>
        <w:t>(</w:t>
      </w:r>
      <w:bookmarkEnd w:id="21"/>
      <w:r>
        <w:t>E) A pregnant woman serving a preincarceration term of probation shall maintain perinatal health</w:t>
      </w:r>
      <w:r w:rsidR="001F3153">
        <w:t>care</w:t>
      </w:r>
      <w:r>
        <w:t>, treatment, and assessments and participate in education and resource programs to the extent that they are available in her community.</w:t>
      </w:r>
    </w:p>
    <w:p w:rsidR="00BD6CC6" w:rsidP="00982382" w:rsidRDefault="00982382" w14:paraId="5D7BCCE2" w14:textId="515A3C22">
      <w:pPr>
        <w:pStyle w:val="scnewcodesection"/>
      </w:pPr>
      <w:r>
        <w:tab/>
      </w:r>
      <w:bookmarkStart w:name="ss_T24C13N2220SF_lv1_addd27ad7" w:id="22"/>
      <w:r>
        <w:t>(</w:t>
      </w:r>
      <w:bookmarkEnd w:id="22"/>
      <w:r>
        <w:t xml:space="preserve">F) A pregnant woman serving a preincarceration term of probation shall report any pregnancy loss to her probation officer within seventy‑two hours of the loss. The court shall have discretion to determine when a woman loses a pregnancy during a preincarceration term of probation and </w:t>
      </w:r>
      <w:r w:rsidR="00CF13BE">
        <w:t>must</w:t>
      </w:r>
      <w:r>
        <w:t xml:space="preserve"> surrender herself to the Department of Corrections, county jail, or local detention facility.</w:t>
      </w:r>
    </w:p>
    <w:p w:rsidR="009F3389" w:rsidP="009F3389" w:rsidRDefault="009F3389" w14:paraId="7C8212DA" w14:textId="58A31264">
      <w:pPr>
        <w:pStyle w:val="scnewcodesection"/>
      </w:pPr>
      <w:r>
        <w:tab/>
      </w:r>
      <w:bookmarkStart w:name="ss_T24C13N2220SG_lv1_88d4086e8" w:id="23"/>
      <w:r>
        <w:t>(</w:t>
      </w:r>
      <w:bookmarkEnd w:id="23"/>
      <w:r>
        <w:t xml:space="preserve">G) </w:t>
      </w:r>
      <w:r w:rsidR="006758E8">
        <w:t xml:space="preserve">Commencing </w:t>
      </w:r>
      <w:r>
        <w:t xml:space="preserve">on January 1, 2026, and annually thereafter, </w:t>
      </w:r>
      <w:r w:rsidR="00DD4909">
        <w:t>every</w:t>
      </w:r>
      <w:r w:rsidR="00B47384">
        <w:t xml:space="preserve"> </w:t>
      </w:r>
      <w:r w:rsidRPr="00B47384" w:rsidR="00B47384">
        <w:t xml:space="preserve">state correctional facility, local detention facility, prison camp, </w:t>
      </w:r>
      <w:r w:rsidR="00DD4909">
        <w:t>and</w:t>
      </w:r>
      <w:r w:rsidRPr="00B47384" w:rsidR="00B47384">
        <w:t xml:space="preserve"> work camp</w:t>
      </w:r>
      <w:r>
        <w:t xml:space="preserve"> institution shall report</w:t>
      </w:r>
      <w:r w:rsidR="00B47384">
        <w:t xml:space="preserve"> </w:t>
      </w:r>
      <w:r>
        <w:t>to the Department of Health and Human Services:</w:t>
      </w:r>
    </w:p>
    <w:p w:rsidR="009F3389" w:rsidP="009F3389" w:rsidRDefault="00B47384" w14:paraId="251A2B0F" w14:textId="76C59387">
      <w:pPr>
        <w:pStyle w:val="scnewcodesection"/>
      </w:pPr>
      <w:r>
        <w:tab/>
      </w:r>
      <w:r>
        <w:tab/>
      </w:r>
      <w:bookmarkStart w:name="ss_T24C13N2220S1_lv2_dfb897aad" w:id="24"/>
      <w:r w:rsidR="009F3389">
        <w:t>(</w:t>
      </w:r>
      <w:bookmarkEnd w:id="24"/>
      <w:r w:rsidR="009F3389">
        <w:t xml:space="preserve">1) </w:t>
      </w:r>
      <w:r>
        <w:t>d</w:t>
      </w:r>
      <w:r w:rsidR="009F3389">
        <w:t>ata collected pursuant to subsection (</w:t>
      </w:r>
      <w:r>
        <w:t>F</w:t>
      </w:r>
      <w:r w:rsidR="009F3389">
        <w:t>)</w:t>
      </w:r>
      <w:r>
        <w:t>;</w:t>
      </w:r>
    </w:p>
    <w:p w:rsidR="009F3389" w:rsidP="009F3389" w:rsidRDefault="00B47384" w14:paraId="77F2ADA5" w14:textId="721FC079">
      <w:pPr>
        <w:pStyle w:val="scnewcodesection"/>
      </w:pPr>
      <w:r>
        <w:tab/>
      </w:r>
      <w:r>
        <w:tab/>
      </w:r>
      <w:bookmarkStart w:name="ss_T24C13N2220S2_lv2_35d01f4df" w:id="25"/>
      <w:r w:rsidR="009F3389">
        <w:t>(</w:t>
      </w:r>
      <w:bookmarkEnd w:id="25"/>
      <w:r w:rsidR="009F3389">
        <w:t xml:space="preserve">2) </w:t>
      </w:r>
      <w:r>
        <w:t>the</w:t>
      </w:r>
      <w:r w:rsidR="009F3389">
        <w:t xml:space="preserve"> number of women</w:t>
      </w:r>
      <w:r>
        <w:t xml:space="preserve"> </w:t>
      </w:r>
      <w:r w:rsidR="009F3389">
        <w:t>incarcerated;</w:t>
      </w:r>
    </w:p>
    <w:p w:rsidR="009F3389" w:rsidP="009F3389" w:rsidRDefault="00B47384" w14:paraId="33FC92EC" w14:textId="65D4DFD9">
      <w:pPr>
        <w:pStyle w:val="scnewcodesection"/>
      </w:pPr>
      <w:r>
        <w:tab/>
      </w:r>
      <w:r>
        <w:tab/>
      </w:r>
      <w:bookmarkStart w:name="ss_T24C13N2220S3_lv2_5f1fcb5e0" w:id="26"/>
      <w:r w:rsidR="009F3389">
        <w:t>(</w:t>
      </w:r>
      <w:bookmarkEnd w:id="26"/>
      <w:r w:rsidR="009F3389">
        <w:t xml:space="preserve">3) </w:t>
      </w:r>
      <w:r>
        <w:t>the</w:t>
      </w:r>
      <w:r w:rsidR="009F3389">
        <w:t xml:space="preserve"> number of pregnant women</w:t>
      </w:r>
      <w:r>
        <w:t xml:space="preserve"> incarcerated</w:t>
      </w:r>
      <w:r w:rsidR="009F3389">
        <w:t>; and</w:t>
      </w:r>
    </w:p>
    <w:p w:rsidR="009F3389" w:rsidP="009F3389" w:rsidRDefault="00B47384" w14:paraId="7BBD2EF5" w14:textId="630FC17C">
      <w:pPr>
        <w:pStyle w:val="scnewcodesection"/>
      </w:pPr>
      <w:r>
        <w:tab/>
      </w:r>
      <w:r>
        <w:tab/>
      </w:r>
      <w:bookmarkStart w:name="ss_T24C13N2220S4_lv2_5759327d2" w:id="27"/>
      <w:r w:rsidR="009F3389">
        <w:t>(</w:t>
      </w:r>
      <w:bookmarkEnd w:id="27"/>
      <w:r w:rsidR="009F3389">
        <w:t xml:space="preserve">4) </w:t>
      </w:r>
      <w:r>
        <w:t>the</w:t>
      </w:r>
      <w:r w:rsidR="009F3389">
        <w:t xml:space="preserve"> number of women who declined deferred sentencing.</w:t>
      </w:r>
    </w:p>
    <w:p w:rsidR="00B47384" w:rsidP="009F3389" w:rsidRDefault="00B47384" w14:paraId="101C4B21" w14:textId="733635EE">
      <w:pPr>
        <w:pStyle w:val="scnewcodesection"/>
      </w:pPr>
      <w:r>
        <w:tab/>
      </w:r>
      <w:bookmarkStart w:name="ss_T24C13N2220SH_lv1_535cdaee2" w:id="28"/>
      <w:r>
        <w:t>(</w:t>
      </w:r>
      <w:bookmarkEnd w:id="28"/>
      <w:r>
        <w:t xml:space="preserve">H) </w:t>
      </w:r>
      <w:r w:rsidRPr="00B47384">
        <w:t xml:space="preserve">The report </w:t>
      </w:r>
      <w:r>
        <w:t>contained in</w:t>
      </w:r>
      <w:r w:rsidRPr="00B47384">
        <w:t xml:space="preserve"> subsection (</w:t>
      </w:r>
      <w:r>
        <w:t>G</w:t>
      </w:r>
      <w:r w:rsidRPr="00B47384">
        <w:t xml:space="preserve">) shall exclude patient identifying information and </w:t>
      </w:r>
      <w:r>
        <w:t>must</w:t>
      </w:r>
      <w:r w:rsidRPr="00B47384">
        <w:t xml:space="preserve"> be compliant with </w:t>
      </w:r>
      <w:r w:rsidR="004375CA">
        <w:t>s</w:t>
      </w:r>
      <w:r w:rsidRPr="00B47384">
        <w:t xml:space="preserve">tate and federal laws regarding confidentiality including the requirements of the federal Health Insurance Portability and Accountability </w:t>
      </w:r>
      <w:r w:rsidR="001F3153">
        <w:t xml:space="preserve">Act </w:t>
      </w:r>
      <w:r w:rsidRPr="00B47384">
        <w:t>of 1996</w:t>
      </w:r>
      <w:r>
        <w:t>.</w:t>
      </w:r>
    </w:p>
    <w:p w:rsidR="00BF2729" w:rsidP="00982382" w:rsidRDefault="00BF2729" w14:paraId="45384A8C" w14:textId="3021BFCC">
      <w:pPr>
        <w:pStyle w:val="scemptyline"/>
      </w:pPr>
    </w:p>
    <w:p w:rsidRPr="00DF3B44" w:rsidR="007A10F1" w:rsidP="007A10F1" w:rsidRDefault="00E27805" w14:paraId="0E9393B4" w14:textId="3A662836">
      <w:pPr>
        <w:pStyle w:val="scnoncodifiedsection"/>
      </w:pPr>
      <w:bookmarkStart w:name="bs_num_3_lastsection" w:id="29"/>
      <w:bookmarkStart w:name="eff_date_section" w:id="30"/>
      <w:r w:rsidRPr="00DF3B44">
        <w:t>S</w:t>
      </w:r>
      <w:bookmarkEnd w:id="29"/>
      <w:r w:rsidRPr="00DF3B44">
        <w:t>ECTION 3.</w:t>
      </w:r>
      <w:r w:rsidRPr="00DF3B44" w:rsidR="005D3013">
        <w:tab/>
      </w:r>
      <w:r w:rsidRPr="00DF3B44" w:rsidR="007A10F1">
        <w:t>This act takes effect upon approval by the Governor.</w:t>
      </w:r>
      <w:bookmarkEnd w:id="30"/>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CD1F95">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7B553FBC" w:rsidR="00685035" w:rsidRPr="007B4AF7" w:rsidRDefault="00243161"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455A9">
              <w:rPr>
                <w:noProof/>
              </w:rPr>
              <w:t>LC-0200CM25.docx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5AC1"/>
    <w:rsid w:val="00017FB0"/>
    <w:rsid w:val="00020B5D"/>
    <w:rsid w:val="00026421"/>
    <w:rsid w:val="00030409"/>
    <w:rsid w:val="00037F04"/>
    <w:rsid w:val="000404BF"/>
    <w:rsid w:val="00044B84"/>
    <w:rsid w:val="000479D0"/>
    <w:rsid w:val="0006464F"/>
    <w:rsid w:val="00066B54"/>
    <w:rsid w:val="00072FCD"/>
    <w:rsid w:val="00074A4F"/>
    <w:rsid w:val="00075F06"/>
    <w:rsid w:val="00077B65"/>
    <w:rsid w:val="0008090F"/>
    <w:rsid w:val="00085613"/>
    <w:rsid w:val="00094DC3"/>
    <w:rsid w:val="000A025E"/>
    <w:rsid w:val="000A3C25"/>
    <w:rsid w:val="000A40F7"/>
    <w:rsid w:val="000B4C02"/>
    <w:rsid w:val="000B5B4A"/>
    <w:rsid w:val="000B7FE1"/>
    <w:rsid w:val="000C2B25"/>
    <w:rsid w:val="000C2FBC"/>
    <w:rsid w:val="000C3E88"/>
    <w:rsid w:val="000C46B9"/>
    <w:rsid w:val="000C58E4"/>
    <w:rsid w:val="000C6F9A"/>
    <w:rsid w:val="000D264A"/>
    <w:rsid w:val="000D2F44"/>
    <w:rsid w:val="000D33E4"/>
    <w:rsid w:val="000E578A"/>
    <w:rsid w:val="000F2250"/>
    <w:rsid w:val="000F4195"/>
    <w:rsid w:val="0010329A"/>
    <w:rsid w:val="00105756"/>
    <w:rsid w:val="001164F9"/>
    <w:rsid w:val="0011719C"/>
    <w:rsid w:val="00120D1C"/>
    <w:rsid w:val="00122CA0"/>
    <w:rsid w:val="0013242A"/>
    <w:rsid w:val="00136D5C"/>
    <w:rsid w:val="00137B76"/>
    <w:rsid w:val="00140049"/>
    <w:rsid w:val="00163DAE"/>
    <w:rsid w:val="00171601"/>
    <w:rsid w:val="001730EB"/>
    <w:rsid w:val="00173276"/>
    <w:rsid w:val="00173F2C"/>
    <w:rsid w:val="00176122"/>
    <w:rsid w:val="0019025B"/>
    <w:rsid w:val="00191830"/>
    <w:rsid w:val="00192AF7"/>
    <w:rsid w:val="00197366"/>
    <w:rsid w:val="001A136C"/>
    <w:rsid w:val="001A2E4E"/>
    <w:rsid w:val="001A5151"/>
    <w:rsid w:val="001B6DA2"/>
    <w:rsid w:val="001C25EC"/>
    <w:rsid w:val="001C4821"/>
    <w:rsid w:val="001D7AB2"/>
    <w:rsid w:val="001F2A41"/>
    <w:rsid w:val="001F313F"/>
    <w:rsid w:val="001F3153"/>
    <w:rsid w:val="001F331D"/>
    <w:rsid w:val="001F394C"/>
    <w:rsid w:val="002038AA"/>
    <w:rsid w:val="002114C8"/>
    <w:rsid w:val="0021166F"/>
    <w:rsid w:val="002162DF"/>
    <w:rsid w:val="002214E1"/>
    <w:rsid w:val="00230038"/>
    <w:rsid w:val="00233975"/>
    <w:rsid w:val="00236D73"/>
    <w:rsid w:val="00243161"/>
    <w:rsid w:val="00246535"/>
    <w:rsid w:val="00254EF4"/>
    <w:rsid w:val="00257F60"/>
    <w:rsid w:val="002625EA"/>
    <w:rsid w:val="00262AC5"/>
    <w:rsid w:val="00264AE9"/>
    <w:rsid w:val="00275AE6"/>
    <w:rsid w:val="002836D8"/>
    <w:rsid w:val="0029392A"/>
    <w:rsid w:val="002A7989"/>
    <w:rsid w:val="002A7DB0"/>
    <w:rsid w:val="002B02F3"/>
    <w:rsid w:val="002B4979"/>
    <w:rsid w:val="002C3463"/>
    <w:rsid w:val="002C6A45"/>
    <w:rsid w:val="002D230F"/>
    <w:rsid w:val="002D266D"/>
    <w:rsid w:val="002D5B3D"/>
    <w:rsid w:val="002D7447"/>
    <w:rsid w:val="002E0531"/>
    <w:rsid w:val="002E189C"/>
    <w:rsid w:val="002E315A"/>
    <w:rsid w:val="002E4F8C"/>
    <w:rsid w:val="002F560C"/>
    <w:rsid w:val="002F5847"/>
    <w:rsid w:val="003008BE"/>
    <w:rsid w:val="0030425A"/>
    <w:rsid w:val="00324042"/>
    <w:rsid w:val="00332B24"/>
    <w:rsid w:val="00335923"/>
    <w:rsid w:val="003421F1"/>
    <w:rsid w:val="0034279C"/>
    <w:rsid w:val="00354F64"/>
    <w:rsid w:val="003559A1"/>
    <w:rsid w:val="00361563"/>
    <w:rsid w:val="00371D36"/>
    <w:rsid w:val="00373E17"/>
    <w:rsid w:val="003775E6"/>
    <w:rsid w:val="00381998"/>
    <w:rsid w:val="003842CF"/>
    <w:rsid w:val="003848F2"/>
    <w:rsid w:val="003A5082"/>
    <w:rsid w:val="003A5F1C"/>
    <w:rsid w:val="003B7701"/>
    <w:rsid w:val="003C3E2E"/>
    <w:rsid w:val="003D4A3C"/>
    <w:rsid w:val="003D55B2"/>
    <w:rsid w:val="003E0033"/>
    <w:rsid w:val="003E3844"/>
    <w:rsid w:val="003E3DE2"/>
    <w:rsid w:val="003E5452"/>
    <w:rsid w:val="003E7165"/>
    <w:rsid w:val="003E7FF6"/>
    <w:rsid w:val="003F11F9"/>
    <w:rsid w:val="003F2DAA"/>
    <w:rsid w:val="003F490D"/>
    <w:rsid w:val="003F5A6F"/>
    <w:rsid w:val="003F63F6"/>
    <w:rsid w:val="004046B5"/>
    <w:rsid w:val="00406F27"/>
    <w:rsid w:val="004141B8"/>
    <w:rsid w:val="00414A28"/>
    <w:rsid w:val="00416549"/>
    <w:rsid w:val="004203B9"/>
    <w:rsid w:val="00421DEF"/>
    <w:rsid w:val="0042733D"/>
    <w:rsid w:val="00432135"/>
    <w:rsid w:val="004375CA"/>
    <w:rsid w:val="004455A9"/>
    <w:rsid w:val="00446987"/>
    <w:rsid w:val="00446D28"/>
    <w:rsid w:val="00466CD0"/>
    <w:rsid w:val="00473583"/>
    <w:rsid w:val="00477F32"/>
    <w:rsid w:val="00481850"/>
    <w:rsid w:val="00482541"/>
    <w:rsid w:val="004851A0"/>
    <w:rsid w:val="0048627F"/>
    <w:rsid w:val="00486759"/>
    <w:rsid w:val="004932AB"/>
    <w:rsid w:val="00494BEF"/>
    <w:rsid w:val="00497E17"/>
    <w:rsid w:val="004A5512"/>
    <w:rsid w:val="004A6BE5"/>
    <w:rsid w:val="004B0C18"/>
    <w:rsid w:val="004B2E0A"/>
    <w:rsid w:val="004B5399"/>
    <w:rsid w:val="004C1A04"/>
    <w:rsid w:val="004C20BC"/>
    <w:rsid w:val="004C5395"/>
    <w:rsid w:val="004C5C9A"/>
    <w:rsid w:val="004D1442"/>
    <w:rsid w:val="004D3DCB"/>
    <w:rsid w:val="004D613B"/>
    <w:rsid w:val="004D6EF3"/>
    <w:rsid w:val="004E18A8"/>
    <w:rsid w:val="004E1946"/>
    <w:rsid w:val="004E66E9"/>
    <w:rsid w:val="004E7DDE"/>
    <w:rsid w:val="004F0090"/>
    <w:rsid w:val="004F172C"/>
    <w:rsid w:val="005002ED"/>
    <w:rsid w:val="00500DBC"/>
    <w:rsid w:val="005102BE"/>
    <w:rsid w:val="00523F7F"/>
    <w:rsid w:val="00524D54"/>
    <w:rsid w:val="00534DB4"/>
    <w:rsid w:val="0054531B"/>
    <w:rsid w:val="00546C24"/>
    <w:rsid w:val="005476FF"/>
    <w:rsid w:val="005516F6"/>
    <w:rsid w:val="00552842"/>
    <w:rsid w:val="0055406B"/>
    <w:rsid w:val="00554E89"/>
    <w:rsid w:val="00560DEE"/>
    <w:rsid w:val="00564B58"/>
    <w:rsid w:val="00567572"/>
    <w:rsid w:val="00571801"/>
    <w:rsid w:val="00572281"/>
    <w:rsid w:val="005801DD"/>
    <w:rsid w:val="00591F02"/>
    <w:rsid w:val="00592A40"/>
    <w:rsid w:val="00593A49"/>
    <w:rsid w:val="0059671B"/>
    <w:rsid w:val="005A28BC"/>
    <w:rsid w:val="005A5377"/>
    <w:rsid w:val="005B7817"/>
    <w:rsid w:val="005C06C8"/>
    <w:rsid w:val="005C23D7"/>
    <w:rsid w:val="005C40EB"/>
    <w:rsid w:val="005D02B4"/>
    <w:rsid w:val="005D3013"/>
    <w:rsid w:val="005E1E50"/>
    <w:rsid w:val="005E2B9C"/>
    <w:rsid w:val="005E3332"/>
    <w:rsid w:val="005E3E14"/>
    <w:rsid w:val="005E5D32"/>
    <w:rsid w:val="005F4054"/>
    <w:rsid w:val="005F76B0"/>
    <w:rsid w:val="00600FA4"/>
    <w:rsid w:val="00604429"/>
    <w:rsid w:val="00606221"/>
    <w:rsid w:val="006067B0"/>
    <w:rsid w:val="00606A8B"/>
    <w:rsid w:val="00611EBA"/>
    <w:rsid w:val="00612EE3"/>
    <w:rsid w:val="006213A8"/>
    <w:rsid w:val="00623BEA"/>
    <w:rsid w:val="006311A6"/>
    <w:rsid w:val="006347E9"/>
    <w:rsid w:val="00640C87"/>
    <w:rsid w:val="00641812"/>
    <w:rsid w:val="006454BB"/>
    <w:rsid w:val="00657CF4"/>
    <w:rsid w:val="0066049F"/>
    <w:rsid w:val="00661463"/>
    <w:rsid w:val="00663B8D"/>
    <w:rsid w:val="00663D67"/>
    <w:rsid w:val="00663E00"/>
    <w:rsid w:val="00664F48"/>
    <w:rsid w:val="00664FAD"/>
    <w:rsid w:val="0067345B"/>
    <w:rsid w:val="006758E8"/>
    <w:rsid w:val="00683986"/>
    <w:rsid w:val="0068437D"/>
    <w:rsid w:val="00685035"/>
    <w:rsid w:val="00685770"/>
    <w:rsid w:val="00690191"/>
    <w:rsid w:val="00690DBA"/>
    <w:rsid w:val="006964F9"/>
    <w:rsid w:val="006A395F"/>
    <w:rsid w:val="006A65E2"/>
    <w:rsid w:val="006B37BD"/>
    <w:rsid w:val="006C092D"/>
    <w:rsid w:val="006C099D"/>
    <w:rsid w:val="006C187B"/>
    <w:rsid w:val="006C18F0"/>
    <w:rsid w:val="006C7E01"/>
    <w:rsid w:val="006D64A5"/>
    <w:rsid w:val="006E0935"/>
    <w:rsid w:val="006E353F"/>
    <w:rsid w:val="006E35AB"/>
    <w:rsid w:val="006F2175"/>
    <w:rsid w:val="00707C1C"/>
    <w:rsid w:val="00711AA9"/>
    <w:rsid w:val="00722155"/>
    <w:rsid w:val="007333FD"/>
    <w:rsid w:val="007370BD"/>
    <w:rsid w:val="00737F19"/>
    <w:rsid w:val="00782BF8"/>
    <w:rsid w:val="00783C75"/>
    <w:rsid w:val="00784590"/>
    <w:rsid w:val="007849D9"/>
    <w:rsid w:val="00785A4F"/>
    <w:rsid w:val="00787433"/>
    <w:rsid w:val="007A10F1"/>
    <w:rsid w:val="007A3D50"/>
    <w:rsid w:val="007A6481"/>
    <w:rsid w:val="007B2D29"/>
    <w:rsid w:val="007B412F"/>
    <w:rsid w:val="007B4AF7"/>
    <w:rsid w:val="007B4DBF"/>
    <w:rsid w:val="007C5458"/>
    <w:rsid w:val="007D2C67"/>
    <w:rsid w:val="007E06BB"/>
    <w:rsid w:val="007E467F"/>
    <w:rsid w:val="007F01F9"/>
    <w:rsid w:val="007F50D1"/>
    <w:rsid w:val="00804697"/>
    <w:rsid w:val="00815DFB"/>
    <w:rsid w:val="00816D52"/>
    <w:rsid w:val="00830334"/>
    <w:rsid w:val="00831048"/>
    <w:rsid w:val="00833E0F"/>
    <w:rsid w:val="00834272"/>
    <w:rsid w:val="00860E52"/>
    <w:rsid w:val="008625C1"/>
    <w:rsid w:val="00874897"/>
    <w:rsid w:val="0087671D"/>
    <w:rsid w:val="008806F9"/>
    <w:rsid w:val="00887957"/>
    <w:rsid w:val="008A57E3"/>
    <w:rsid w:val="008B5BF4"/>
    <w:rsid w:val="008C0CEE"/>
    <w:rsid w:val="008C1B18"/>
    <w:rsid w:val="008D46EC"/>
    <w:rsid w:val="008E0E25"/>
    <w:rsid w:val="008E61A1"/>
    <w:rsid w:val="008E64FE"/>
    <w:rsid w:val="00901FC9"/>
    <w:rsid w:val="009031EF"/>
    <w:rsid w:val="00907086"/>
    <w:rsid w:val="00917EA3"/>
    <w:rsid w:val="00917EE0"/>
    <w:rsid w:val="00921C89"/>
    <w:rsid w:val="00926966"/>
    <w:rsid w:val="00926D03"/>
    <w:rsid w:val="00934036"/>
    <w:rsid w:val="00934889"/>
    <w:rsid w:val="009418C5"/>
    <w:rsid w:val="0094541D"/>
    <w:rsid w:val="009473EA"/>
    <w:rsid w:val="00954E7E"/>
    <w:rsid w:val="009554D9"/>
    <w:rsid w:val="00956748"/>
    <w:rsid w:val="009572F9"/>
    <w:rsid w:val="00960D0F"/>
    <w:rsid w:val="00982382"/>
    <w:rsid w:val="0098366F"/>
    <w:rsid w:val="00983A03"/>
    <w:rsid w:val="00986063"/>
    <w:rsid w:val="00991F67"/>
    <w:rsid w:val="00992876"/>
    <w:rsid w:val="009A0DCE"/>
    <w:rsid w:val="009A22CD"/>
    <w:rsid w:val="009A3985"/>
    <w:rsid w:val="009A3E4B"/>
    <w:rsid w:val="009B35FD"/>
    <w:rsid w:val="009B3B3D"/>
    <w:rsid w:val="009B6815"/>
    <w:rsid w:val="009D2967"/>
    <w:rsid w:val="009D3C2B"/>
    <w:rsid w:val="009E4191"/>
    <w:rsid w:val="009F062F"/>
    <w:rsid w:val="009F2AB1"/>
    <w:rsid w:val="009F3389"/>
    <w:rsid w:val="009F4FAF"/>
    <w:rsid w:val="009F68F1"/>
    <w:rsid w:val="00A04529"/>
    <w:rsid w:val="00A04962"/>
    <w:rsid w:val="00A0584B"/>
    <w:rsid w:val="00A17135"/>
    <w:rsid w:val="00A21A6F"/>
    <w:rsid w:val="00A24E56"/>
    <w:rsid w:val="00A26A62"/>
    <w:rsid w:val="00A30D63"/>
    <w:rsid w:val="00A35A9B"/>
    <w:rsid w:val="00A4070E"/>
    <w:rsid w:val="00A40CA0"/>
    <w:rsid w:val="00A438AD"/>
    <w:rsid w:val="00A504A7"/>
    <w:rsid w:val="00A53677"/>
    <w:rsid w:val="00A53BF2"/>
    <w:rsid w:val="00A60D68"/>
    <w:rsid w:val="00A631DE"/>
    <w:rsid w:val="00A640C8"/>
    <w:rsid w:val="00A73EFA"/>
    <w:rsid w:val="00A77A3B"/>
    <w:rsid w:val="00A80AA9"/>
    <w:rsid w:val="00A92F6F"/>
    <w:rsid w:val="00A97523"/>
    <w:rsid w:val="00AA3363"/>
    <w:rsid w:val="00AA7824"/>
    <w:rsid w:val="00AB04EC"/>
    <w:rsid w:val="00AB0FA3"/>
    <w:rsid w:val="00AB4B61"/>
    <w:rsid w:val="00AB73BF"/>
    <w:rsid w:val="00AC335C"/>
    <w:rsid w:val="00AC463E"/>
    <w:rsid w:val="00AD306C"/>
    <w:rsid w:val="00AD3BE2"/>
    <w:rsid w:val="00AD3E3D"/>
    <w:rsid w:val="00AE1EE4"/>
    <w:rsid w:val="00AE36EC"/>
    <w:rsid w:val="00AE4D90"/>
    <w:rsid w:val="00AE7406"/>
    <w:rsid w:val="00AF1688"/>
    <w:rsid w:val="00AF46E6"/>
    <w:rsid w:val="00AF5139"/>
    <w:rsid w:val="00B04638"/>
    <w:rsid w:val="00B06EDA"/>
    <w:rsid w:val="00B1161F"/>
    <w:rsid w:val="00B11661"/>
    <w:rsid w:val="00B232C6"/>
    <w:rsid w:val="00B32B4D"/>
    <w:rsid w:val="00B4137E"/>
    <w:rsid w:val="00B45DE6"/>
    <w:rsid w:val="00B47384"/>
    <w:rsid w:val="00B54DF7"/>
    <w:rsid w:val="00B56223"/>
    <w:rsid w:val="00B56E79"/>
    <w:rsid w:val="00B57AA7"/>
    <w:rsid w:val="00B637AA"/>
    <w:rsid w:val="00B63BE2"/>
    <w:rsid w:val="00B73F36"/>
    <w:rsid w:val="00B7592C"/>
    <w:rsid w:val="00B809D3"/>
    <w:rsid w:val="00B84B66"/>
    <w:rsid w:val="00B85475"/>
    <w:rsid w:val="00B9090A"/>
    <w:rsid w:val="00B92196"/>
    <w:rsid w:val="00B9228D"/>
    <w:rsid w:val="00B929EC"/>
    <w:rsid w:val="00BA0828"/>
    <w:rsid w:val="00BA6868"/>
    <w:rsid w:val="00BB0725"/>
    <w:rsid w:val="00BB24DA"/>
    <w:rsid w:val="00BB6AA1"/>
    <w:rsid w:val="00BC408A"/>
    <w:rsid w:val="00BC5023"/>
    <w:rsid w:val="00BC556C"/>
    <w:rsid w:val="00BD42DA"/>
    <w:rsid w:val="00BD4684"/>
    <w:rsid w:val="00BD6CC6"/>
    <w:rsid w:val="00BE08A7"/>
    <w:rsid w:val="00BE11F7"/>
    <w:rsid w:val="00BE4391"/>
    <w:rsid w:val="00BF2729"/>
    <w:rsid w:val="00BF3E48"/>
    <w:rsid w:val="00C01A7F"/>
    <w:rsid w:val="00C05639"/>
    <w:rsid w:val="00C15F1B"/>
    <w:rsid w:val="00C16288"/>
    <w:rsid w:val="00C17D1D"/>
    <w:rsid w:val="00C233C0"/>
    <w:rsid w:val="00C44C28"/>
    <w:rsid w:val="00C454C7"/>
    <w:rsid w:val="00C45923"/>
    <w:rsid w:val="00C470A7"/>
    <w:rsid w:val="00C52B41"/>
    <w:rsid w:val="00C53081"/>
    <w:rsid w:val="00C543E7"/>
    <w:rsid w:val="00C65CE1"/>
    <w:rsid w:val="00C677E3"/>
    <w:rsid w:val="00C70225"/>
    <w:rsid w:val="00C72198"/>
    <w:rsid w:val="00C73C7D"/>
    <w:rsid w:val="00C75005"/>
    <w:rsid w:val="00C91076"/>
    <w:rsid w:val="00C91F7F"/>
    <w:rsid w:val="00C970DF"/>
    <w:rsid w:val="00CA7E71"/>
    <w:rsid w:val="00CB2673"/>
    <w:rsid w:val="00CB4EAB"/>
    <w:rsid w:val="00CB701D"/>
    <w:rsid w:val="00CB77B2"/>
    <w:rsid w:val="00CC3F0E"/>
    <w:rsid w:val="00CD08C9"/>
    <w:rsid w:val="00CD1F95"/>
    <w:rsid w:val="00CD1FE8"/>
    <w:rsid w:val="00CD3045"/>
    <w:rsid w:val="00CD38CD"/>
    <w:rsid w:val="00CD3E0C"/>
    <w:rsid w:val="00CD5565"/>
    <w:rsid w:val="00CD616C"/>
    <w:rsid w:val="00CE4D32"/>
    <w:rsid w:val="00CF13BE"/>
    <w:rsid w:val="00CF68D6"/>
    <w:rsid w:val="00CF7B4A"/>
    <w:rsid w:val="00D009F8"/>
    <w:rsid w:val="00D00C23"/>
    <w:rsid w:val="00D06745"/>
    <w:rsid w:val="00D078DA"/>
    <w:rsid w:val="00D14995"/>
    <w:rsid w:val="00D204F2"/>
    <w:rsid w:val="00D2455C"/>
    <w:rsid w:val="00D25023"/>
    <w:rsid w:val="00D27F8C"/>
    <w:rsid w:val="00D33843"/>
    <w:rsid w:val="00D34D21"/>
    <w:rsid w:val="00D42130"/>
    <w:rsid w:val="00D54A6F"/>
    <w:rsid w:val="00D5519E"/>
    <w:rsid w:val="00D56BB9"/>
    <w:rsid w:val="00D57D57"/>
    <w:rsid w:val="00D62E42"/>
    <w:rsid w:val="00D66F51"/>
    <w:rsid w:val="00D76D32"/>
    <w:rsid w:val="00D772FB"/>
    <w:rsid w:val="00D90713"/>
    <w:rsid w:val="00DA1AA0"/>
    <w:rsid w:val="00DA512B"/>
    <w:rsid w:val="00DC44A8"/>
    <w:rsid w:val="00DD4909"/>
    <w:rsid w:val="00DE4BEE"/>
    <w:rsid w:val="00DE5B3D"/>
    <w:rsid w:val="00DE7112"/>
    <w:rsid w:val="00DF19BE"/>
    <w:rsid w:val="00DF3B44"/>
    <w:rsid w:val="00DF796E"/>
    <w:rsid w:val="00E01F37"/>
    <w:rsid w:val="00E02044"/>
    <w:rsid w:val="00E07299"/>
    <w:rsid w:val="00E1372E"/>
    <w:rsid w:val="00E20154"/>
    <w:rsid w:val="00E21694"/>
    <w:rsid w:val="00E21D30"/>
    <w:rsid w:val="00E24D9A"/>
    <w:rsid w:val="00E27805"/>
    <w:rsid w:val="00E27A11"/>
    <w:rsid w:val="00E30497"/>
    <w:rsid w:val="00E358A2"/>
    <w:rsid w:val="00E35C9A"/>
    <w:rsid w:val="00E360A2"/>
    <w:rsid w:val="00E3771B"/>
    <w:rsid w:val="00E40979"/>
    <w:rsid w:val="00E43F26"/>
    <w:rsid w:val="00E528F1"/>
    <w:rsid w:val="00E52A36"/>
    <w:rsid w:val="00E6378B"/>
    <w:rsid w:val="00E63EC3"/>
    <w:rsid w:val="00E653DA"/>
    <w:rsid w:val="00E65958"/>
    <w:rsid w:val="00E75FFA"/>
    <w:rsid w:val="00E84FE5"/>
    <w:rsid w:val="00E879A5"/>
    <w:rsid w:val="00E879FC"/>
    <w:rsid w:val="00E95A9C"/>
    <w:rsid w:val="00EA2574"/>
    <w:rsid w:val="00EA2F1F"/>
    <w:rsid w:val="00EA3F2E"/>
    <w:rsid w:val="00EA47B6"/>
    <w:rsid w:val="00EA57EC"/>
    <w:rsid w:val="00EA6208"/>
    <w:rsid w:val="00EB120E"/>
    <w:rsid w:val="00EB34C8"/>
    <w:rsid w:val="00EB46E2"/>
    <w:rsid w:val="00EC0045"/>
    <w:rsid w:val="00ED0995"/>
    <w:rsid w:val="00ED452E"/>
    <w:rsid w:val="00ED4D67"/>
    <w:rsid w:val="00ED7872"/>
    <w:rsid w:val="00EE3CDA"/>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37BD4"/>
    <w:rsid w:val="00F44D36"/>
    <w:rsid w:val="00F44FDD"/>
    <w:rsid w:val="00F46262"/>
    <w:rsid w:val="00F4795D"/>
    <w:rsid w:val="00F50029"/>
    <w:rsid w:val="00F50A61"/>
    <w:rsid w:val="00F525CD"/>
    <w:rsid w:val="00F5286C"/>
    <w:rsid w:val="00F52E12"/>
    <w:rsid w:val="00F638CA"/>
    <w:rsid w:val="00F657C5"/>
    <w:rsid w:val="00F66617"/>
    <w:rsid w:val="00F763EC"/>
    <w:rsid w:val="00F900B4"/>
    <w:rsid w:val="00F941C1"/>
    <w:rsid w:val="00FA0F2E"/>
    <w:rsid w:val="00FA4DB1"/>
    <w:rsid w:val="00FB3F2A"/>
    <w:rsid w:val="00FC1373"/>
    <w:rsid w:val="00FC3220"/>
    <w:rsid w:val="00FC3593"/>
    <w:rsid w:val="00FD05DF"/>
    <w:rsid w:val="00FD117D"/>
    <w:rsid w:val="00FD72E3"/>
    <w:rsid w:val="00FD7F5A"/>
    <w:rsid w:val="00FE06FC"/>
    <w:rsid w:val="00FF0315"/>
    <w:rsid w:val="00FF0A4E"/>
    <w:rsid w:val="00FF2121"/>
    <w:rsid w:val="00FF604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3F2C"/>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173F2C"/>
    <w:rPr>
      <w:rFonts w:ascii="Times New Roman" w:hAnsi="Times New Roman"/>
      <w:b w:val="0"/>
      <w:i w:val="0"/>
      <w:sz w:val="22"/>
    </w:rPr>
  </w:style>
  <w:style w:type="paragraph" w:styleId="NoSpacing">
    <w:name w:val="No Spacing"/>
    <w:uiPriority w:val="1"/>
    <w:qFormat/>
    <w:rsid w:val="00173F2C"/>
    <w:pPr>
      <w:spacing w:after="0" w:line="240" w:lineRule="auto"/>
    </w:pPr>
  </w:style>
  <w:style w:type="paragraph" w:customStyle="1" w:styleId="scemptylineheader">
    <w:name w:val="sc_emptyline_header"/>
    <w:qFormat/>
    <w:rsid w:val="00173F2C"/>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173F2C"/>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173F2C"/>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73F2C"/>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173F2C"/>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173F2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173F2C"/>
    <w:rPr>
      <w:color w:val="808080"/>
    </w:rPr>
  </w:style>
  <w:style w:type="paragraph" w:customStyle="1" w:styleId="scdirectionallanguage">
    <w:name w:val="sc_directional_language"/>
    <w:qFormat/>
    <w:rsid w:val="00173F2C"/>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173F2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73F2C"/>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173F2C"/>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73F2C"/>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173F2C"/>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173F2C"/>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173F2C"/>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73F2C"/>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173F2C"/>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173F2C"/>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173F2C"/>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173F2C"/>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173F2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173F2C"/>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173F2C"/>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173F2C"/>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173F2C"/>
    <w:rPr>
      <w:rFonts w:ascii="Times New Roman" w:hAnsi="Times New Roman"/>
      <w:color w:val="auto"/>
      <w:sz w:val="22"/>
    </w:rPr>
  </w:style>
  <w:style w:type="paragraph" w:customStyle="1" w:styleId="scclippagebillheader">
    <w:name w:val="sc_clip_page_bill_header"/>
    <w:qFormat/>
    <w:rsid w:val="00173F2C"/>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173F2C"/>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173F2C"/>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73F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3F2C"/>
    <w:rPr>
      <w:lang w:val="en-US"/>
    </w:rPr>
  </w:style>
  <w:style w:type="paragraph" w:styleId="Footer">
    <w:name w:val="footer"/>
    <w:basedOn w:val="Normal"/>
    <w:link w:val="FooterChar"/>
    <w:uiPriority w:val="99"/>
    <w:unhideWhenUsed/>
    <w:rsid w:val="00173F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3F2C"/>
    <w:rPr>
      <w:lang w:val="en-US"/>
    </w:rPr>
  </w:style>
  <w:style w:type="paragraph" w:styleId="ListParagraph">
    <w:name w:val="List Paragraph"/>
    <w:basedOn w:val="Normal"/>
    <w:uiPriority w:val="34"/>
    <w:qFormat/>
    <w:rsid w:val="00173F2C"/>
    <w:pPr>
      <w:ind w:left="720"/>
      <w:contextualSpacing/>
    </w:pPr>
  </w:style>
  <w:style w:type="paragraph" w:customStyle="1" w:styleId="scbillfooter">
    <w:name w:val="sc_bill_footer"/>
    <w:qFormat/>
    <w:rsid w:val="00173F2C"/>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173F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173F2C"/>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73F2C"/>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173F2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173F2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173F2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173F2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173F2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173F2C"/>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173F2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173F2C"/>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173F2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173F2C"/>
    <w:pPr>
      <w:widowControl w:val="0"/>
      <w:suppressAutoHyphens/>
      <w:spacing w:after="0" w:line="360" w:lineRule="auto"/>
    </w:pPr>
    <w:rPr>
      <w:rFonts w:ascii="Times New Roman" w:hAnsi="Times New Roman"/>
      <w:lang w:val="en-US"/>
    </w:rPr>
  </w:style>
  <w:style w:type="paragraph" w:customStyle="1" w:styleId="sctableln">
    <w:name w:val="sc_table_ln"/>
    <w:qFormat/>
    <w:rsid w:val="00173F2C"/>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173F2C"/>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173F2C"/>
    <w:rPr>
      <w:strike/>
      <w:dstrike w:val="0"/>
    </w:rPr>
  </w:style>
  <w:style w:type="character" w:customStyle="1" w:styleId="scinsert">
    <w:name w:val="sc_insert"/>
    <w:uiPriority w:val="1"/>
    <w:qFormat/>
    <w:rsid w:val="00173F2C"/>
    <w:rPr>
      <w:caps w:val="0"/>
      <w:smallCaps w:val="0"/>
      <w:strike w:val="0"/>
      <w:dstrike w:val="0"/>
      <w:vanish w:val="0"/>
      <w:u w:val="single"/>
      <w:vertAlign w:val="baseline"/>
    </w:rPr>
  </w:style>
  <w:style w:type="character" w:customStyle="1" w:styleId="scinsertred">
    <w:name w:val="sc_insert_red"/>
    <w:uiPriority w:val="1"/>
    <w:qFormat/>
    <w:rsid w:val="00173F2C"/>
    <w:rPr>
      <w:caps w:val="0"/>
      <w:smallCaps w:val="0"/>
      <w:strike w:val="0"/>
      <w:dstrike w:val="0"/>
      <w:vanish w:val="0"/>
      <w:color w:val="FF0000"/>
      <w:u w:val="single"/>
      <w:vertAlign w:val="baseline"/>
    </w:rPr>
  </w:style>
  <w:style w:type="character" w:customStyle="1" w:styleId="scinsertblue">
    <w:name w:val="sc_insert_blue"/>
    <w:uiPriority w:val="1"/>
    <w:qFormat/>
    <w:rsid w:val="00173F2C"/>
    <w:rPr>
      <w:caps w:val="0"/>
      <w:smallCaps w:val="0"/>
      <w:strike w:val="0"/>
      <w:dstrike w:val="0"/>
      <w:vanish w:val="0"/>
      <w:color w:val="0070C0"/>
      <w:u w:val="single"/>
      <w:vertAlign w:val="baseline"/>
    </w:rPr>
  </w:style>
  <w:style w:type="character" w:customStyle="1" w:styleId="scstrikered">
    <w:name w:val="sc_strike_red"/>
    <w:uiPriority w:val="1"/>
    <w:qFormat/>
    <w:rsid w:val="00173F2C"/>
    <w:rPr>
      <w:strike/>
      <w:dstrike w:val="0"/>
      <w:color w:val="FF0000"/>
    </w:rPr>
  </w:style>
  <w:style w:type="character" w:customStyle="1" w:styleId="scstrikeblue">
    <w:name w:val="sc_strike_blue"/>
    <w:uiPriority w:val="1"/>
    <w:qFormat/>
    <w:rsid w:val="00173F2C"/>
    <w:rPr>
      <w:strike/>
      <w:dstrike w:val="0"/>
      <w:color w:val="0070C0"/>
    </w:rPr>
  </w:style>
  <w:style w:type="character" w:customStyle="1" w:styleId="scinsertbluenounderline">
    <w:name w:val="sc_insert_blue_no_underline"/>
    <w:uiPriority w:val="1"/>
    <w:qFormat/>
    <w:rsid w:val="00173F2C"/>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173F2C"/>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173F2C"/>
    <w:rPr>
      <w:strike/>
      <w:dstrike w:val="0"/>
      <w:color w:val="0070C0"/>
      <w:lang w:val="en-US"/>
    </w:rPr>
  </w:style>
  <w:style w:type="character" w:customStyle="1" w:styleId="scstrikerednoncodified">
    <w:name w:val="sc_strike_red_non_codified"/>
    <w:uiPriority w:val="1"/>
    <w:qFormat/>
    <w:rsid w:val="00173F2C"/>
    <w:rPr>
      <w:strike/>
      <w:dstrike w:val="0"/>
      <w:color w:val="FF0000"/>
    </w:rPr>
  </w:style>
  <w:style w:type="paragraph" w:customStyle="1" w:styleId="scbillsiglines">
    <w:name w:val="sc_bill_sig_lines"/>
    <w:qFormat/>
    <w:rsid w:val="00173F2C"/>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173F2C"/>
    <w:rPr>
      <w:bdr w:val="none" w:sz="0" w:space="0" w:color="auto"/>
      <w:shd w:val="clear" w:color="auto" w:fill="FEC6C6"/>
    </w:rPr>
  </w:style>
  <w:style w:type="character" w:customStyle="1" w:styleId="screstoreblue">
    <w:name w:val="sc_restore_blue"/>
    <w:uiPriority w:val="1"/>
    <w:qFormat/>
    <w:rsid w:val="00173F2C"/>
    <w:rPr>
      <w:color w:val="4472C4" w:themeColor="accent1"/>
      <w:bdr w:val="none" w:sz="0" w:space="0" w:color="auto"/>
      <w:shd w:val="clear" w:color="auto" w:fill="auto"/>
    </w:rPr>
  </w:style>
  <w:style w:type="character" w:customStyle="1" w:styleId="screstorered">
    <w:name w:val="sc_restore_red"/>
    <w:uiPriority w:val="1"/>
    <w:qFormat/>
    <w:rsid w:val="00173F2C"/>
    <w:rPr>
      <w:color w:val="FF0000"/>
      <w:bdr w:val="none" w:sz="0" w:space="0" w:color="auto"/>
      <w:shd w:val="clear" w:color="auto" w:fill="auto"/>
    </w:rPr>
  </w:style>
  <w:style w:type="character" w:customStyle="1" w:styleId="scstrikenewblue">
    <w:name w:val="sc_strike_new_blue"/>
    <w:uiPriority w:val="1"/>
    <w:qFormat/>
    <w:rsid w:val="00173F2C"/>
    <w:rPr>
      <w:strike w:val="0"/>
      <w:dstrike/>
      <w:color w:val="0070C0"/>
      <w:u w:val="none"/>
    </w:rPr>
  </w:style>
  <w:style w:type="character" w:customStyle="1" w:styleId="scstrikenewred">
    <w:name w:val="sc_strike_new_red"/>
    <w:uiPriority w:val="1"/>
    <w:qFormat/>
    <w:rsid w:val="00173F2C"/>
    <w:rPr>
      <w:strike w:val="0"/>
      <w:dstrike/>
      <w:color w:val="FF0000"/>
      <w:u w:val="none"/>
    </w:rPr>
  </w:style>
  <w:style w:type="character" w:customStyle="1" w:styleId="scamendsenate">
    <w:name w:val="sc_amend_senate"/>
    <w:uiPriority w:val="1"/>
    <w:qFormat/>
    <w:rsid w:val="00173F2C"/>
    <w:rPr>
      <w:bdr w:val="none" w:sz="0" w:space="0" w:color="auto"/>
      <w:shd w:val="clear" w:color="auto" w:fill="FFF2CC" w:themeFill="accent4" w:themeFillTint="33"/>
    </w:rPr>
  </w:style>
  <w:style w:type="character" w:customStyle="1" w:styleId="scamendhouse">
    <w:name w:val="sc_amend_house"/>
    <w:uiPriority w:val="1"/>
    <w:qFormat/>
    <w:rsid w:val="00173F2C"/>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85&amp;session=126&amp;summary=B" TargetMode="External" Id="R4b34fbde0ee64750" /><Relationship Type="http://schemas.openxmlformats.org/officeDocument/2006/relationships/hyperlink" Target="https://www.scstatehouse.gov/sess126_2025-2026/prever/385_20250226.docx" TargetMode="External" Id="Rca1dbcb1e6244c03" /><Relationship Type="http://schemas.openxmlformats.org/officeDocument/2006/relationships/hyperlink" Target="h:\sj\20250226.docx" TargetMode="External" Id="R34c38490b8d34115" /><Relationship Type="http://schemas.openxmlformats.org/officeDocument/2006/relationships/hyperlink" Target="h:\sj\20250226.docx" TargetMode="External" Id="Rcf6853ecc07c46f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22CA0"/>
    <w:rsid w:val="00140B15"/>
    <w:rsid w:val="00163DAE"/>
    <w:rsid w:val="001B20DA"/>
    <w:rsid w:val="001C48FD"/>
    <w:rsid w:val="002A7C8A"/>
    <w:rsid w:val="002D4365"/>
    <w:rsid w:val="003E4FBC"/>
    <w:rsid w:val="003F4940"/>
    <w:rsid w:val="003F5A6F"/>
    <w:rsid w:val="00414A28"/>
    <w:rsid w:val="004E2BB5"/>
    <w:rsid w:val="00580C56"/>
    <w:rsid w:val="00690191"/>
    <w:rsid w:val="006B363F"/>
    <w:rsid w:val="007070D2"/>
    <w:rsid w:val="00776F2C"/>
    <w:rsid w:val="008F7723"/>
    <w:rsid w:val="009031EF"/>
    <w:rsid w:val="00912A5F"/>
    <w:rsid w:val="00940EED"/>
    <w:rsid w:val="00985255"/>
    <w:rsid w:val="009C3651"/>
    <w:rsid w:val="00A30D63"/>
    <w:rsid w:val="00A51DBA"/>
    <w:rsid w:val="00B20DA6"/>
    <w:rsid w:val="00B457AF"/>
    <w:rsid w:val="00C454C7"/>
    <w:rsid w:val="00C818FB"/>
    <w:rsid w:val="00CC0451"/>
    <w:rsid w:val="00CE4D32"/>
    <w:rsid w:val="00D6665C"/>
    <w:rsid w:val="00D900BD"/>
    <w:rsid w:val="00E76813"/>
    <w:rsid w:val="00F763EC"/>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DOCUMENT_TYPE>Bill</DOCUMENT_TYPE>
  <FILENAME>&lt;&lt;filename&gt;&gt;</FILENAME>
  <ID>2e4309e7-e542-4996-b494-655f05fc3e6e</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2025-02-26T00:00:00-05:00</T_BILL_DT_VERSION>
  <T_BILL_D_INTRODATE>2025-02-26</T_BILL_D_INTRODATE>
  <T_BILL_D_SENATEINTRODATE>2025-02-26</T_BILL_D_SENATEINTRODATE>
  <T_BILL_N_INTERNALVERSIONNUMBER>1</T_BILL_N_INTERNALVERSIONNUMBER>
  <T_BILL_N_SESSION>126</T_BILL_N_SESSION>
  <T_BILL_N_VERSIONNUMBER>1</T_BILL_N_VERSIONNUMBER>
  <T_BILL_N_YEAR>2025</T_BILL_N_YEAR>
  <T_BILL_REQUEST_REQUEST>7bffae70-53be-4fa6-aaf7-13e806564389</T_BILL_REQUEST_REQUEST>
  <T_BILL_R_ORIGINALDRAFT>c9e99ac3-8d1b-4c4b-9f3e-2d1b517de6d1</T_BILL_R_ORIGINALDRAFT>
  <T_BILL_SPONSOR_SPONSOR>faacd2e5-992d-4616-a82e-da8d86d2ccfe</T_BILL_SPONSOR_SPONSOR>
  <T_BILL_T_BILLNAME>[0385]</T_BILL_T_BILLNAME>
  <T_BILL_T_BILLNUMBER>385</T_BILL_T_BILLNUMBER>
  <T_BILL_T_BILLTITLE>TO AMEND THE SOUTH CAROLINA CODE OF LAWS BY ENACTING THE “WOMEN’S CHILDBIRTH ALTERNATIVES, RESOURCES, AND EDUCATION (CARE) ACT” BY ADDING ARTICLE 21, CHAPTER 13 TO TITLE 24 SO AS TO PROVIDE FOR PREGNANCY TESTING OF CERTAIN WOMEN AFTER ADMISSION TO CERTAIN INCARCERATION FACILITIES, THE SUPERVISED PREINCARCERATION PROBATION OF PREGNANT WOMEN UNDER CERTAIN CIRCUMSTANCES, THE SELF SURRENDER OF WOMEN SERVING PREINCARCERATION TERMS OF PROBATION TWELVE WEEKS AFTER THE BIRTH OF THEIR CHILDREN, CRIMINAL PENALTIES FOR FAILURE TO SURRENDER, PROCEDURES FOR WOMEN TO FOLLOW IF THEY LOSE THEIR PREGNANCIES WHILE ON PREINCARCERATION PROBATION, AND CERTAIN REPORTING REQUIREMENTS.</T_BILL_T_BILLTITLE>
  <T_BILL_T_CHAMBER>senate</T_BILL_T_CHAMBER>
  <T_BILL_T_FILENAME> </T_BILL_T_FILENAME>
  <T_BILL_T_LEGTYPE>bill_statewide</T_BILL_T_LEGTYPE>
  <T_BILL_T_RATNUMBERSTRING>SNone</T_BILL_T_RATNUMBERSTRING>
  <T_BILL_T_SECTIONS>[{"SectionUUID":"b70093a5-044d-40f7-8731-b162e5c85877","SectionName":"Citing an Act","SectionNumber":1,"SectionType":"new","CodeSections":[],"TitleText":"so as to enact the “Women’s Childbirth Alternatives, Resources, and Education (CARE) Act”","DisableControls":false,"Deleted":false,"RepealItems":[],"SectionBookmarkName":"bs_num_1_cfc157713"},{"SectionUUID":"d6543e9d-bb21-4494-85bc-3379e90ae4c7","SectionName":"code_section","SectionNumber":2,"SectionType":"code_section","CodeSections":[{"CodeSectionBookmarkName":"ns_T24C13N2210_c06853582","IsConstitutionSection":false,"Identity":"24-13-2210","IsNew":true,"SubSections":[{"Level":1,"Identity":"T24C13N2210SA","SubSectionBookmarkName":"ss_T24C13N2210SA_lv1_0529b5144","IsNewSubSection":false,"SubSectionReplacement":""},{"Level":1,"Identity":"T24C13N2210SB","SubSectionBookmarkName":"ss_T24C13N2210SB_lv1_3be63efbf","IsNewSubSection":false,"SubSectionReplacement":""}],"TitleRelatedTo":"","TitleSoAsTo":"","Deleted":false},{"CodeSectionBookmarkName":"ns_T24C13N2220_4adeadb67","IsConstitutionSection":false,"Identity":"24-13-2220","IsNew":true,"SubSections":[{"Level":1,"Identity":"T24C13N2220SA","SubSectionBookmarkName":"ss_T24C13N2220SA_lv1_91838594b","IsNewSubSection":false,"SubSectionReplacement":""},{"Level":2,"Identity":"T24C13N2220S2","SubSectionBookmarkName":"ss_T24C13N2220S2_lv2_dea08c95b","IsNewSubSection":false,"SubSectionReplacement":""},{"Level":1,"Identity":"T24C13N2220SB","SubSectionBookmarkName":"ss_T24C13N2220SB_lv1_df1760680","IsNewSubSection":false,"SubSectionReplacement":""},{"Level":1,"Identity":"T24C13N2220SC","SubSectionBookmarkName":"ss_T24C13N2220SC_lv1_5f4e79120","IsNewSubSection":false,"SubSectionReplacement":""},{"Level":2,"Identity":"T24C13N2220S1","SubSectionBookmarkName":"ss_T24C13N2220S1_lv2_0fe17d34d","IsNewSubSection":false,"SubSectionReplacement":""},{"Level":2,"Identity":"T24C13N2220S2","SubSectionBookmarkName":"ss_T24C13N2220S2_lv2_ea3d5f3df","IsNewSubSection":false,"SubSectionReplacement":""},{"Level":2,"Identity":"T24C13N2220S3","SubSectionBookmarkName":"ss_T24C13N2220S3_lv2_8c3425aa3","IsNewSubSection":false,"SubSectionReplacement":""},{"Level":1,"Identity":"T24C13N2220SD","SubSectionBookmarkName":"ss_T24C13N2220SD_lv1_c58366d60","IsNewSubSection":false,"SubSectionReplacement":""},{"Level":1,"Identity":"T24C13N2220SE","SubSectionBookmarkName":"ss_T24C13N2220SE_lv1_5942fc6b4","IsNewSubSection":false,"SubSectionReplacement":""},{"Level":1,"Identity":"T24C13N2220SF","SubSectionBookmarkName":"ss_T24C13N2220SF_lv1_addd27ad7","IsNewSubSection":false,"SubSectionReplacement":""},{"Level":1,"Identity":"T24C13N2220SG","SubSectionBookmarkName":"ss_T24C13N2220SG_lv1_88d4086e8","IsNewSubSection":false,"SubSectionReplacement":""},{"Level":2,"Identity":"T24C13N2220S1","SubSectionBookmarkName":"ss_T24C13N2220S1_lv2_dfb897aad","IsNewSubSection":false,"SubSectionReplacement":""},{"Level":2,"Identity":"T24C13N2220S2","SubSectionBookmarkName":"ss_T24C13N2220S2_lv2_35d01f4df","IsNewSubSection":false,"SubSectionReplacement":""},{"Level":2,"Identity":"T24C13N2220S3","SubSectionBookmarkName":"ss_T24C13N2220S3_lv2_5f1fcb5e0","IsNewSubSection":false,"SubSectionReplacement":""},{"Level":2,"Identity":"T24C13N2220S4","SubSectionBookmarkName":"ss_T24C13N2220S4_lv2_5759327d2","IsNewSubSection":false,"SubSectionReplacement":""},{"Level":1,"Identity":"T24C13N2220SH","SubSectionBookmarkName":"ss_T24C13N2220SH_lv1_535cdaee2","IsNewSubSection":false,"SubSectionReplacement":""}],"TitleRelatedTo":"","TitleSoAsTo":"","Deleted":false}],"TitleText":"","DisableControls":false,"Deleted":false,"RepealItems":[],"SectionBookmarkName":"bs_num_2_db32dfb28"},{"SectionUUID":"8f03ca95-8faa-4d43-a9c2-8afc498075bd","SectionName":"standard_eff_date_section","SectionNumber":3,"SectionType":"drafting_clause","CodeSections":[],"TitleText":"","DisableControls":false,"Deleted":false,"RepealItems":[],"SectionBookmarkName":"bs_num_3_lastsection"}]</T_BILL_T_SECTIONS>
  <T_BILL_T_SUBJECT>Women's Childbirth Alternatives, Resources, and Education Act</T_BILL_T_SUBJECT>
  <T_BILL_UR_DRAFTER>carlmcintosh@scstatehouse.gov</T_BILL_UR_DRAFTER>
  <T_BILL_UR_DRAFTINGASSISTANT>gwenthurmond@scstatehouse.gov</T_BILL_UR_DRAFTINGASSISTANT>
</lwb360Metadat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BD223179-BE77-4393-8005-518CD94A2A85}">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772</Words>
  <Characters>4192</Characters>
  <Application>Microsoft Office Word</Application>
  <DocSecurity>0</DocSecurity>
  <Lines>83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Julie Newboult</cp:lastModifiedBy>
  <cp:revision>4</cp:revision>
  <cp:lastPrinted>2025-02-26T16:29:00Z</cp:lastPrinted>
  <dcterms:created xsi:type="dcterms:W3CDTF">2025-02-26T17:03:00Z</dcterms:created>
  <dcterms:modified xsi:type="dcterms:W3CDTF">2025-02-26T17:03:00Z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