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Guest, Guffey, Pope, Robbins, Lawson, B.L. Cox, Calhoon, M.M. Smith and Mitchell</w:t>
      </w:r>
    </w:p>
    <w:p>
      <w:pPr>
        <w:widowControl w:val="false"/>
        <w:spacing w:after="0"/>
        <w:jc w:val="left"/>
      </w:pPr>
      <w:r>
        <w:rPr>
          <w:rFonts w:ascii="Times New Roman"/>
          <w:sz w:val="22"/>
        </w:rPr>
        <w:t xml:space="preserve">Companion/Similar bill(s): 267, 308</w:t>
      </w:r>
    </w:p>
    <w:p>
      <w:pPr>
        <w:widowControl w:val="false"/>
        <w:spacing w:after="0"/>
        <w:jc w:val="left"/>
      </w:pPr>
      <w:r>
        <w:rPr>
          <w:rFonts w:ascii="Times New Roman"/>
          <w:sz w:val="22"/>
        </w:rPr>
        <w:t xml:space="preserve">Document Path: LC-0109AHB25.docx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Attorney General inclusions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63bac2f50fa94c09">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Judiciary</w:t>
      </w:r>
      <w:r>
        <w:t xml:space="preserve"> (</w:t>
      </w:r>
      <w:hyperlink w:history="true" r:id="R65bd1359b5de453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B.L.
 Cox, Calhoon, M.M. Smith, Mitchell
 </w:t>
      </w:r>
    </w:p>
    <w:p>
      <w:pPr>
        <w:widowControl w:val="false"/>
        <w:spacing w:after="0"/>
        <w:jc w:val="left"/>
      </w:pPr>
    </w:p>
    <w:p>
      <w:pPr>
        <w:widowControl w:val="false"/>
        <w:spacing w:after="0"/>
        <w:jc w:val="left"/>
      </w:pPr>
      <w:r>
        <w:rPr>
          <w:rFonts w:ascii="Times New Roman"/>
          <w:sz w:val="22"/>
        </w:rPr>
        <w:t xml:space="preserve">View the latest </w:t>
      </w:r>
      <w:hyperlink r:id="R53bc43b0261b4e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eae778e7934d9f">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5728B" w:rsidRDefault="00432135" w14:paraId="47642A99" w14:textId="13C19712">
      <w:pPr>
        <w:pStyle w:val="scemptylineheader"/>
      </w:pPr>
      <w:bookmarkStart w:name="open_doc_here" w:id="0"/>
      <w:bookmarkEnd w:id="0"/>
    </w:p>
    <w:p w:rsidRPr="00BB0725" w:rsidR="00A73EFA" w:rsidP="0095728B" w:rsidRDefault="00A73EFA" w14:paraId="7B72410E" w14:textId="04CD3E9F">
      <w:pPr>
        <w:pStyle w:val="scemptylineheader"/>
      </w:pPr>
    </w:p>
    <w:p w:rsidRPr="00BB0725" w:rsidR="00A73EFA" w:rsidP="0095728B" w:rsidRDefault="00A73EFA" w14:paraId="6AD935C9" w14:textId="50E80C43">
      <w:pPr>
        <w:pStyle w:val="scemptylineheader"/>
      </w:pPr>
    </w:p>
    <w:p w:rsidRPr="00DF3B44" w:rsidR="00A73EFA" w:rsidP="0095728B" w:rsidRDefault="00A73EFA" w14:paraId="51A98227" w14:textId="712B5083">
      <w:pPr>
        <w:pStyle w:val="scemptylineheader"/>
      </w:pPr>
    </w:p>
    <w:p w:rsidRPr="00DF3B44" w:rsidR="00A73EFA" w:rsidP="0095728B" w:rsidRDefault="00A73EFA" w14:paraId="3858851A" w14:textId="25BC9A31">
      <w:pPr>
        <w:pStyle w:val="scemptylineheader"/>
      </w:pPr>
    </w:p>
    <w:p w:rsidRPr="00DF3B44" w:rsidR="00A73EFA" w:rsidP="0095728B" w:rsidRDefault="00A73EFA" w14:paraId="4E3DDE20" w14:textId="4F7413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33E7B" w14:paraId="40FEFADA" w14:textId="4B8169BE">
          <w:pPr>
            <w:pStyle w:val="scbilltitle"/>
          </w:pPr>
          <w:r>
            <w:t xml:space="preserve">TO AMEND THE SOUTH CAROLINA CODE OF LAWS BY AMENDING SECTION 1-7-920, RELATING TO THE MEMBERSHIP OF THE COMMISSION ON PROSECUTION COORDINATION, SO AS TO ADD THE ATTORNEY GENERAL FOR THE TERM FOR WHICH HE IS ELECTED </w:t>
          </w:r>
          <w:r w:rsidR="002729F5">
            <w:t xml:space="preserve">or his designee </w:t>
          </w:r>
          <w:r>
            <w:t>TO THE MEMBERSHIP OF THE COMMISSION AND MAKE A TECHNICAL CHANGE; AND BY AMENDING SECTION 24-3-550, RELATING TO WITNESSES AT EXECUTIONS, SO AS TO ADD THE ATTORNEY GENERAL OR HIS DESIGNEE TO THE LIST OF PERSONS WHO MAY BE PRESENT AS WITNESSES TO EXECUTIONS.</w:t>
          </w:r>
        </w:p>
      </w:sdtContent>
    </w:sdt>
    <w:bookmarkStart w:name="at_76c8f9e7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01961c16" w:id="2"/>
      <w:r w:rsidRPr="0094541D">
        <w:t>B</w:t>
      </w:r>
      <w:bookmarkEnd w:id="2"/>
      <w:r w:rsidRPr="0094541D">
        <w:t>e it enacted by the General Assembly of the State of South Carolina:</w:t>
      </w:r>
    </w:p>
    <w:p w:rsidR="00C01358" w:rsidP="00A128C0" w:rsidRDefault="00C01358" w14:paraId="29F666CB" w14:textId="77777777">
      <w:pPr>
        <w:pStyle w:val="scemptyline"/>
      </w:pPr>
    </w:p>
    <w:p w:rsidR="00C01358" w:rsidP="00A128C0" w:rsidRDefault="00C01358" w14:paraId="6CD24ECA" w14:textId="77777777">
      <w:pPr>
        <w:pStyle w:val="scdirectionallanguage"/>
      </w:pPr>
      <w:bookmarkStart w:name="bs_num_1_5345811d6" w:id="3"/>
      <w:r>
        <w:t>S</w:t>
      </w:r>
      <w:bookmarkEnd w:id="3"/>
      <w:r>
        <w:t>ECTION 1.</w:t>
      </w:r>
      <w:r>
        <w:tab/>
      </w:r>
      <w:bookmarkStart w:name="dl_5e76f101a" w:id="4"/>
      <w:r>
        <w:t>S</w:t>
      </w:r>
      <w:bookmarkEnd w:id="4"/>
      <w:r>
        <w:t>ection 1-7-920 of the S.C. Code is amended to read:</w:t>
      </w:r>
    </w:p>
    <w:p w:rsidR="00C01358" w:rsidP="00A128C0" w:rsidRDefault="00C01358" w14:paraId="5B257B71" w14:textId="77777777">
      <w:pPr>
        <w:pStyle w:val="sccodifiedsection"/>
      </w:pPr>
    </w:p>
    <w:p w:rsidR="00C01358" w:rsidP="00C01358" w:rsidRDefault="00C01358" w14:paraId="47FD72CB" w14:textId="77777777">
      <w:pPr>
        <w:pStyle w:val="sccodifiedsection"/>
      </w:pPr>
      <w:r>
        <w:tab/>
      </w:r>
      <w:bookmarkStart w:name="cs_T1C7N920_5b82efdb3" w:id="5"/>
      <w:r>
        <w:t>S</w:t>
      </w:r>
      <w:bookmarkEnd w:id="5"/>
      <w:r>
        <w:t>ection 1-7-920.</w:t>
      </w:r>
      <w:r>
        <w:tab/>
      </w:r>
      <w:bookmarkStart w:name="up_39bb4e522" w:id="6"/>
      <w:r>
        <w:t>T</w:t>
      </w:r>
      <w:bookmarkEnd w:id="6"/>
      <w:r>
        <w:t>he commission is composed of the following persons for terms as indicated:</w:t>
      </w:r>
    </w:p>
    <w:p w:rsidR="00C01358" w:rsidP="00C01358" w:rsidRDefault="00C01358" w14:paraId="6129C04B" w14:textId="77777777">
      <w:pPr>
        <w:pStyle w:val="sccodifiedsection"/>
      </w:pPr>
      <w:r>
        <w:tab/>
      </w:r>
      <w:bookmarkStart w:name="ss_T1C7N920S1_lv1_54a9cf788" w:id="7"/>
      <w:r>
        <w:t>(</w:t>
      </w:r>
      <w:bookmarkEnd w:id="7"/>
      <w:r>
        <w:t xml:space="preserve">1) the Chairmen of the Senate and House Judiciary Committees for the terms for which they are elected or their legislative </w:t>
      </w:r>
      <w:proofErr w:type="gramStart"/>
      <w:r>
        <w:t>designees;</w:t>
      </w:r>
      <w:proofErr w:type="gramEnd"/>
    </w:p>
    <w:p w:rsidR="002729F5" w:rsidP="00C01358" w:rsidRDefault="002729F5" w14:paraId="6163FE29" w14:textId="2D50887A">
      <w:pPr>
        <w:pStyle w:val="sccodifiedsection"/>
      </w:pPr>
      <w:r>
        <w:rPr>
          <w:rStyle w:val="scinsert"/>
        </w:rPr>
        <w:tab/>
      </w:r>
      <w:bookmarkStart w:name="ss_T1C7N920S2_lv1_681ca3a4f" w:id="8"/>
      <w:r>
        <w:rPr>
          <w:rStyle w:val="scinsert"/>
        </w:rPr>
        <w:t>(</w:t>
      </w:r>
      <w:bookmarkEnd w:id="8"/>
      <w:r>
        <w:rPr>
          <w:rStyle w:val="scinsert"/>
        </w:rPr>
        <w:t xml:space="preserve">2) the Attorney General for the term for which he is elected or his </w:t>
      </w:r>
      <w:proofErr w:type="gramStart"/>
      <w:r>
        <w:rPr>
          <w:rStyle w:val="scinsert"/>
        </w:rPr>
        <w:t>designee;</w:t>
      </w:r>
      <w:proofErr w:type="gramEnd"/>
    </w:p>
    <w:p w:rsidR="00C01358" w:rsidP="00C01358" w:rsidRDefault="00C01358" w14:paraId="19C2E254" w14:textId="1736933C">
      <w:pPr>
        <w:pStyle w:val="sccodifiedsection"/>
      </w:pPr>
      <w:r>
        <w:tab/>
      </w:r>
      <w:r>
        <w:rPr>
          <w:rStyle w:val="scstrike"/>
        </w:rPr>
        <w:t>(2)</w:t>
      </w:r>
      <w:bookmarkStart w:name="ss_T1C7N920S3_lv1_a85adec9c" w:id="9"/>
      <w:r w:rsidR="002729F5">
        <w:rPr>
          <w:rStyle w:val="scinsert"/>
        </w:rPr>
        <w:t>(</w:t>
      </w:r>
      <w:bookmarkEnd w:id="9"/>
      <w:r w:rsidR="002729F5">
        <w:rPr>
          <w:rStyle w:val="scinsert"/>
        </w:rPr>
        <w:t>3)</w:t>
      </w:r>
      <w:r>
        <w:t xml:space="preserve"> the Chief of the South Carolina Law Enforcement Division for the term for which he is </w:t>
      </w:r>
      <w:proofErr w:type="gramStart"/>
      <w:r>
        <w:t>appointed;</w:t>
      </w:r>
      <w:proofErr w:type="gramEnd"/>
    </w:p>
    <w:p w:rsidR="00C01358" w:rsidP="00C01358" w:rsidRDefault="00C01358" w14:paraId="64716543" w14:textId="70B976E0">
      <w:pPr>
        <w:pStyle w:val="sccodifiedsection"/>
      </w:pPr>
      <w:r>
        <w:tab/>
      </w:r>
      <w:r>
        <w:rPr>
          <w:rStyle w:val="scstrike"/>
        </w:rPr>
        <w:t>(3)</w:t>
      </w:r>
      <w:bookmarkStart w:name="ss_T1C7N920S4_lv1_9608688ac" w:id="10"/>
      <w:r w:rsidR="002729F5">
        <w:rPr>
          <w:rStyle w:val="scinsert"/>
        </w:rPr>
        <w:t>(</w:t>
      </w:r>
      <w:bookmarkEnd w:id="10"/>
      <w:r w:rsidR="002729F5">
        <w:rPr>
          <w:rStyle w:val="scinsert"/>
        </w:rPr>
        <w:t>4)</w:t>
      </w:r>
      <w:r>
        <w:t xml:space="preserve"> the Director of the Department of Public Safety shall serve during the term for which he is </w:t>
      </w:r>
      <w:proofErr w:type="gramStart"/>
      <w:r>
        <w:t>appointed;</w:t>
      </w:r>
      <w:proofErr w:type="gramEnd"/>
    </w:p>
    <w:p w:rsidR="00C01358" w:rsidP="00C01358" w:rsidRDefault="00C01358" w14:paraId="6D46B6BF" w14:textId="6B82D658">
      <w:pPr>
        <w:pStyle w:val="sccodifiedsection"/>
      </w:pPr>
      <w:r>
        <w:tab/>
      </w:r>
      <w:r>
        <w:rPr>
          <w:rStyle w:val="scstrike"/>
        </w:rPr>
        <w:t>(4)</w:t>
      </w:r>
      <w:bookmarkStart w:name="ss_T1C7N920S5_lv1_3850dbd0a" w:id="11"/>
      <w:r w:rsidR="002729F5">
        <w:rPr>
          <w:rStyle w:val="scinsert"/>
        </w:rPr>
        <w:t>(</w:t>
      </w:r>
      <w:bookmarkEnd w:id="11"/>
      <w:r w:rsidR="002729F5">
        <w:rPr>
          <w:rStyle w:val="scinsert"/>
        </w:rPr>
        <w:t>5)</w:t>
      </w:r>
      <w:r>
        <w:t xml:space="preserve"> a director of a Judicial Circuit Pretrial Intervention Program appointed by the Governor for a term of two </w:t>
      </w:r>
      <w:proofErr w:type="gramStart"/>
      <w:r>
        <w:t>years;</w:t>
      </w:r>
      <w:proofErr w:type="gramEnd"/>
    </w:p>
    <w:p w:rsidR="00C01358" w:rsidP="00C01358" w:rsidRDefault="00C01358" w14:paraId="4CDD9D72" w14:textId="2E907E8D">
      <w:pPr>
        <w:pStyle w:val="sccodifiedsection"/>
      </w:pPr>
      <w:r>
        <w:tab/>
      </w:r>
      <w:r>
        <w:rPr>
          <w:rStyle w:val="scstrike"/>
        </w:rPr>
        <w:t>(5)</w:t>
      </w:r>
      <w:bookmarkStart w:name="ss_T1C7N920S6_lv1_805ecf4de" w:id="12"/>
      <w:r w:rsidR="002729F5">
        <w:rPr>
          <w:rStyle w:val="scinsert"/>
        </w:rPr>
        <w:t>(</w:t>
      </w:r>
      <w:bookmarkEnd w:id="12"/>
      <w:r w:rsidR="002729F5">
        <w:rPr>
          <w:rStyle w:val="scinsert"/>
        </w:rPr>
        <w:t>6)</w:t>
      </w:r>
      <w:r>
        <w:t xml:space="preserve"> a Judicial Circuit Victim-Witness Assistance Advocate appointed by the Governor for a term of two </w:t>
      </w:r>
      <w:proofErr w:type="gramStart"/>
      <w:r>
        <w:t>years;</w:t>
      </w:r>
      <w:proofErr w:type="gramEnd"/>
    </w:p>
    <w:p w:rsidR="00C01358" w:rsidP="00C01358" w:rsidRDefault="00C01358" w14:paraId="6CEDF328" w14:textId="5032682A">
      <w:pPr>
        <w:pStyle w:val="sccodifiedsection"/>
      </w:pPr>
      <w:r>
        <w:tab/>
      </w:r>
      <w:r>
        <w:rPr>
          <w:rStyle w:val="scstrike"/>
        </w:rPr>
        <w:t>(6)</w:t>
      </w:r>
      <w:bookmarkStart w:name="ss_T1C7N920S7_lv1_7be319257" w:id="13"/>
      <w:r w:rsidR="002729F5">
        <w:rPr>
          <w:rStyle w:val="scinsert"/>
        </w:rPr>
        <w:t>(</w:t>
      </w:r>
      <w:bookmarkEnd w:id="13"/>
      <w:r w:rsidR="002729F5">
        <w:rPr>
          <w:rStyle w:val="scinsert"/>
        </w:rPr>
        <w:t>7)</w:t>
      </w:r>
      <w:r>
        <w:t xml:space="preserve"> five judicial circuit solicitors appointed by the Governor for a term of four years.  </w:t>
      </w:r>
      <w:r>
        <w:rPr>
          <w:rStyle w:val="scstrike"/>
        </w:rPr>
        <w:t>However, upon initial appointment, the Governor shall select one for a two-year term, two for a three-year term, and two for a four-year term.</w:t>
      </w:r>
      <w:r>
        <w:t xml:space="preserve">  If a solicitor appointed to the commission is not re-elected, a vacancy </w:t>
      </w:r>
      <w:proofErr w:type="gramStart"/>
      <w:r>
        <w:t>occurs</w:t>
      </w:r>
      <w:proofErr w:type="gramEnd"/>
      <w:r>
        <w:t xml:space="preserve"> and it must be filled pursuant to the provisions of Section 1-7-930.</w:t>
      </w:r>
    </w:p>
    <w:p w:rsidR="00C01358" w:rsidP="00A128C0" w:rsidRDefault="00C01358" w14:paraId="16A7E847" w14:textId="77777777">
      <w:pPr>
        <w:pStyle w:val="scemptyline"/>
      </w:pPr>
    </w:p>
    <w:p w:rsidR="00C01358" w:rsidP="00A128C0" w:rsidRDefault="00C01358" w14:paraId="4286BA65" w14:textId="77777777">
      <w:pPr>
        <w:pStyle w:val="scdirectionallanguage"/>
      </w:pPr>
      <w:bookmarkStart w:name="bs_num_2_23c3bc984" w:id="14"/>
      <w:r>
        <w:t>S</w:t>
      </w:r>
      <w:bookmarkEnd w:id="14"/>
      <w:r>
        <w:t>ECTION 2.</w:t>
      </w:r>
      <w:r>
        <w:tab/>
      </w:r>
      <w:bookmarkStart w:name="dl_6bf935195" w:id="15"/>
      <w:r>
        <w:t>S</w:t>
      </w:r>
      <w:bookmarkEnd w:id="15"/>
      <w:r>
        <w:t>ection 24‑3‑550(A) of the S.C. Code is amended to read:</w:t>
      </w:r>
    </w:p>
    <w:p w:rsidR="00C01358" w:rsidP="00A128C0" w:rsidRDefault="00C01358" w14:paraId="45A97CEC" w14:textId="77777777">
      <w:pPr>
        <w:pStyle w:val="sccodifiedsection"/>
      </w:pPr>
    </w:p>
    <w:p w:rsidR="00C01358" w:rsidP="00C01358" w:rsidRDefault="00C01358" w14:paraId="122A4779" w14:textId="77777777">
      <w:pPr>
        <w:pStyle w:val="sccodifiedsection"/>
      </w:pPr>
      <w:bookmarkStart w:name="cs_T24C3N550_ac0c0aedb" w:id="16"/>
      <w:r>
        <w:lastRenderedPageBreak/>
        <w:tab/>
      </w:r>
      <w:bookmarkStart w:name="ss_T24C3N550SA_lv1_85a403e90" w:id="17"/>
      <w:bookmarkEnd w:id="16"/>
      <w:r>
        <w:t>(</w:t>
      </w:r>
      <w:bookmarkEnd w:id="17"/>
      <w:r>
        <w:t>A) To carry out an execution properly, the executioner and necessary staff must be present at the execution. In addition, the following persons may be present:</w:t>
      </w:r>
    </w:p>
    <w:p w:rsidR="00C01358" w:rsidP="00C01358" w:rsidRDefault="00C01358" w14:paraId="7B04A959" w14:textId="77777777">
      <w:pPr>
        <w:pStyle w:val="sccodifiedsection"/>
      </w:pPr>
      <w:r>
        <w:tab/>
      </w:r>
      <w:r>
        <w:tab/>
      </w:r>
      <w:bookmarkStart w:name="ss_T24C3N550S1_lv2_e141960f3" w:id="18"/>
      <w:r>
        <w:t>(</w:t>
      </w:r>
      <w:bookmarkEnd w:id="18"/>
      <w:r>
        <w:t>1) three representatives, approved by the director, of the family of a victim of the crime for which a death penalty was imposed, provided that, if there is more than one victim, the director may reduce the number of family representatives to one representative for each victim’s family; provided further, that, if there are more than two victims, the director may restrict the total number of victims’ representatives present in accordance with the space limitations of the Capital Punishment Facility;</w:t>
      </w:r>
    </w:p>
    <w:p w:rsidR="00C01358" w:rsidP="00C01358" w:rsidRDefault="00C01358" w14:paraId="7CE1A49A" w14:textId="77777777">
      <w:pPr>
        <w:pStyle w:val="sccodifiedsection"/>
      </w:pPr>
      <w:r>
        <w:rPr>
          <w:rStyle w:val="scinsert"/>
        </w:rPr>
        <w:tab/>
      </w:r>
      <w:r>
        <w:rPr>
          <w:rStyle w:val="scinsert"/>
        </w:rPr>
        <w:tab/>
      </w:r>
      <w:bookmarkStart w:name="ss_T24C3N550S2_lv2_6f9c22e4c" w:id="19"/>
      <w:r>
        <w:rPr>
          <w:rStyle w:val="scinsert"/>
        </w:rPr>
        <w:t>(</w:t>
      </w:r>
      <w:bookmarkEnd w:id="19"/>
      <w:r>
        <w:rPr>
          <w:rStyle w:val="scinsert"/>
        </w:rPr>
        <w:t xml:space="preserve">2) the Attorney General or his </w:t>
      </w:r>
      <w:proofErr w:type="gramStart"/>
      <w:r>
        <w:rPr>
          <w:rStyle w:val="scinsert"/>
        </w:rPr>
        <w:t>designee;</w:t>
      </w:r>
      <w:proofErr w:type="gramEnd"/>
    </w:p>
    <w:p w:rsidR="00C01358" w:rsidP="00C01358" w:rsidRDefault="00C01358" w14:paraId="7774B016" w14:textId="77777777">
      <w:pPr>
        <w:pStyle w:val="sccodifiedsection"/>
      </w:pPr>
      <w:r>
        <w:tab/>
      </w:r>
      <w:r>
        <w:tab/>
      </w:r>
      <w:r>
        <w:rPr>
          <w:rStyle w:val="scstrike"/>
        </w:rPr>
        <w:t>(2)</w:t>
      </w:r>
      <w:bookmarkStart w:name="ss_T24C3N550S3_lv2_aaf8c360f" w:id="20"/>
      <w:r>
        <w:rPr>
          <w:rStyle w:val="scinsert"/>
        </w:rPr>
        <w:t>(</w:t>
      </w:r>
      <w:bookmarkEnd w:id="20"/>
      <w:r>
        <w:rPr>
          <w:rStyle w:val="scinsert"/>
        </w:rPr>
        <w:t>3)</w:t>
      </w:r>
      <w:r>
        <w:t xml:space="preserve"> the solicitor, or an assistant solicitor or former solicitor designated by the solicitor, for the county where the offense </w:t>
      </w:r>
      <w:proofErr w:type="gramStart"/>
      <w:r>
        <w:t>occurred;</w:t>
      </w:r>
      <w:proofErr w:type="gramEnd"/>
    </w:p>
    <w:p w:rsidR="00C01358" w:rsidP="00C01358" w:rsidRDefault="00C01358" w14:paraId="52943DD8" w14:textId="77777777">
      <w:pPr>
        <w:pStyle w:val="sccodifiedsection"/>
      </w:pPr>
      <w:r>
        <w:tab/>
      </w:r>
      <w:r>
        <w:tab/>
      </w:r>
      <w:r>
        <w:rPr>
          <w:rStyle w:val="scstrike"/>
        </w:rPr>
        <w:t>(3)</w:t>
      </w:r>
      <w:bookmarkStart w:name="ss_T24C3N550S4_lv2_8a9b17069" w:id="21"/>
      <w:r>
        <w:rPr>
          <w:rStyle w:val="scinsert"/>
        </w:rPr>
        <w:t>(</w:t>
      </w:r>
      <w:bookmarkEnd w:id="21"/>
      <w:r>
        <w:rPr>
          <w:rStyle w:val="scinsert"/>
        </w:rPr>
        <w:t>4)</w:t>
      </w:r>
      <w:r>
        <w:t xml:space="preserve"> a group of not more than three representatives of the South Carolina media, one of whom must represent the dominant wire service, one of whom must represent the print media, and one of whom must represent the electronic news </w:t>
      </w:r>
      <w:proofErr w:type="gramStart"/>
      <w:r>
        <w:t>media;</w:t>
      </w:r>
      <w:proofErr w:type="gramEnd"/>
    </w:p>
    <w:p w:rsidR="00C01358" w:rsidP="00C01358" w:rsidRDefault="00C01358" w14:paraId="1C155911" w14:textId="79C46D63">
      <w:pPr>
        <w:pStyle w:val="sccodifiedsection"/>
      </w:pPr>
      <w:r>
        <w:tab/>
      </w:r>
      <w:r>
        <w:tab/>
      </w:r>
      <w:r>
        <w:rPr>
          <w:rStyle w:val="scstrike"/>
        </w:rPr>
        <w:t>(4)</w:t>
      </w:r>
      <w:bookmarkStart w:name="ss_T24C3N550S5_lv2_879dd375f" w:id="22"/>
      <w:r>
        <w:rPr>
          <w:rStyle w:val="scinsert"/>
        </w:rPr>
        <w:t>(</w:t>
      </w:r>
      <w:bookmarkEnd w:id="22"/>
      <w:r>
        <w:rPr>
          <w:rStyle w:val="scinsert"/>
        </w:rPr>
        <w:t>5)</w:t>
      </w:r>
      <w:r>
        <w:t xml:space="preserve"> the chief law enforcement officer, or an officer designated by the chief, from the law enforcement agency that had original jurisdiction in the case; and</w:t>
      </w:r>
    </w:p>
    <w:p w:rsidR="00C01358" w:rsidP="00C01358" w:rsidRDefault="00C01358" w14:paraId="7A06B398" w14:textId="77777777">
      <w:pPr>
        <w:pStyle w:val="sccodifiedsection"/>
      </w:pPr>
      <w:r>
        <w:tab/>
      </w:r>
      <w:r>
        <w:tab/>
      </w:r>
      <w:r>
        <w:rPr>
          <w:rStyle w:val="scstrike"/>
        </w:rPr>
        <w:t>(5)</w:t>
      </w:r>
      <w:bookmarkStart w:name="ss_T24C3N550S6_lv2_61ce79e9e" w:id="23"/>
      <w:r>
        <w:rPr>
          <w:rStyle w:val="scinsert"/>
        </w:rPr>
        <w:t>(</w:t>
      </w:r>
      <w:bookmarkEnd w:id="23"/>
      <w:r>
        <w:rPr>
          <w:rStyle w:val="scinsert"/>
        </w:rPr>
        <w:t>6)</w:t>
      </w:r>
      <w:r>
        <w:t xml:space="preserve"> the counsel for the inmate and a religious leader. However, the inmate may substitute one person from his immediate family for either his counsel or a religious leader, or two persons from his immediate family for both his counsel and a religious leader. For purposes of this item, “immediate family” means those persons eighteen years of age or older who are related to the inmate by blood, adoption, or marriage within the second degree of consanguinity.</w:t>
      </w:r>
    </w:p>
    <w:p w:rsidRPr="00DF3B44" w:rsidR="007E06BB" w:rsidP="00A128C0" w:rsidRDefault="007E06BB" w14:paraId="3D8F1FED" w14:textId="35A60EEC">
      <w:pPr>
        <w:pStyle w:val="scemptyline"/>
      </w:pPr>
    </w:p>
    <w:p w:rsidRPr="00DF3B44" w:rsidR="007A10F1" w:rsidP="007A10F1" w:rsidRDefault="00E27805" w14:paraId="0E9393B4" w14:textId="3A662836">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4E0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33188A7" w:rsidR="00685035" w:rsidRPr="007B4AF7" w:rsidRDefault="006C449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36263">
              <w:t>[3852]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626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2A"/>
    <w:rsid w:val="000055A4"/>
    <w:rsid w:val="00011182"/>
    <w:rsid w:val="00012912"/>
    <w:rsid w:val="00017FB0"/>
    <w:rsid w:val="00020B5D"/>
    <w:rsid w:val="00026421"/>
    <w:rsid w:val="00030409"/>
    <w:rsid w:val="0003046D"/>
    <w:rsid w:val="00037F04"/>
    <w:rsid w:val="000404BF"/>
    <w:rsid w:val="00042CD8"/>
    <w:rsid w:val="00044648"/>
    <w:rsid w:val="00044B84"/>
    <w:rsid w:val="000479D0"/>
    <w:rsid w:val="000606D7"/>
    <w:rsid w:val="0006464F"/>
    <w:rsid w:val="00066B54"/>
    <w:rsid w:val="00072FCD"/>
    <w:rsid w:val="00074A4F"/>
    <w:rsid w:val="00076C83"/>
    <w:rsid w:val="00077B65"/>
    <w:rsid w:val="0008624F"/>
    <w:rsid w:val="000A18C4"/>
    <w:rsid w:val="000A3C25"/>
    <w:rsid w:val="000B4C02"/>
    <w:rsid w:val="000B5B4A"/>
    <w:rsid w:val="000B6F1D"/>
    <w:rsid w:val="000B7FE1"/>
    <w:rsid w:val="000C3E88"/>
    <w:rsid w:val="000C46B9"/>
    <w:rsid w:val="000C58E4"/>
    <w:rsid w:val="000C6F9A"/>
    <w:rsid w:val="000D2F44"/>
    <w:rsid w:val="000D33E4"/>
    <w:rsid w:val="000E578A"/>
    <w:rsid w:val="000E696B"/>
    <w:rsid w:val="000F2250"/>
    <w:rsid w:val="0010329A"/>
    <w:rsid w:val="0010535D"/>
    <w:rsid w:val="00105756"/>
    <w:rsid w:val="001164F9"/>
    <w:rsid w:val="0011719C"/>
    <w:rsid w:val="00127F40"/>
    <w:rsid w:val="00140049"/>
    <w:rsid w:val="001548C8"/>
    <w:rsid w:val="00160EFD"/>
    <w:rsid w:val="00162BD7"/>
    <w:rsid w:val="00171601"/>
    <w:rsid w:val="001718C9"/>
    <w:rsid w:val="001730EB"/>
    <w:rsid w:val="00173276"/>
    <w:rsid w:val="00176122"/>
    <w:rsid w:val="00177241"/>
    <w:rsid w:val="001829A9"/>
    <w:rsid w:val="0019025B"/>
    <w:rsid w:val="00192AF7"/>
    <w:rsid w:val="00193590"/>
    <w:rsid w:val="001947DD"/>
    <w:rsid w:val="00197366"/>
    <w:rsid w:val="001A136C"/>
    <w:rsid w:val="001A3498"/>
    <w:rsid w:val="001B6DA2"/>
    <w:rsid w:val="001C25EC"/>
    <w:rsid w:val="001C4923"/>
    <w:rsid w:val="001C6E39"/>
    <w:rsid w:val="001E64B8"/>
    <w:rsid w:val="001F2A41"/>
    <w:rsid w:val="001F313F"/>
    <w:rsid w:val="001F331D"/>
    <w:rsid w:val="001F394C"/>
    <w:rsid w:val="002038AA"/>
    <w:rsid w:val="0021087B"/>
    <w:rsid w:val="002114C8"/>
    <w:rsid w:val="0021166F"/>
    <w:rsid w:val="00213D4A"/>
    <w:rsid w:val="002162DF"/>
    <w:rsid w:val="00230038"/>
    <w:rsid w:val="00233975"/>
    <w:rsid w:val="00235011"/>
    <w:rsid w:val="00236D73"/>
    <w:rsid w:val="00243638"/>
    <w:rsid w:val="00246535"/>
    <w:rsid w:val="002536C9"/>
    <w:rsid w:val="0025611D"/>
    <w:rsid w:val="00257F60"/>
    <w:rsid w:val="002608CD"/>
    <w:rsid w:val="002625EA"/>
    <w:rsid w:val="00262AC5"/>
    <w:rsid w:val="00264AE9"/>
    <w:rsid w:val="002729F5"/>
    <w:rsid w:val="00275AE6"/>
    <w:rsid w:val="002836D8"/>
    <w:rsid w:val="002A7989"/>
    <w:rsid w:val="002B02F3"/>
    <w:rsid w:val="002B6314"/>
    <w:rsid w:val="002C19A9"/>
    <w:rsid w:val="002C3463"/>
    <w:rsid w:val="002D266D"/>
    <w:rsid w:val="002D3FD5"/>
    <w:rsid w:val="002D5B3D"/>
    <w:rsid w:val="002D7447"/>
    <w:rsid w:val="002E315A"/>
    <w:rsid w:val="002E4F8C"/>
    <w:rsid w:val="002F560C"/>
    <w:rsid w:val="002F5847"/>
    <w:rsid w:val="0030425A"/>
    <w:rsid w:val="00311211"/>
    <w:rsid w:val="00333CDF"/>
    <w:rsid w:val="003421F1"/>
    <w:rsid w:val="0034279C"/>
    <w:rsid w:val="00354F64"/>
    <w:rsid w:val="003559A1"/>
    <w:rsid w:val="00361563"/>
    <w:rsid w:val="003677BE"/>
    <w:rsid w:val="00371D36"/>
    <w:rsid w:val="00373E17"/>
    <w:rsid w:val="003767BF"/>
    <w:rsid w:val="003775E6"/>
    <w:rsid w:val="00381998"/>
    <w:rsid w:val="003A0710"/>
    <w:rsid w:val="003A15A5"/>
    <w:rsid w:val="003A5F1C"/>
    <w:rsid w:val="003A73A1"/>
    <w:rsid w:val="003B6561"/>
    <w:rsid w:val="003B6F1A"/>
    <w:rsid w:val="003C03BD"/>
    <w:rsid w:val="003C3E2E"/>
    <w:rsid w:val="003C7637"/>
    <w:rsid w:val="003D4A3C"/>
    <w:rsid w:val="003D55B2"/>
    <w:rsid w:val="003E0033"/>
    <w:rsid w:val="003E5452"/>
    <w:rsid w:val="003E7165"/>
    <w:rsid w:val="003E7FF6"/>
    <w:rsid w:val="003F6C87"/>
    <w:rsid w:val="003F6FB6"/>
    <w:rsid w:val="004046B5"/>
    <w:rsid w:val="00406226"/>
    <w:rsid w:val="00406F27"/>
    <w:rsid w:val="004141B8"/>
    <w:rsid w:val="004203B9"/>
    <w:rsid w:val="00432135"/>
    <w:rsid w:val="004444BB"/>
    <w:rsid w:val="00446987"/>
    <w:rsid w:val="00446D28"/>
    <w:rsid w:val="00454ADC"/>
    <w:rsid w:val="00466CD0"/>
    <w:rsid w:val="00470D40"/>
    <w:rsid w:val="00473583"/>
    <w:rsid w:val="00477F32"/>
    <w:rsid w:val="00481850"/>
    <w:rsid w:val="004851A0"/>
    <w:rsid w:val="0048627F"/>
    <w:rsid w:val="004932AB"/>
    <w:rsid w:val="00494BEF"/>
    <w:rsid w:val="004A5454"/>
    <w:rsid w:val="004A5512"/>
    <w:rsid w:val="004A6BE5"/>
    <w:rsid w:val="004B0C18"/>
    <w:rsid w:val="004B21E9"/>
    <w:rsid w:val="004C1A04"/>
    <w:rsid w:val="004C20BC"/>
    <w:rsid w:val="004C5C9A"/>
    <w:rsid w:val="004D1442"/>
    <w:rsid w:val="004D3DCB"/>
    <w:rsid w:val="004E1081"/>
    <w:rsid w:val="004E1946"/>
    <w:rsid w:val="004E66E9"/>
    <w:rsid w:val="004E7DDE"/>
    <w:rsid w:val="004F0090"/>
    <w:rsid w:val="004F172C"/>
    <w:rsid w:val="005002ED"/>
    <w:rsid w:val="00500DBC"/>
    <w:rsid w:val="00505ACA"/>
    <w:rsid w:val="00506D8D"/>
    <w:rsid w:val="005102BE"/>
    <w:rsid w:val="00512D95"/>
    <w:rsid w:val="00512F1F"/>
    <w:rsid w:val="00522D10"/>
    <w:rsid w:val="00523F7F"/>
    <w:rsid w:val="00524D54"/>
    <w:rsid w:val="0054531B"/>
    <w:rsid w:val="00546C24"/>
    <w:rsid w:val="005476FF"/>
    <w:rsid w:val="005516F6"/>
    <w:rsid w:val="00552842"/>
    <w:rsid w:val="00554E89"/>
    <w:rsid w:val="00555C7F"/>
    <w:rsid w:val="00564B58"/>
    <w:rsid w:val="00567039"/>
    <w:rsid w:val="00572281"/>
    <w:rsid w:val="00572C8B"/>
    <w:rsid w:val="00575869"/>
    <w:rsid w:val="005801DD"/>
    <w:rsid w:val="00584E0E"/>
    <w:rsid w:val="00591AFF"/>
    <w:rsid w:val="0059294D"/>
    <w:rsid w:val="00592A40"/>
    <w:rsid w:val="005A28BC"/>
    <w:rsid w:val="005A5377"/>
    <w:rsid w:val="005B7817"/>
    <w:rsid w:val="005C06C8"/>
    <w:rsid w:val="005C23D7"/>
    <w:rsid w:val="005C40EB"/>
    <w:rsid w:val="005D02B4"/>
    <w:rsid w:val="005D3013"/>
    <w:rsid w:val="005E1E50"/>
    <w:rsid w:val="005E2B9C"/>
    <w:rsid w:val="005E3332"/>
    <w:rsid w:val="005F76B0"/>
    <w:rsid w:val="006014BD"/>
    <w:rsid w:val="00604429"/>
    <w:rsid w:val="006067B0"/>
    <w:rsid w:val="00606A8B"/>
    <w:rsid w:val="00607FB0"/>
    <w:rsid w:val="00611EBA"/>
    <w:rsid w:val="0061431E"/>
    <w:rsid w:val="006178CC"/>
    <w:rsid w:val="006213A8"/>
    <w:rsid w:val="00623BEA"/>
    <w:rsid w:val="006347E9"/>
    <w:rsid w:val="00640C87"/>
    <w:rsid w:val="006454BB"/>
    <w:rsid w:val="006538CA"/>
    <w:rsid w:val="00657CF4"/>
    <w:rsid w:val="006603FC"/>
    <w:rsid w:val="00661463"/>
    <w:rsid w:val="00663B8D"/>
    <w:rsid w:val="00663E00"/>
    <w:rsid w:val="00664934"/>
    <w:rsid w:val="00664F48"/>
    <w:rsid w:val="00664FAD"/>
    <w:rsid w:val="0067345B"/>
    <w:rsid w:val="00683986"/>
    <w:rsid w:val="00685035"/>
    <w:rsid w:val="00685770"/>
    <w:rsid w:val="00690DBA"/>
    <w:rsid w:val="0069456A"/>
    <w:rsid w:val="006964F9"/>
    <w:rsid w:val="0069689A"/>
    <w:rsid w:val="006A395F"/>
    <w:rsid w:val="006A65E2"/>
    <w:rsid w:val="006B37BD"/>
    <w:rsid w:val="006C092D"/>
    <w:rsid w:val="006C099D"/>
    <w:rsid w:val="006C0FF9"/>
    <w:rsid w:val="006C18F0"/>
    <w:rsid w:val="006C3256"/>
    <w:rsid w:val="006C4496"/>
    <w:rsid w:val="006C7E01"/>
    <w:rsid w:val="006D64A5"/>
    <w:rsid w:val="006E0935"/>
    <w:rsid w:val="006E353F"/>
    <w:rsid w:val="006E35AB"/>
    <w:rsid w:val="00701D8C"/>
    <w:rsid w:val="00704E20"/>
    <w:rsid w:val="00711AA9"/>
    <w:rsid w:val="00722155"/>
    <w:rsid w:val="00723AA5"/>
    <w:rsid w:val="00727FD5"/>
    <w:rsid w:val="00737F19"/>
    <w:rsid w:val="00747E72"/>
    <w:rsid w:val="00752DCD"/>
    <w:rsid w:val="00772C4D"/>
    <w:rsid w:val="00774E7F"/>
    <w:rsid w:val="00775816"/>
    <w:rsid w:val="00782A57"/>
    <w:rsid w:val="00782BF8"/>
    <w:rsid w:val="00783C75"/>
    <w:rsid w:val="007849D9"/>
    <w:rsid w:val="00787433"/>
    <w:rsid w:val="0079497D"/>
    <w:rsid w:val="00797DCC"/>
    <w:rsid w:val="007A10F1"/>
    <w:rsid w:val="007A3D50"/>
    <w:rsid w:val="007A5540"/>
    <w:rsid w:val="007B2D29"/>
    <w:rsid w:val="007B412F"/>
    <w:rsid w:val="007B4AF7"/>
    <w:rsid w:val="007B4DBF"/>
    <w:rsid w:val="007B5B96"/>
    <w:rsid w:val="007C447D"/>
    <w:rsid w:val="007C5458"/>
    <w:rsid w:val="007D2C67"/>
    <w:rsid w:val="007E06BB"/>
    <w:rsid w:val="007E6FBD"/>
    <w:rsid w:val="007F50D1"/>
    <w:rsid w:val="00810171"/>
    <w:rsid w:val="00816D52"/>
    <w:rsid w:val="00822593"/>
    <w:rsid w:val="00831048"/>
    <w:rsid w:val="008325C4"/>
    <w:rsid w:val="00834272"/>
    <w:rsid w:val="008447F3"/>
    <w:rsid w:val="008507C0"/>
    <w:rsid w:val="008554A9"/>
    <w:rsid w:val="008625C1"/>
    <w:rsid w:val="008713C7"/>
    <w:rsid w:val="00874C59"/>
    <w:rsid w:val="0087671D"/>
    <w:rsid w:val="008806F9"/>
    <w:rsid w:val="00887957"/>
    <w:rsid w:val="008A2DB3"/>
    <w:rsid w:val="008A52D7"/>
    <w:rsid w:val="008A57E3"/>
    <w:rsid w:val="008B5BF4"/>
    <w:rsid w:val="008C0CEE"/>
    <w:rsid w:val="008C1B18"/>
    <w:rsid w:val="008D46EC"/>
    <w:rsid w:val="008D74B4"/>
    <w:rsid w:val="008E0E25"/>
    <w:rsid w:val="008E61A1"/>
    <w:rsid w:val="008F5FD7"/>
    <w:rsid w:val="009031EF"/>
    <w:rsid w:val="00917EA3"/>
    <w:rsid w:val="00917EE0"/>
    <w:rsid w:val="00921C89"/>
    <w:rsid w:val="00926966"/>
    <w:rsid w:val="00926D03"/>
    <w:rsid w:val="00934036"/>
    <w:rsid w:val="0093428C"/>
    <w:rsid w:val="00934889"/>
    <w:rsid w:val="009415EE"/>
    <w:rsid w:val="0094541D"/>
    <w:rsid w:val="009461DE"/>
    <w:rsid w:val="009473EA"/>
    <w:rsid w:val="00951A97"/>
    <w:rsid w:val="00954E7E"/>
    <w:rsid w:val="009554D9"/>
    <w:rsid w:val="0095652B"/>
    <w:rsid w:val="0095728B"/>
    <w:rsid w:val="009572F9"/>
    <w:rsid w:val="00960D0F"/>
    <w:rsid w:val="009619AE"/>
    <w:rsid w:val="0096782D"/>
    <w:rsid w:val="009679FB"/>
    <w:rsid w:val="00980909"/>
    <w:rsid w:val="0098366F"/>
    <w:rsid w:val="00983A03"/>
    <w:rsid w:val="00985AEC"/>
    <w:rsid w:val="00986063"/>
    <w:rsid w:val="009870B9"/>
    <w:rsid w:val="00990351"/>
    <w:rsid w:val="00991F67"/>
    <w:rsid w:val="009921B7"/>
    <w:rsid w:val="00992876"/>
    <w:rsid w:val="009A0DCE"/>
    <w:rsid w:val="009A22CD"/>
    <w:rsid w:val="009A3E4B"/>
    <w:rsid w:val="009B35FD"/>
    <w:rsid w:val="009B49C9"/>
    <w:rsid w:val="009B6815"/>
    <w:rsid w:val="009D2967"/>
    <w:rsid w:val="009D3C2B"/>
    <w:rsid w:val="009D755E"/>
    <w:rsid w:val="009E22AD"/>
    <w:rsid w:val="009E4191"/>
    <w:rsid w:val="009F2AB1"/>
    <w:rsid w:val="009F4FAF"/>
    <w:rsid w:val="009F6088"/>
    <w:rsid w:val="009F68F1"/>
    <w:rsid w:val="00A04033"/>
    <w:rsid w:val="00A04529"/>
    <w:rsid w:val="00A0584B"/>
    <w:rsid w:val="00A128C0"/>
    <w:rsid w:val="00A17135"/>
    <w:rsid w:val="00A21A6F"/>
    <w:rsid w:val="00A24CA1"/>
    <w:rsid w:val="00A24E56"/>
    <w:rsid w:val="00A26A62"/>
    <w:rsid w:val="00A35A9B"/>
    <w:rsid w:val="00A4070E"/>
    <w:rsid w:val="00A40CA0"/>
    <w:rsid w:val="00A504A7"/>
    <w:rsid w:val="00A53677"/>
    <w:rsid w:val="00A53BF2"/>
    <w:rsid w:val="00A57866"/>
    <w:rsid w:val="00A60D68"/>
    <w:rsid w:val="00A73EFA"/>
    <w:rsid w:val="00A76F15"/>
    <w:rsid w:val="00A77A3B"/>
    <w:rsid w:val="00A819F1"/>
    <w:rsid w:val="00A92F6F"/>
    <w:rsid w:val="00A930E5"/>
    <w:rsid w:val="00A97523"/>
    <w:rsid w:val="00AA7824"/>
    <w:rsid w:val="00AB0FA3"/>
    <w:rsid w:val="00AB178B"/>
    <w:rsid w:val="00AB73BF"/>
    <w:rsid w:val="00AC335C"/>
    <w:rsid w:val="00AC4357"/>
    <w:rsid w:val="00AC463E"/>
    <w:rsid w:val="00AD3BE2"/>
    <w:rsid w:val="00AD3E3D"/>
    <w:rsid w:val="00AE1EE4"/>
    <w:rsid w:val="00AE36EC"/>
    <w:rsid w:val="00AE542E"/>
    <w:rsid w:val="00AE7406"/>
    <w:rsid w:val="00AF1688"/>
    <w:rsid w:val="00AF46E6"/>
    <w:rsid w:val="00AF5139"/>
    <w:rsid w:val="00B06D70"/>
    <w:rsid w:val="00B06EDA"/>
    <w:rsid w:val="00B0728E"/>
    <w:rsid w:val="00B07887"/>
    <w:rsid w:val="00B1161F"/>
    <w:rsid w:val="00B11661"/>
    <w:rsid w:val="00B2033F"/>
    <w:rsid w:val="00B32B4D"/>
    <w:rsid w:val="00B3733C"/>
    <w:rsid w:val="00B4137E"/>
    <w:rsid w:val="00B4348B"/>
    <w:rsid w:val="00B46677"/>
    <w:rsid w:val="00B54A84"/>
    <w:rsid w:val="00B54DF7"/>
    <w:rsid w:val="00B56223"/>
    <w:rsid w:val="00B56E79"/>
    <w:rsid w:val="00B57AA7"/>
    <w:rsid w:val="00B63130"/>
    <w:rsid w:val="00B637AA"/>
    <w:rsid w:val="00B63BE2"/>
    <w:rsid w:val="00B7592C"/>
    <w:rsid w:val="00B809D3"/>
    <w:rsid w:val="00B84B66"/>
    <w:rsid w:val="00B85475"/>
    <w:rsid w:val="00B9090A"/>
    <w:rsid w:val="00B92196"/>
    <w:rsid w:val="00B9228D"/>
    <w:rsid w:val="00B92427"/>
    <w:rsid w:val="00B929EC"/>
    <w:rsid w:val="00BB0725"/>
    <w:rsid w:val="00BC408A"/>
    <w:rsid w:val="00BC5023"/>
    <w:rsid w:val="00BC556C"/>
    <w:rsid w:val="00BD1434"/>
    <w:rsid w:val="00BD42DA"/>
    <w:rsid w:val="00BD4684"/>
    <w:rsid w:val="00BE08A7"/>
    <w:rsid w:val="00BE4391"/>
    <w:rsid w:val="00BF12DE"/>
    <w:rsid w:val="00BF3E48"/>
    <w:rsid w:val="00C01358"/>
    <w:rsid w:val="00C04663"/>
    <w:rsid w:val="00C05E35"/>
    <w:rsid w:val="00C14E74"/>
    <w:rsid w:val="00C15F1B"/>
    <w:rsid w:val="00C16288"/>
    <w:rsid w:val="00C17D1D"/>
    <w:rsid w:val="00C20BD7"/>
    <w:rsid w:val="00C37E3D"/>
    <w:rsid w:val="00C45923"/>
    <w:rsid w:val="00C543E7"/>
    <w:rsid w:val="00C60A6F"/>
    <w:rsid w:val="00C70225"/>
    <w:rsid w:val="00C72198"/>
    <w:rsid w:val="00C73C7D"/>
    <w:rsid w:val="00C73E81"/>
    <w:rsid w:val="00C75005"/>
    <w:rsid w:val="00C853FB"/>
    <w:rsid w:val="00C970DF"/>
    <w:rsid w:val="00CA784D"/>
    <w:rsid w:val="00CA7E71"/>
    <w:rsid w:val="00CB2673"/>
    <w:rsid w:val="00CB701D"/>
    <w:rsid w:val="00CC039A"/>
    <w:rsid w:val="00CC3A1F"/>
    <w:rsid w:val="00CC3F0E"/>
    <w:rsid w:val="00CD08C9"/>
    <w:rsid w:val="00CD1942"/>
    <w:rsid w:val="00CD1FE8"/>
    <w:rsid w:val="00CD38CD"/>
    <w:rsid w:val="00CD3E0C"/>
    <w:rsid w:val="00CD5565"/>
    <w:rsid w:val="00CD616C"/>
    <w:rsid w:val="00CF68D6"/>
    <w:rsid w:val="00CF7B4A"/>
    <w:rsid w:val="00D009F8"/>
    <w:rsid w:val="00D03D38"/>
    <w:rsid w:val="00D042B2"/>
    <w:rsid w:val="00D042C0"/>
    <w:rsid w:val="00D074C1"/>
    <w:rsid w:val="00D078DA"/>
    <w:rsid w:val="00D14995"/>
    <w:rsid w:val="00D16C40"/>
    <w:rsid w:val="00D1746A"/>
    <w:rsid w:val="00D204F2"/>
    <w:rsid w:val="00D21D47"/>
    <w:rsid w:val="00D22219"/>
    <w:rsid w:val="00D2455C"/>
    <w:rsid w:val="00D25023"/>
    <w:rsid w:val="00D26DE5"/>
    <w:rsid w:val="00D27F8C"/>
    <w:rsid w:val="00D33843"/>
    <w:rsid w:val="00D376DF"/>
    <w:rsid w:val="00D54A6F"/>
    <w:rsid w:val="00D57D57"/>
    <w:rsid w:val="00D62E42"/>
    <w:rsid w:val="00D62F63"/>
    <w:rsid w:val="00D64559"/>
    <w:rsid w:val="00D64778"/>
    <w:rsid w:val="00D772FB"/>
    <w:rsid w:val="00D860FC"/>
    <w:rsid w:val="00D86765"/>
    <w:rsid w:val="00DA1AA0"/>
    <w:rsid w:val="00DA1F3F"/>
    <w:rsid w:val="00DA512B"/>
    <w:rsid w:val="00DB0214"/>
    <w:rsid w:val="00DC316B"/>
    <w:rsid w:val="00DC44A8"/>
    <w:rsid w:val="00DD4A6E"/>
    <w:rsid w:val="00DE01CC"/>
    <w:rsid w:val="00DE4BEE"/>
    <w:rsid w:val="00DE5B3D"/>
    <w:rsid w:val="00DE7112"/>
    <w:rsid w:val="00DF19BE"/>
    <w:rsid w:val="00DF3B44"/>
    <w:rsid w:val="00DF5B21"/>
    <w:rsid w:val="00E10A76"/>
    <w:rsid w:val="00E1372E"/>
    <w:rsid w:val="00E21D30"/>
    <w:rsid w:val="00E22002"/>
    <w:rsid w:val="00E230FD"/>
    <w:rsid w:val="00E24D9A"/>
    <w:rsid w:val="00E27805"/>
    <w:rsid w:val="00E27A11"/>
    <w:rsid w:val="00E30497"/>
    <w:rsid w:val="00E33E7B"/>
    <w:rsid w:val="00E358A2"/>
    <w:rsid w:val="00E35C9A"/>
    <w:rsid w:val="00E36C8C"/>
    <w:rsid w:val="00E3771B"/>
    <w:rsid w:val="00E40979"/>
    <w:rsid w:val="00E41492"/>
    <w:rsid w:val="00E43F26"/>
    <w:rsid w:val="00E448C3"/>
    <w:rsid w:val="00E52A36"/>
    <w:rsid w:val="00E6378B"/>
    <w:rsid w:val="00E63EC3"/>
    <w:rsid w:val="00E653DA"/>
    <w:rsid w:val="00E65958"/>
    <w:rsid w:val="00E66BBD"/>
    <w:rsid w:val="00E76CCF"/>
    <w:rsid w:val="00E84FE5"/>
    <w:rsid w:val="00E86565"/>
    <w:rsid w:val="00E878FF"/>
    <w:rsid w:val="00E879A5"/>
    <w:rsid w:val="00E879FC"/>
    <w:rsid w:val="00EA2574"/>
    <w:rsid w:val="00EA2F1F"/>
    <w:rsid w:val="00EA3F2E"/>
    <w:rsid w:val="00EA57EC"/>
    <w:rsid w:val="00EA6208"/>
    <w:rsid w:val="00EB120E"/>
    <w:rsid w:val="00EB34C8"/>
    <w:rsid w:val="00EB46E2"/>
    <w:rsid w:val="00EB6ED8"/>
    <w:rsid w:val="00EB785C"/>
    <w:rsid w:val="00EC0045"/>
    <w:rsid w:val="00EC21DB"/>
    <w:rsid w:val="00ED27DB"/>
    <w:rsid w:val="00ED452E"/>
    <w:rsid w:val="00ED57C8"/>
    <w:rsid w:val="00EE3CDA"/>
    <w:rsid w:val="00EF37A8"/>
    <w:rsid w:val="00EF531F"/>
    <w:rsid w:val="00F0463D"/>
    <w:rsid w:val="00F05FE8"/>
    <w:rsid w:val="00F06D86"/>
    <w:rsid w:val="00F13D87"/>
    <w:rsid w:val="00F149E5"/>
    <w:rsid w:val="00F15E33"/>
    <w:rsid w:val="00F16EF5"/>
    <w:rsid w:val="00F17BB7"/>
    <w:rsid w:val="00F17DA2"/>
    <w:rsid w:val="00F22EC0"/>
    <w:rsid w:val="00F254E5"/>
    <w:rsid w:val="00F25C47"/>
    <w:rsid w:val="00F27D7B"/>
    <w:rsid w:val="00F31D34"/>
    <w:rsid w:val="00F342A1"/>
    <w:rsid w:val="00F36263"/>
    <w:rsid w:val="00F36FBA"/>
    <w:rsid w:val="00F377AA"/>
    <w:rsid w:val="00F44D36"/>
    <w:rsid w:val="00F46262"/>
    <w:rsid w:val="00F4795D"/>
    <w:rsid w:val="00F50A61"/>
    <w:rsid w:val="00F525CD"/>
    <w:rsid w:val="00F5286C"/>
    <w:rsid w:val="00F52DF3"/>
    <w:rsid w:val="00F52E12"/>
    <w:rsid w:val="00F52F26"/>
    <w:rsid w:val="00F55455"/>
    <w:rsid w:val="00F638CA"/>
    <w:rsid w:val="00F657C5"/>
    <w:rsid w:val="00F6707B"/>
    <w:rsid w:val="00F900B4"/>
    <w:rsid w:val="00F953B3"/>
    <w:rsid w:val="00FA0F2E"/>
    <w:rsid w:val="00FA4DB1"/>
    <w:rsid w:val="00FA70BF"/>
    <w:rsid w:val="00FB3F2A"/>
    <w:rsid w:val="00FC3593"/>
    <w:rsid w:val="00FD117D"/>
    <w:rsid w:val="00FD5EAA"/>
    <w:rsid w:val="00FD72E3"/>
    <w:rsid w:val="00FE06FC"/>
    <w:rsid w:val="00FE4DD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36263"/>
    <w:rPr>
      <w:rFonts w:ascii="Times New Roman" w:hAnsi="Times New Roman"/>
      <w:b w:val="0"/>
      <w:i w:val="0"/>
      <w:sz w:val="22"/>
    </w:rPr>
  </w:style>
  <w:style w:type="paragraph" w:styleId="NoSpacing">
    <w:name w:val="No Spacing"/>
    <w:uiPriority w:val="1"/>
    <w:qFormat/>
    <w:rsid w:val="00F36263"/>
    <w:pPr>
      <w:spacing w:after="0" w:line="240" w:lineRule="auto"/>
    </w:pPr>
  </w:style>
  <w:style w:type="paragraph" w:customStyle="1" w:styleId="scemptylineheader">
    <w:name w:val="sc_emptyline_header"/>
    <w:qFormat/>
    <w:rsid w:val="00F3626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626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626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626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62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6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6263"/>
    <w:rPr>
      <w:color w:val="808080"/>
    </w:rPr>
  </w:style>
  <w:style w:type="paragraph" w:customStyle="1" w:styleId="scdirectionallanguage">
    <w:name w:val="sc_directional_language"/>
    <w:qFormat/>
    <w:rsid w:val="00F3626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6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626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626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626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626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62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626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626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62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626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626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626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62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626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626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626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6263"/>
    <w:rPr>
      <w:rFonts w:ascii="Times New Roman" w:hAnsi="Times New Roman"/>
      <w:color w:val="auto"/>
      <w:sz w:val="22"/>
    </w:rPr>
  </w:style>
  <w:style w:type="paragraph" w:customStyle="1" w:styleId="scclippagebillheader">
    <w:name w:val="sc_clip_page_bill_header"/>
    <w:qFormat/>
    <w:rsid w:val="00F3626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626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626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6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63"/>
    <w:rPr>
      <w:lang w:val="en-US"/>
    </w:rPr>
  </w:style>
  <w:style w:type="paragraph" w:styleId="Footer">
    <w:name w:val="footer"/>
    <w:basedOn w:val="Normal"/>
    <w:link w:val="FooterChar"/>
    <w:uiPriority w:val="99"/>
    <w:unhideWhenUsed/>
    <w:rsid w:val="00F36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63"/>
    <w:rPr>
      <w:lang w:val="en-US"/>
    </w:rPr>
  </w:style>
  <w:style w:type="paragraph" w:styleId="ListParagraph">
    <w:name w:val="List Paragraph"/>
    <w:basedOn w:val="Normal"/>
    <w:uiPriority w:val="34"/>
    <w:qFormat/>
    <w:rsid w:val="00F36263"/>
    <w:pPr>
      <w:ind w:left="720"/>
      <w:contextualSpacing/>
    </w:pPr>
  </w:style>
  <w:style w:type="paragraph" w:customStyle="1" w:styleId="scbillfooter">
    <w:name w:val="sc_bill_footer"/>
    <w:qFormat/>
    <w:rsid w:val="00F3626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626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626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6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6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6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6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6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626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6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626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62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6263"/>
    <w:pPr>
      <w:widowControl w:val="0"/>
      <w:suppressAutoHyphens/>
      <w:spacing w:after="0" w:line="360" w:lineRule="auto"/>
    </w:pPr>
    <w:rPr>
      <w:rFonts w:ascii="Times New Roman" w:hAnsi="Times New Roman"/>
      <w:lang w:val="en-US"/>
    </w:rPr>
  </w:style>
  <w:style w:type="paragraph" w:customStyle="1" w:styleId="sctableln">
    <w:name w:val="sc_table_ln"/>
    <w:qFormat/>
    <w:rsid w:val="00F3626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626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6263"/>
    <w:rPr>
      <w:strike/>
      <w:dstrike w:val="0"/>
    </w:rPr>
  </w:style>
  <w:style w:type="character" w:customStyle="1" w:styleId="scinsert">
    <w:name w:val="sc_insert"/>
    <w:uiPriority w:val="1"/>
    <w:qFormat/>
    <w:rsid w:val="00F36263"/>
    <w:rPr>
      <w:caps w:val="0"/>
      <w:smallCaps w:val="0"/>
      <w:strike w:val="0"/>
      <w:dstrike w:val="0"/>
      <w:vanish w:val="0"/>
      <w:u w:val="single"/>
      <w:vertAlign w:val="baseline"/>
    </w:rPr>
  </w:style>
  <w:style w:type="character" w:customStyle="1" w:styleId="scinsertred">
    <w:name w:val="sc_insert_red"/>
    <w:uiPriority w:val="1"/>
    <w:qFormat/>
    <w:rsid w:val="00F36263"/>
    <w:rPr>
      <w:caps w:val="0"/>
      <w:smallCaps w:val="0"/>
      <w:strike w:val="0"/>
      <w:dstrike w:val="0"/>
      <w:vanish w:val="0"/>
      <w:color w:val="FF0000"/>
      <w:u w:val="single"/>
      <w:vertAlign w:val="baseline"/>
    </w:rPr>
  </w:style>
  <w:style w:type="character" w:customStyle="1" w:styleId="scinsertblue">
    <w:name w:val="sc_insert_blue"/>
    <w:uiPriority w:val="1"/>
    <w:qFormat/>
    <w:rsid w:val="00F36263"/>
    <w:rPr>
      <w:caps w:val="0"/>
      <w:smallCaps w:val="0"/>
      <w:strike w:val="0"/>
      <w:dstrike w:val="0"/>
      <w:vanish w:val="0"/>
      <w:color w:val="0070C0"/>
      <w:u w:val="single"/>
      <w:vertAlign w:val="baseline"/>
    </w:rPr>
  </w:style>
  <w:style w:type="character" w:customStyle="1" w:styleId="scstrikered">
    <w:name w:val="sc_strike_red"/>
    <w:uiPriority w:val="1"/>
    <w:qFormat/>
    <w:rsid w:val="00F36263"/>
    <w:rPr>
      <w:strike/>
      <w:dstrike w:val="0"/>
      <w:color w:val="FF0000"/>
    </w:rPr>
  </w:style>
  <w:style w:type="character" w:customStyle="1" w:styleId="scstrikeblue">
    <w:name w:val="sc_strike_blue"/>
    <w:uiPriority w:val="1"/>
    <w:qFormat/>
    <w:rsid w:val="00F36263"/>
    <w:rPr>
      <w:strike/>
      <w:dstrike w:val="0"/>
      <w:color w:val="0070C0"/>
    </w:rPr>
  </w:style>
  <w:style w:type="character" w:customStyle="1" w:styleId="scinsertbluenounderline">
    <w:name w:val="sc_insert_blue_no_underline"/>
    <w:uiPriority w:val="1"/>
    <w:qFormat/>
    <w:rsid w:val="00F3626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626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6263"/>
    <w:rPr>
      <w:strike/>
      <w:dstrike w:val="0"/>
      <w:color w:val="0070C0"/>
      <w:lang w:val="en-US"/>
    </w:rPr>
  </w:style>
  <w:style w:type="character" w:customStyle="1" w:styleId="scstrikerednoncodified">
    <w:name w:val="sc_strike_red_non_codified"/>
    <w:uiPriority w:val="1"/>
    <w:qFormat/>
    <w:rsid w:val="00F36263"/>
    <w:rPr>
      <w:strike/>
      <w:dstrike w:val="0"/>
      <w:color w:val="FF0000"/>
    </w:rPr>
  </w:style>
  <w:style w:type="paragraph" w:customStyle="1" w:styleId="scbillsiglines">
    <w:name w:val="sc_bill_sig_lines"/>
    <w:qFormat/>
    <w:rsid w:val="00F3626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6263"/>
    <w:rPr>
      <w:bdr w:val="none" w:sz="0" w:space="0" w:color="auto"/>
      <w:shd w:val="clear" w:color="auto" w:fill="FEC6C6"/>
    </w:rPr>
  </w:style>
  <w:style w:type="character" w:customStyle="1" w:styleId="screstoreblue">
    <w:name w:val="sc_restore_blue"/>
    <w:uiPriority w:val="1"/>
    <w:qFormat/>
    <w:rsid w:val="00F36263"/>
    <w:rPr>
      <w:color w:val="4472C4" w:themeColor="accent1"/>
      <w:bdr w:val="none" w:sz="0" w:space="0" w:color="auto"/>
      <w:shd w:val="clear" w:color="auto" w:fill="auto"/>
    </w:rPr>
  </w:style>
  <w:style w:type="character" w:customStyle="1" w:styleId="screstorered">
    <w:name w:val="sc_restore_red"/>
    <w:uiPriority w:val="1"/>
    <w:qFormat/>
    <w:rsid w:val="00F36263"/>
    <w:rPr>
      <w:color w:val="FF0000"/>
      <w:bdr w:val="none" w:sz="0" w:space="0" w:color="auto"/>
      <w:shd w:val="clear" w:color="auto" w:fill="auto"/>
    </w:rPr>
  </w:style>
  <w:style w:type="character" w:customStyle="1" w:styleId="scstrikenewblue">
    <w:name w:val="sc_strike_new_blue"/>
    <w:uiPriority w:val="1"/>
    <w:qFormat/>
    <w:rsid w:val="00F36263"/>
    <w:rPr>
      <w:strike w:val="0"/>
      <w:dstrike/>
      <w:color w:val="0070C0"/>
      <w:u w:val="none"/>
    </w:rPr>
  </w:style>
  <w:style w:type="character" w:customStyle="1" w:styleId="scstrikenewred">
    <w:name w:val="sc_strike_new_red"/>
    <w:uiPriority w:val="1"/>
    <w:qFormat/>
    <w:rsid w:val="00F36263"/>
    <w:rPr>
      <w:strike w:val="0"/>
      <w:dstrike/>
      <w:color w:val="FF0000"/>
      <w:u w:val="none"/>
    </w:rPr>
  </w:style>
  <w:style w:type="character" w:customStyle="1" w:styleId="scamendsenate">
    <w:name w:val="sc_amend_senate"/>
    <w:uiPriority w:val="1"/>
    <w:qFormat/>
    <w:rsid w:val="00F36263"/>
    <w:rPr>
      <w:bdr w:val="none" w:sz="0" w:space="0" w:color="auto"/>
      <w:shd w:val="clear" w:color="auto" w:fill="FFF2CC" w:themeFill="accent4" w:themeFillTint="33"/>
    </w:rPr>
  </w:style>
  <w:style w:type="character" w:customStyle="1" w:styleId="scamendhouse">
    <w:name w:val="sc_amend_house"/>
    <w:uiPriority w:val="1"/>
    <w:qFormat/>
    <w:rsid w:val="00F36263"/>
    <w:rPr>
      <w:bdr w:val="none" w:sz="0" w:space="0" w:color="auto"/>
      <w:shd w:val="clear" w:color="auto" w:fill="E2EFD9" w:themeFill="accent6" w:themeFillTint="33"/>
    </w:rPr>
  </w:style>
  <w:style w:type="paragraph" w:styleId="Revision">
    <w:name w:val="Revision"/>
    <w:hidden/>
    <w:uiPriority w:val="99"/>
    <w:semiHidden/>
    <w:rsid w:val="002536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52&amp;session=126&amp;summary=B" TargetMode="External" Id="R53bc43b0261b4ecd" /><Relationship Type="http://schemas.openxmlformats.org/officeDocument/2006/relationships/hyperlink" Target="https://www.scstatehouse.gov/sess126_2025-2026/prever/3852_20250130.docx" TargetMode="External" Id="Rf5eae778e7934d9f" /><Relationship Type="http://schemas.openxmlformats.org/officeDocument/2006/relationships/hyperlink" Target="h:\hj\20250130.docx" TargetMode="External" Id="R63bac2f50fa94c09" /><Relationship Type="http://schemas.openxmlformats.org/officeDocument/2006/relationships/hyperlink" Target="h:\hj\20250130.docx" TargetMode="External" Id="R65bd1359b5de45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1211"/>
    <w:rsid w:val="003E4FBC"/>
    <w:rsid w:val="003F4940"/>
    <w:rsid w:val="004E2BB5"/>
    <w:rsid w:val="00506D8D"/>
    <w:rsid w:val="00580C56"/>
    <w:rsid w:val="00607FB0"/>
    <w:rsid w:val="0069689A"/>
    <w:rsid w:val="006B363F"/>
    <w:rsid w:val="007070D2"/>
    <w:rsid w:val="00776F2C"/>
    <w:rsid w:val="00782A57"/>
    <w:rsid w:val="008554A9"/>
    <w:rsid w:val="00874C59"/>
    <w:rsid w:val="008F7723"/>
    <w:rsid w:val="009031EF"/>
    <w:rsid w:val="00912A5F"/>
    <w:rsid w:val="00940EED"/>
    <w:rsid w:val="00985255"/>
    <w:rsid w:val="009C3651"/>
    <w:rsid w:val="00A51DBA"/>
    <w:rsid w:val="00B20DA6"/>
    <w:rsid w:val="00B457AF"/>
    <w:rsid w:val="00C818FB"/>
    <w:rsid w:val="00CC0451"/>
    <w:rsid w:val="00D03D38"/>
    <w:rsid w:val="00D1746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e0212aa3-794b-41af-b43c-0cb12947b25c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05bcf0d3-da6d-4eac-8389-bb4ec1acbf92</T_BILL_REQUEST_REQUEST>
  <T_BILL_R_ORIGINALDRAFT>4912ee05-cc7f-436e-8487-56b579fde72e</T_BILL_R_ORIGINALDRAFT>
  <T_BILL_SPONSOR_SPONSOR>2e2e359c-f70b-42d6-b8d6-cf21ab483f4a</T_BILL_SPONSOR_SPONSOR>
  <T_BILL_T_BILLNAME>[3852]</T_BILL_T_BILLNAME>
  <T_BILL_T_BILLNUMBER>3852</T_BILL_T_BILLNUMBER>
  <T_BILL_T_BILLTITLE>TO AMEND THE SOUTH CAROLINA CODE OF LAWS BY AMENDING SECTION 1-7-920, RELATING TO THE MEMBERSHIP OF THE COMMISSION ON PROSECUTION COORDINATION, SO AS TO ADD THE ATTORNEY GENERAL FOR THE TERM FOR WHICH HE IS ELECTED or his designee TO THE MEMBERSHIP OF THE COMMISSION AND MAKE A TECHNICAL CHANGE; AND BY AMENDING SECTION 24-3-550, RELATING TO WITNESSES AT EXECUTIONS, SO AS TO ADD THE ATTORNEY GENERAL OR HIS DESIGNEE TO THE LIST OF PERSONS WHO MAY BE PRESENT AS WITNESSES TO EXECUTIONS.</T_BILL_T_BILLTITLE>
  <T_BILL_T_CHAMBER>house</T_BILL_T_CHAMBER>
  <T_BILL_T_FILENAME> </T_BILL_T_FILENAME>
  <T_BILL_T_LEGTYPE>bill_statewide</T_BILL_T_LEGTYPE>
  <T_BILL_T_RATNUMBERSTRING>HNone</T_BILL_T_RATNUMBERSTRING>
  <T_BILL_T_SECTIONS>[{"SectionUUID":"1cb6a74d-a4ce-41ce-8c41-0977f4299290","SectionName":"code_section","SectionNumber":1,"SectionType":"code_section","CodeSections":[{"CodeSectionBookmarkName":"cs_T1C7N920_5b82efdb3","IsConstitutionSection":false,"Identity":"1-7-920","IsNew":false,"SubSections":[{"Level":1,"Identity":"T1C7N920S1","SubSectionBookmarkName":"ss_T1C7N920S1_lv1_54a9cf788","IsNewSubSection":false,"SubSectionReplacement":""},{"Level":1,"Identity":"T1C7N920S3","SubSectionBookmarkName":"ss_T1C7N920S3_lv1_a85adec9c","IsNewSubSection":false,"SubSectionReplacement":""},{"Level":1,"Identity":"T1C7N920S4","SubSectionBookmarkName":"ss_T1C7N920S4_lv1_9608688ac","IsNewSubSection":false,"SubSectionReplacement":""},{"Level":1,"Identity":"T1C7N920S5","SubSectionBookmarkName":"ss_T1C7N920S5_lv1_3850dbd0a","IsNewSubSection":false,"SubSectionReplacement":""},{"Level":1,"Identity":"T1C7N920S6","SubSectionBookmarkName":"ss_T1C7N920S6_lv1_805ecf4de","IsNewSubSection":false,"SubSectionReplacement":""},{"Level":1,"Identity":"T1C7N920S7","SubSectionBookmarkName":"ss_T1C7N920S7_lv1_7be319257","IsNewSubSection":false,"SubSectionReplacement":""},{"Level":1,"Identity":"T1C7N920S2","SubSectionBookmarkName":"ss_T1C7N920S2_lv1_681ca3a4f","IsNewSubSection":false,"SubSectionReplacement":""}],"TitleRelatedTo":"Commission membership.","TitleSoAsTo":"","Deleted":false}],"TitleText":"","DisableControls":false,"Deleted":false,"RepealItems":[],"SectionBookmarkName":"bs_num_1_5345811d6"},{"SectionUUID":"a38a9d44-ae53-4441-90cf-b6fdd7be668a","SectionName":"code_section","SectionNumber":2,"SectionType":"code_section","CodeSections":[{"CodeSectionBookmarkName":"cs_T24C3N550_ac0c0aedb","IsConstitutionSection":false,"Identity":"24-3-550","IsNew":false,"SubSections":[{"Level":1,"Identity":"T24C3N550SA","SubSectionBookmarkName":"ss_T24C3N550SA_lv1_85a403e90","IsNewSubSection":false,"SubSectionReplacement":""},{"Level":2,"Identity":"T24C3N550S1","SubSectionBookmarkName":"ss_T24C3N550S1_lv2_e141960f3","IsNewSubSection":false,"SubSectionReplacement":""},{"Level":2,"Identity":"T24C3N550S2","SubSectionBookmarkName":"ss_T24C3N550S2_lv2_6f9c22e4c","IsNewSubSection":false,"SubSectionReplacement":""},{"Level":2,"Identity":"T24C3N550S3","SubSectionBookmarkName":"ss_T24C3N550S3_lv2_aaf8c360f","IsNewSubSection":false,"SubSectionReplacement":""},{"Level":2,"Identity":"T24C3N550S4","SubSectionBookmarkName":"ss_T24C3N550S4_lv2_8a9b17069","IsNewSubSection":false,"SubSectionReplacement":""},{"Level":2,"Identity":"T24C3N550S5","SubSectionBookmarkName":"ss_T24C3N550S5_lv2_879dd375f","IsNewSubSection":false,"SubSectionReplacement":""},{"Level":2,"Identity":"T24C3N550S6","SubSectionBookmarkName":"ss_T24C3N550S6_lv2_61ce79e9e","IsNewSubSection":false,"SubSectionReplacement":""}],"TitleRelatedTo":"Witnesses at executionS","TitleSoAsTo":"ADD THE ATTORNEY GENERAL OR HIS DESIGNEE TO THE LIST OF PERSONS WHO MAY BE PRESENT AS WITNESSES TO EXECUTIONS","Deleted":false}],"TitleText":"","DisableControls":false,"Deleted":false,"RepealItems":[],"SectionBookmarkName":"bs_num_2_23c3bc984"},{"SectionUUID":"8f03ca95-8faa-4d43-a9c2-8afc498075bd","SectionName":"standard_eff_date_section","SectionNumber":3,"SectionType":"drafting_clause","CodeSections":[],"TitleText":"","DisableControls":false,"Deleted":false,"RepealItems":[],"SectionBookmarkName":"bs_num_3_lastsection"}]</T_BILL_T_SECTIONS>
  <T_BILL_T_SUBJECT>Attorney General inclusions</T_BILL_T_SUBJECT>
  <T_BILL_UR_DRAFTER>ashleyharwellbeach@scstatehouse.gov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3050</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2025-01-29T16:43:00Z</cp:lastPrinted>
  <dcterms:created xsi:type="dcterms:W3CDTF">2025-01-30T18:31:00Z</dcterms:created>
  <dcterms:modified xsi:type="dcterms:W3CDTF">2025-01-30T18:31:00Z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