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Murphy, G.M. Smith, Caskey, Yow, B. Newton and Hart</w:t>
      </w:r>
    </w:p>
    <w:p>
      <w:pPr>
        <w:widowControl w:val="false"/>
        <w:spacing w:after="0"/>
        <w:jc w:val="left"/>
      </w:pPr>
      <w:r>
        <w:rPr>
          <w:rFonts w:ascii="Times New Roman"/>
          <w:sz w:val="22"/>
        </w:rPr>
        <w:t xml:space="preserve">Document Path: LC-0220SA25.docx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April 22,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State Finances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8346a3012053486d">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Ways and Means</w:t>
      </w:r>
      <w:r>
        <w:t xml:space="preserve"> (</w:t>
      </w:r>
      <w:hyperlink w:history="true" r:id="Rf504c87318b84084">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2/12/2025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Ways and Means</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4/22/2025</w:t>
      </w:r>
      <w:r>
        <w:tab/>
        <w:t>House</w:t>
      </w:r>
      <w:r>
        <w:tab/>
        <w:t xml:space="preserve">Amended</w:t>
      </w:r>
      <w:r>
        <w:t xml:space="preserve"> (</w:t>
      </w:r>
      <w:hyperlink w:history="true" r:id="Re1677a330f2c4754">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Read second time</w:t>
      </w:r>
      <w:r>
        <w:t xml:space="preserve"> (</w:t>
      </w:r>
      <w:hyperlink w:history="true" r:id="Ra736808b1c984c1d">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Roll call</w:t>
      </w:r>
      <w:r>
        <w:t xml:space="preserve"> Yeas-111  Nays-0</w:t>
      </w:r>
      <w:r>
        <w:t xml:space="preserve"> (</w:t>
      </w:r>
      <w:hyperlink w:history="true" r:id="R56add9a2a83540c9">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third time and sent to Senate</w:t>
      </w:r>
      <w:r>
        <w:t xml:space="preserve"> (</w:t>
      </w:r>
      <w:hyperlink w:history="true" r:id="R67b5a310f469499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read first time</w:t>
      </w:r>
      <w:r>
        <w:t xml:space="preserve"> (</w:t>
      </w:r>
      <w:hyperlink w:history="true" r:id="R8a58f5d2aa204a4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Finance</w:t>
      </w:r>
      <w:r>
        <w:t xml:space="preserve"> (</w:t>
      </w:r>
      <w:hyperlink w:history="true" r:id="R64c8c81ec309491e">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b9f7e4ca5c43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793664a3b24af0">
        <w:r>
          <w:rPr>
            <w:rStyle w:val="Hyperlink"/>
            <w:u w:val="single"/>
          </w:rPr>
          <w:t>02/06/2025</w:t>
        </w:r>
      </w:hyperlink>
      <w:r>
        <w:t xml:space="preserve"/>
      </w:r>
    </w:p>
    <w:p>
      <w:pPr>
        <w:widowControl w:val="true"/>
        <w:spacing w:after="0"/>
        <w:jc w:val="left"/>
      </w:pPr>
      <w:r>
        <w:rPr>
          <w:rFonts w:ascii="Times New Roman"/>
          <w:sz w:val="22"/>
        </w:rPr>
        <w:t xml:space="preserve"/>
      </w:r>
      <w:hyperlink r:id="R4062ac87fec146a8">
        <w:r>
          <w:rPr>
            <w:rStyle w:val="Hyperlink"/>
            <w:u w:val="single"/>
          </w:rPr>
          <w:t>02/12/2025</w:t>
        </w:r>
      </w:hyperlink>
      <w:r>
        <w:t xml:space="preserve"/>
      </w:r>
    </w:p>
    <w:p>
      <w:pPr>
        <w:widowControl w:val="true"/>
        <w:spacing w:after="0"/>
        <w:jc w:val="left"/>
      </w:pPr>
      <w:r>
        <w:rPr>
          <w:rFonts w:ascii="Times New Roman"/>
          <w:sz w:val="22"/>
        </w:rPr>
        <w:t xml:space="preserve"/>
      </w:r>
      <w:hyperlink r:id="Rd6b7e6736e2544ce">
        <w:r>
          <w:rPr>
            <w:rStyle w:val="Hyperlink"/>
            <w:u w:val="single"/>
          </w:rPr>
          <w:t>04/09/2025</w:t>
        </w:r>
      </w:hyperlink>
      <w:r>
        <w:t xml:space="preserve"/>
      </w:r>
    </w:p>
    <w:p>
      <w:pPr>
        <w:widowControl w:val="true"/>
        <w:spacing w:after="0"/>
        <w:jc w:val="left"/>
      </w:pPr>
      <w:r>
        <w:rPr>
          <w:rFonts w:ascii="Times New Roman"/>
          <w:sz w:val="22"/>
        </w:rPr>
        <w:t xml:space="preserve"/>
      </w:r>
      <w:hyperlink r:id="R3f509d999564447e">
        <w:r>
          <w:rPr>
            <w:rStyle w:val="Hyperlink"/>
            <w:u w:val="single"/>
          </w:rPr>
          <w:t>04/14/2025</w:t>
        </w:r>
      </w:hyperlink>
      <w:r>
        <w:t xml:space="preserve"/>
      </w:r>
    </w:p>
    <w:p>
      <w:pPr>
        <w:widowControl w:val="true"/>
        <w:spacing w:after="0"/>
        <w:jc w:val="left"/>
      </w:pPr>
      <w:r>
        <w:rPr>
          <w:rFonts w:ascii="Times New Roman"/>
          <w:sz w:val="22"/>
        </w:rPr>
        <w:t xml:space="preserve"/>
      </w:r>
      <w:hyperlink r:id="R3c035ff5b00848f4">
        <w:r>
          <w:rPr>
            <w:rStyle w:val="Hyperlink"/>
            <w:u w:val="single"/>
          </w:rPr>
          <w:t>04/22/2025</w:t>
        </w:r>
      </w:hyperlink>
      <w:r>
        <w:t xml:space="preserve"/>
      </w:r>
    </w:p>
    <w:p>
      <w:pPr>
        <w:widowControl w:val="true"/>
        <w:spacing w:after="0"/>
        <w:jc w:val="left"/>
      </w:pPr>
      <w:r>
        <w:rPr>
          <w:rFonts w:ascii="Times New Roman"/>
          <w:sz w:val="22"/>
        </w:rPr>
        <w:t xml:space="preserve"/>
      </w:r>
      <w:hyperlink r:id="R594fa778c76b4bf7">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45409" w:rsidP="00E45409" w:rsidRDefault="00E45409" w14:paraId="20F0CF90" w14:textId="77777777">
      <w:pPr>
        <w:pStyle w:val="sccoversheetstricken"/>
      </w:pPr>
      <w:r w:rsidRPr="00B07BF4">
        <w:t>Indicates Matter Stricken</w:t>
      </w:r>
    </w:p>
    <w:p w:rsidRPr="00B07BF4" w:rsidR="00E45409" w:rsidP="00E45409" w:rsidRDefault="00E45409" w14:paraId="51578E0B" w14:textId="77777777">
      <w:pPr>
        <w:pStyle w:val="sccoversheetunderline"/>
      </w:pPr>
      <w:r w:rsidRPr="00B07BF4">
        <w:t>Indicates New Matter</w:t>
      </w:r>
    </w:p>
    <w:p w:rsidRPr="00B07BF4" w:rsidR="00E45409" w:rsidP="00E45409" w:rsidRDefault="00E45409" w14:paraId="26F127D2" w14:textId="77777777">
      <w:pPr>
        <w:pStyle w:val="sccoversheetemptyline"/>
      </w:pPr>
    </w:p>
    <w:sdt>
      <w:sdtPr>
        <w:alias w:val="status"/>
        <w:tag w:val="status"/>
        <w:id w:val="854397200"/>
        <w:placeholder>
          <w:docPart w:val="1B034E6C58254854969B95F790C54FF8"/>
        </w:placeholder>
      </w:sdtPr>
      <w:sdtEndPr/>
      <w:sdtContent>
        <w:p w:rsidRPr="00B07BF4" w:rsidR="00E45409" w:rsidP="00E45409" w:rsidRDefault="00E45409" w14:paraId="0C916561" w14:textId="415A6E41">
          <w:pPr>
            <w:pStyle w:val="sccoversheetstatus"/>
          </w:pPr>
          <w:r>
            <w:t>Amended</w:t>
          </w:r>
        </w:p>
      </w:sdtContent>
    </w:sdt>
    <w:sdt>
      <w:sdtPr>
        <w:alias w:val="printed1"/>
        <w:tag w:val="printed1"/>
        <w:id w:val="-1779714481"/>
        <w:placeholder>
          <w:docPart w:val="1B034E6C58254854969B95F790C54FF8"/>
        </w:placeholder>
        <w:text/>
      </w:sdtPr>
      <w:sdtEndPr/>
      <w:sdtContent>
        <w:p w:rsidR="00E45409" w:rsidP="00E45409" w:rsidRDefault="00E45409" w14:paraId="40EAF5A8" w14:textId="38B38A6E">
          <w:pPr>
            <w:pStyle w:val="sccoversheetinfo"/>
          </w:pPr>
          <w:r>
            <w:t>April 22, 2025</w:t>
          </w:r>
        </w:p>
      </w:sdtContent>
    </w:sdt>
    <w:p w:rsidR="00E45409" w:rsidP="00E45409" w:rsidRDefault="00E45409" w14:paraId="10DF0972" w14:textId="77777777">
      <w:pPr>
        <w:pStyle w:val="sccoversheetinfo"/>
      </w:pPr>
    </w:p>
    <w:sdt>
      <w:sdtPr>
        <w:alias w:val="billnumber"/>
        <w:tag w:val="billnumber"/>
        <w:id w:val="-897512070"/>
        <w:placeholder>
          <w:docPart w:val="1B034E6C58254854969B95F790C54FF8"/>
        </w:placeholder>
        <w:text/>
      </w:sdtPr>
      <w:sdtEndPr/>
      <w:sdtContent>
        <w:p w:rsidRPr="00B07BF4" w:rsidR="00E45409" w:rsidP="00E45409" w:rsidRDefault="00E45409" w14:paraId="577A24F7" w14:textId="0DCFFCAA">
          <w:pPr>
            <w:pStyle w:val="sccoversheetbillno"/>
          </w:pPr>
          <w:r>
            <w:t>H. 3925</w:t>
          </w:r>
        </w:p>
      </w:sdtContent>
    </w:sdt>
    <w:p w:rsidR="00E45409" w:rsidP="00E45409" w:rsidRDefault="00E45409" w14:paraId="03E90DAC" w14:textId="77777777">
      <w:pPr>
        <w:pStyle w:val="sccoversheetsponsor6"/>
        <w:jc w:val="center"/>
      </w:pPr>
    </w:p>
    <w:p w:rsidRPr="00B07BF4" w:rsidR="00E45409" w:rsidP="00E45409" w:rsidRDefault="00E45409" w14:paraId="1EBE2F37" w14:textId="7BC0B082">
      <w:pPr>
        <w:pStyle w:val="sccoversheetsponsor6"/>
      </w:pPr>
      <w:r w:rsidRPr="00B07BF4">
        <w:t xml:space="preserve">Introduced by </w:t>
      </w:r>
      <w:sdt>
        <w:sdtPr>
          <w:alias w:val="sponsortype"/>
          <w:tag w:val="sponsortype"/>
          <w:id w:val="1707217765"/>
          <w:placeholder>
            <w:docPart w:val="1B034E6C58254854969B95F790C54FF8"/>
          </w:placeholder>
          <w:text/>
        </w:sdtPr>
        <w:sdtEndPr/>
        <w:sdtContent>
          <w:r>
            <w:t>Reps.</w:t>
          </w:r>
        </w:sdtContent>
      </w:sdt>
      <w:r w:rsidRPr="00B07BF4">
        <w:t xml:space="preserve"> </w:t>
      </w:r>
      <w:sdt>
        <w:sdtPr>
          <w:alias w:val="sponsors"/>
          <w:tag w:val="sponsors"/>
          <w:id w:val="716862734"/>
          <w:placeholder>
            <w:docPart w:val="1B034E6C58254854969B95F790C54FF8"/>
          </w:placeholder>
          <w:text/>
        </w:sdtPr>
        <w:sdtEndPr/>
        <w:sdtContent>
          <w:r>
            <w:t>Bannister, Murphy, G. M. Smith, Caskey, Yow, B. Newton and Hart</w:t>
          </w:r>
        </w:sdtContent>
      </w:sdt>
      <w:r w:rsidRPr="00B07BF4">
        <w:t xml:space="preserve"> </w:t>
      </w:r>
    </w:p>
    <w:p w:rsidRPr="00B07BF4" w:rsidR="00E45409" w:rsidP="00E45409" w:rsidRDefault="00E45409" w14:paraId="01261F82" w14:textId="77777777">
      <w:pPr>
        <w:pStyle w:val="sccoversheetsponsor6"/>
      </w:pPr>
    </w:p>
    <w:p w:rsidRPr="00B07BF4" w:rsidR="00E45409" w:rsidP="00307136" w:rsidRDefault="00E33F82" w14:paraId="2E937F7E" w14:textId="53AFC1B5">
      <w:pPr>
        <w:pStyle w:val="sccoversheetreadfirst"/>
      </w:pPr>
      <w:sdt>
        <w:sdtPr>
          <w:alias w:val="typeinitial"/>
          <w:tag w:val="typeinitial"/>
          <w:id w:val="98301346"/>
          <w:placeholder>
            <w:docPart w:val="1B034E6C58254854969B95F790C54FF8"/>
          </w:placeholder>
          <w:text/>
        </w:sdtPr>
        <w:sdtEndPr/>
        <w:sdtContent>
          <w:r w:rsidR="00E45409">
            <w:t>S</w:t>
          </w:r>
        </w:sdtContent>
      </w:sdt>
      <w:r w:rsidRPr="00B07BF4" w:rsidR="00E45409">
        <w:t xml:space="preserve">. Printed </w:t>
      </w:r>
      <w:sdt>
        <w:sdtPr>
          <w:alias w:val="printed2"/>
          <w:tag w:val="printed2"/>
          <w:id w:val="-774643221"/>
          <w:placeholder>
            <w:docPart w:val="1B034E6C58254854969B95F790C54FF8"/>
          </w:placeholder>
          <w:text/>
        </w:sdtPr>
        <w:sdtEndPr/>
        <w:sdtContent>
          <w:r w:rsidR="00E45409">
            <w:t>4/22/25</w:t>
          </w:r>
        </w:sdtContent>
      </w:sdt>
      <w:r w:rsidRPr="00B07BF4" w:rsidR="00E45409">
        <w:t>--</w:t>
      </w:r>
      <w:sdt>
        <w:sdtPr>
          <w:alias w:val="residingchamber"/>
          <w:tag w:val="residingchamber"/>
          <w:id w:val="1651789982"/>
          <w:placeholder>
            <w:docPart w:val="1B034E6C58254854969B95F790C54FF8"/>
          </w:placeholder>
          <w:text/>
        </w:sdtPr>
        <w:sdtEndPr/>
        <w:sdtContent>
          <w:r w:rsidR="00E45409">
            <w:t>H</w:t>
          </w:r>
        </w:sdtContent>
      </w:sdt>
      <w:r w:rsidRPr="00B07BF4" w:rsidR="00E45409">
        <w:t>.</w:t>
      </w:r>
      <w:r w:rsidR="00307136">
        <w:tab/>
        <w:t>[SEC 4/23/2025 4:19 PM]</w:t>
      </w:r>
    </w:p>
    <w:p w:rsidRPr="00B07BF4" w:rsidR="00E45409" w:rsidP="00E45409" w:rsidRDefault="00E45409" w14:paraId="6B8EC044" w14:textId="4E2C4D47">
      <w:pPr>
        <w:pStyle w:val="sccoversheetreadfirst"/>
      </w:pPr>
      <w:r w:rsidRPr="00B07BF4">
        <w:t xml:space="preserve">Read the first time </w:t>
      </w:r>
      <w:sdt>
        <w:sdtPr>
          <w:alias w:val="readfirst"/>
          <w:tag w:val="readfirst"/>
          <w:id w:val="-1145275273"/>
          <w:placeholder>
            <w:docPart w:val="1B034E6C58254854969B95F790C54FF8"/>
          </w:placeholder>
          <w:text/>
        </w:sdtPr>
        <w:sdtEndPr/>
        <w:sdtContent>
          <w:r>
            <w:t>February 6, 2025</w:t>
          </w:r>
        </w:sdtContent>
      </w:sdt>
    </w:p>
    <w:p w:rsidRPr="00B07BF4" w:rsidR="00E45409" w:rsidP="00E45409" w:rsidRDefault="00E45409" w14:paraId="5E72DE95" w14:textId="77777777">
      <w:pPr>
        <w:pStyle w:val="sccoversheetemptyline"/>
      </w:pPr>
    </w:p>
    <w:p w:rsidRPr="00B07BF4" w:rsidR="00E45409" w:rsidP="00E45409" w:rsidRDefault="00EF634C" w14:paraId="4CCB2892" w14:textId="33CDF99E">
      <w:pPr>
        <w:pStyle w:val="sccoversheetemptyline"/>
        <w:jc w:val="center"/>
        <w:rPr>
          <w:u w:val="single"/>
        </w:rPr>
      </w:pPr>
      <w:r>
        <w:t>________</w:t>
      </w:r>
    </w:p>
    <w:p w:rsidR="00E45409" w:rsidP="00E45409" w:rsidRDefault="00E45409" w14:paraId="21478BC9" w14:textId="784F5EAB">
      <w:pPr>
        <w:pStyle w:val="sccoversheetemptyline"/>
        <w:jc w:val="center"/>
        <w:sectPr w:rsidR="00E45409" w:rsidSect="00E45409">
          <w:footerReference w:type="default" r:id="rId11"/>
          <w:pgSz w:w="12240" w:h="15840" w:code="1"/>
          <w:pgMar w:top="1008" w:right="1627" w:bottom="1008" w:left="1627" w:header="720" w:footer="720" w:gutter="0"/>
          <w:lnNumType w:countBy="1"/>
          <w:pgNumType w:start="1"/>
          <w:cols w:space="708"/>
          <w:docGrid w:linePitch="360"/>
        </w:sectPr>
      </w:pPr>
    </w:p>
    <w:p w:rsidRPr="00B07BF4" w:rsidR="00E45409" w:rsidP="00E45409" w:rsidRDefault="00E45409" w14:paraId="50CA70AA" w14:textId="77777777">
      <w:pPr>
        <w:pStyle w:val="sccoversheetemptyline"/>
      </w:pPr>
    </w:p>
    <w:p w:rsidRPr="00BB0725" w:rsidR="00A73EFA" w:rsidP="00B00376" w:rsidRDefault="00A73EFA" w14:paraId="7B72410E" w14:textId="4F5EC97B">
      <w:pPr>
        <w:pStyle w:val="scemptylineheader"/>
      </w:pPr>
    </w:p>
    <w:p w:rsidRPr="00BB0725" w:rsidR="00A73EFA" w:rsidP="00B00376" w:rsidRDefault="00A73EFA" w14:paraId="6AD935C9" w14:textId="02644223">
      <w:pPr>
        <w:pStyle w:val="scemptylineheader"/>
      </w:pPr>
    </w:p>
    <w:p w:rsidRPr="00DF3B44" w:rsidR="00A73EFA" w:rsidP="00B00376" w:rsidRDefault="00A73EFA" w14:paraId="51A98227" w14:textId="5B49F302">
      <w:pPr>
        <w:pStyle w:val="scemptylineheader"/>
      </w:pPr>
    </w:p>
    <w:p w:rsidRPr="00DF3B44" w:rsidR="00A73EFA" w:rsidP="00B00376" w:rsidRDefault="00A73EFA" w14:paraId="3858851A" w14:textId="3EFC79B5">
      <w:pPr>
        <w:pStyle w:val="scemptylineheader"/>
      </w:pPr>
    </w:p>
    <w:p w:rsidRPr="00DF3B44" w:rsidR="00A73EFA" w:rsidP="00B00376" w:rsidRDefault="00A73EFA" w14:paraId="4E3DDE20" w14:textId="76D5E76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15CB" w14:paraId="40FEFADA" w14:textId="2181AE37">
          <w:pPr>
            <w:pStyle w:val="scbilltitle"/>
          </w:pPr>
          <w:r>
            <w:t>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w:t>
          </w:r>
          <w:r w:rsidR="005E2417">
            <w:t>’</w:t>
          </w:r>
          <w:r>
            <w:t>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sdtContent>
    </w:sdt>
    <w:bookmarkStart w:name="at_450a753c8" w:displacedByCustomXml="prev" w:id="0"/>
    <w:bookmarkEnd w:id="0"/>
    <w:p w:rsidR="00F80DFD" w:rsidP="00F80DFD" w:rsidRDefault="00F80DFD" w14:paraId="76DAFC44" w14:textId="77777777">
      <w:pPr>
        <w:pStyle w:val="scnoncodifiedsection"/>
      </w:pPr>
      <w:r>
        <w:tab/>
        <w:t xml:space="preserve">Amend Title </w:t>
      </w:r>
      <w:proofErr w:type="gramStart"/>
      <w:r>
        <w:t>To</w:t>
      </w:r>
      <w:proofErr w:type="gramEnd"/>
      <w:r>
        <w:t xml:space="preserve"> Conform</w:t>
      </w:r>
    </w:p>
    <w:p w:rsidRPr="00DF3B44" w:rsidR="006C18F0" w:rsidP="00F80DFD" w:rsidRDefault="006C18F0" w14:paraId="5BAAC1B7" w14:textId="5A5480B8">
      <w:pPr>
        <w:pStyle w:val="scnoncodifiedsection"/>
      </w:pPr>
    </w:p>
    <w:p w:rsidRPr="0094541D" w:rsidR="007E06BB" w:rsidP="0094541D" w:rsidRDefault="002C3463" w14:paraId="7A934B75" w14:textId="6F4B79DE">
      <w:pPr>
        <w:pStyle w:val="scenactingwords"/>
      </w:pPr>
      <w:bookmarkStart w:name="ew_78450e72f" w:id="1"/>
      <w:r w:rsidRPr="0094541D">
        <w:t>B</w:t>
      </w:r>
      <w:bookmarkEnd w:id="1"/>
      <w:r w:rsidRPr="0094541D">
        <w:t>e it enacted by the General Assembly of the State of South Carolina:</w:t>
      </w:r>
    </w:p>
    <w:p w:rsidR="00D22C0D" w:rsidP="00D22C0D" w:rsidRDefault="00D22C0D" w14:paraId="53B7DCAE" w14:textId="77777777">
      <w:pPr>
        <w:pStyle w:val="scemptyline"/>
      </w:pPr>
    </w:p>
    <w:p w:rsidR="006C1E67" w:rsidP="006C1E67" w:rsidRDefault="00D22C0D" w14:paraId="201F4414" w14:textId="77777777">
      <w:pPr>
        <w:pStyle w:val="scdirectionallanguage"/>
      </w:pPr>
      <w:bookmarkStart w:name="bs_num_1_3cda67ad4" w:id="2"/>
      <w:r>
        <w:t>S</w:t>
      </w:r>
      <w:bookmarkEnd w:id="2"/>
      <w:r>
        <w:t>ECTION 1.</w:t>
      </w:r>
      <w:r>
        <w:tab/>
      </w:r>
      <w:bookmarkStart w:name="dl_e629bf732" w:id="3"/>
      <w:r w:rsidR="006C1E67">
        <w:t>C</w:t>
      </w:r>
      <w:bookmarkEnd w:id="3"/>
      <w:r w:rsidR="006C1E67">
        <w:t>hapter 3, Title 11 of the S.C. Code is amended by adding:</w:t>
      </w:r>
    </w:p>
    <w:p w:rsidR="006C1E67" w:rsidP="006C1E67" w:rsidRDefault="006C1E67" w14:paraId="521CC9C0" w14:textId="77777777">
      <w:pPr>
        <w:pStyle w:val="scnewcodesection"/>
      </w:pPr>
    </w:p>
    <w:p w:rsidR="00D22C0D" w:rsidP="001F19EB" w:rsidRDefault="006C1E67" w14:paraId="5ADE0844" w14:textId="5779F77C">
      <w:pPr>
        <w:pStyle w:val="scnewcodesection"/>
      </w:pPr>
      <w:r>
        <w:tab/>
      </w:r>
      <w:bookmarkStart w:name="ns_T11C3N250_ae3823d01" w:id="4"/>
      <w:r>
        <w:t>S</w:t>
      </w:r>
      <w:bookmarkEnd w:id="4"/>
      <w:r>
        <w:t>ection 11</w:t>
      </w:r>
      <w:r>
        <w:rPr>
          <w:rFonts w:ascii="Cambria Math" w:hAnsi="Cambria Math" w:cs="Cambria Math"/>
        </w:rPr>
        <w:t>‑</w:t>
      </w:r>
      <w:r>
        <w:t>3</w:t>
      </w:r>
      <w:r>
        <w:rPr>
          <w:rFonts w:ascii="Cambria Math" w:hAnsi="Cambria Math" w:cs="Cambria Math"/>
        </w:rPr>
        <w:t>‑</w:t>
      </w:r>
      <w:r>
        <w:t>250.</w:t>
      </w:r>
      <w:r>
        <w:tab/>
      </w:r>
      <w:r w:rsidR="00CB04BE">
        <w:t>By November first of each year,</w:t>
      </w:r>
      <w:r w:rsidR="002B3886">
        <w:t xml:space="preserve"> the Comptroller General shall </w:t>
      </w:r>
      <w:r w:rsidR="00B608C8">
        <w:t>confirm</w:t>
      </w:r>
      <w:r w:rsidR="002B3886">
        <w:t xml:space="preserve"> the accuracy of cash and investments</w:t>
      </w:r>
      <w:r w:rsidR="00CB04BE">
        <w:t xml:space="preserve"> in the treasury for the previous fiscal year as reported by the State Treasurer by agency and</w:t>
      </w:r>
      <w:r w:rsidRPr="001F19EB" w:rsidR="001F19EB">
        <w:t xml:space="preserve"> </w:t>
      </w:r>
      <w:r w:rsidR="00307136">
        <w:t xml:space="preserve">the </w:t>
      </w:r>
      <w:r w:rsidRPr="001F19EB" w:rsidR="001F19EB">
        <w:t>South Carolina Enterprise Information System (</w:t>
      </w:r>
      <w:proofErr w:type="spellStart"/>
      <w:r w:rsidRPr="001F19EB" w:rsidR="001F19EB">
        <w:t>SCEIS</w:t>
      </w:r>
      <w:proofErr w:type="spellEnd"/>
      <w:r w:rsidRPr="001F19EB" w:rsidR="001F19EB">
        <w:t>)</w:t>
      </w:r>
      <w:r w:rsidR="00CB04BE">
        <w:t xml:space="preserve"> fund, as required in Section 11</w:t>
      </w:r>
      <w:r w:rsidR="00CB04BE">
        <w:rPr>
          <w:rFonts w:ascii="Cambria Math" w:hAnsi="Cambria Math" w:cs="Cambria Math"/>
        </w:rPr>
        <w:t>‑</w:t>
      </w:r>
      <w:r w:rsidR="00CB04BE">
        <w:t>5</w:t>
      </w:r>
      <w:r w:rsidR="00CB04BE">
        <w:rPr>
          <w:rFonts w:ascii="Cambria Math" w:hAnsi="Cambria Math" w:cs="Cambria Math"/>
        </w:rPr>
        <w:t>‑</w:t>
      </w:r>
      <w:r w:rsidR="00CB04BE">
        <w:t>290,</w:t>
      </w:r>
      <w:r w:rsidR="002B3886">
        <w:t xml:space="preserve"> within </w:t>
      </w:r>
      <w:proofErr w:type="spellStart"/>
      <w:r w:rsidRPr="001F19EB" w:rsidR="001F19EB">
        <w:t>SCEIS</w:t>
      </w:r>
      <w:proofErr w:type="spellEnd"/>
      <w:r w:rsidR="002B3886">
        <w:t xml:space="preserve"> or the </w:t>
      </w:r>
      <w:r w:rsidR="008F7B87">
        <w:t>s</w:t>
      </w:r>
      <w:r w:rsidR="002B3886">
        <w:t>tate’s book of record.</w:t>
      </w:r>
      <w:r w:rsidRPr="001F19EB" w:rsidR="001F19EB">
        <w:t xml:space="preserve"> Any unreconciled differences must be made known to the State Treasurer, the Chairman of the Senate Finance Committee, and the Chairman of the House Ways and Means Committee.</w:t>
      </w:r>
    </w:p>
    <w:p w:rsidR="001F19EB" w:rsidP="002F2C09" w:rsidRDefault="001F19EB" w14:paraId="267AB92B" w14:textId="77777777">
      <w:pPr>
        <w:pStyle w:val="scemptyline"/>
      </w:pPr>
    </w:p>
    <w:p w:rsidRPr="001F19EB" w:rsidR="001F19EB" w:rsidP="00EC75BD" w:rsidRDefault="001F19EB" w14:paraId="4D1E7479" w14:textId="77777777">
      <w:pPr>
        <w:pStyle w:val="scdirectionallanguage"/>
      </w:pPr>
      <w:bookmarkStart w:name="bs_num_2_2ad18c058" w:id="5"/>
      <w:r w:rsidRPr="001F19EB">
        <w:t>S</w:t>
      </w:r>
      <w:bookmarkEnd w:id="5"/>
      <w:r w:rsidRPr="001F19EB">
        <w:t>ECTION 2.</w:t>
      </w:r>
      <w:r w:rsidRPr="001F19EB">
        <w:tab/>
      </w:r>
      <w:bookmarkStart w:name="dl_50e9596d0" w:id="6"/>
      <w:r w:rsidRPr="001F19EB">
        <w:t>S</w:t>
      </w:r>
      <w:bookmarkEnd w:id="6"/>
      <w:r w:rsidRPr="001F19EB">
        <w:t>ection 11-5-120 of the S.C. Code is amended to read:</w:t>
      </w:r>
    </w:p>
    <w:p w:rsidRPr="001F19EB" w:rsidR="001F19EB" w:rsidP="002F2C09" w:rsidRDefault="001F19EB" w14:paraId="2467153C" w14:textId="77777777">
      <w:pPr>
        <w:pStyle w:val="sccodifiedsection"/>
      </w:pPr>
    </w:p>
    <w:p w:rsidRPr="001F19EB" w:rsidR="001F19EB" w:rsidP="002F2C09" w:rsidRDefault="001F19EB" w14:paraId="21A65905" w14:textId="77777777">
      <w:pPr>
        <w:pStyle w:val="sccodifiedsection"/>
      </w:pPr>
      <w:r w:rsidRPr="001F19EB">
        <w:tab/>
      </w:r>
      <w:bookmarkStart w:name="cs_T11C5N120_9d07ea9d5" w:id="7"/>
      <w:r w:rsidRPr="001F19EB">
        <w:t>S</w:t>
      </w:r>
      <w:bookmarkEnd w:id="7"/>
      <w:r w:rsidRPr="001F19EB">
        <w:t>ection 11-5-120.</w:t>
      </w:r>
      <w:r w:rsidRPr="001F19EB">
        <w:tab/>
        <w:t xml:space="preserve">The State Treasurer shall publish, quarterly, by electronic means and in a manner that allows for public review, a statement showing the amount of money on hand and in what financial institution it is </w:t>
      </w:r>
      <w:proofErr w:type="gramStart"/>
      <w:r w:rsidRPr="001F19EB">
        <w:t>deposited</w:t>
      </w:r>
      <w:proofErr w:type="gramEnd"/>
      <w:r w:rsidRPr="001F19EB">
        <w:t xml:space="preserve"> and the respective funds</w:t>
      </w:r>
      <w:r w:rsidRPr="001F19EB">
        <w:rPr>
          <w:rStyle w:val="scinsert"/>
        </w:rPr>
        <w:t>, as defined by governmental accounting standards,</w:t>
      </w:r>
      <w:r w:rsidRPr="001F19EB">
        <w:t xml:space="preserve"> to which it belongs.</w:t>
      </w:r>
    </w:p>
    <w:p w:rsidR="00905072" w:rsidP="00905072" w:rsidRDefault="00905072" w14:paraId="36069C64" w14:textId="7F3C92B8">
      <w:pPr>
        <w:pStyle w:val="scemptyline"/>
      </w:pPr>
    </w:p>
    <w:p w:rsidR="00D853FE" w:rsidP="00D853FE" w:rsidRDefault="00905072" w14:paraId="209A45E8" w14:textId="77777777">
      <w:pPr>
        <w:pStyle w:val="scdirectionallanguage"/>
      </w:pPr>
      <w:bookmarkStart w:name="bs_num_3_8e1f023f9" w:id="8"/>
      <w:r>
        <w:lastRenderedPageBreak/>
        <w:t>S</w:t>
      </w:r>
      <w:bookmarkEnd w:id="8"/>
      <w:r>
        <w:t>ECTION 3.</w:t>
      </w:r>
      <w:r>
        <w:tab/>
      </w:r>
      <w:bookmarkStart w:name="dl_6c109d168" w:id="9"/>
      <w:r w:rsidR="00D853FE">
        <w:t>A</w:t>
      </w:r>
      <w:bookmarkEnd w:id="9"/>
      <w:r w:rsidR="00D853FE">
        <w:t>rticle 1, Chapter 5, Title 11 of the S.C. Code is amended by adding:</w:t>
      </w:r>
    </w:p>
    <w:p w:rsidR="00D853FE" w:rsidP="00D853FE" w:rsidRDefault="00D853FE" w14:paraId="03ACC36A" w14:textId="77777777">
      <w:pPr>
        <w:pStyle w:val="scnewcodesection"/>
      </w:pPr>
    </w:p>
    <w:p w:rsidR="00D22C0D" w:rsidP="001F19EB" w:rsidRDefault="00D853FE" w14:paraId="18432F2B" w14:textId="08B6FF5A">
      <w:pPr>
        <w:pStyle w:val="scnewcodesection"/>
      </w:pPr>
      <w:r>
        <w:tab/>
      </w:r>
      <w:bookmarkStart w:name="ns_T11C5N290_ae30bf53a" w:id="10"/>
      <w:r>
        <w:t>S</w:t>
      </w:r>
      <w:bookmarkEnd w:id="10"/>
      <w:r>
        <w:t>ection 11</w:t>
      </w:r>
      <w:r>
        <w:rPr>
          <w:rFonts w:ascii="Cambria Math" w:hAnsi="Cambria Math" w:cs="Cambria Math"/>
        </w:rPr>
        <w:t>‑</w:t>
      </w:r>
      <w:r>
        <w:t>5</w:t>
      </w:r>
      <w:r>
        <w:rPr>
          <w:rFonts w:ascii="Cambria Math" w:hAnsi="Cambria Math" w:cs="Cambria Math"/>
        </w:rPr>
        <w:t>‑</w:t>
      </w:r>
      <w:r>
        <w:t>290.</w:t>
      </w:r>
      <w:r>
        <w:tab/>
      </w:r>
      <w:r w:rsidR="00D22C0D">
        <w:t>The State Treasurer shall maintain an accounting of cash and investments in the treasury by agency and</w:t>
      </w:r>
      <w:r w:rsidRPr="001F19EB" w:rsidR="001F19EB">
        <w:t xml:space="preserve"> </w:t>
      </w:r>
      <w:r w:rsidR="00307136">
        <w:t xml:space="preserve">the </w:t>
      </w:r>
      <w:r w:rsidRPr="001F19EB" w:rsidR="001F19EB">
        <w:t xml:space="preserve">South Carolina Enterprise Information </w:t>
      </w:r>
      <w:proofErr w:type="gramStart"/>
      <w:r w:rsidRPr="001F19EB" w:rsidR="001F19EB">
        <w:t>System(</w:t>
      </w:r>
      <w:proofErr w:type="spellStart"/>
      <w:proofErr w:type="gramEnd"/>
      <w:r w:rsidRPr="001F19EB" w:rsidR="001F19EB">
        <w:t>SCEIS</w:t>
      </w:r>
      <w:proofErr w:type="spellEnd"/>
      <w:r w:rsidRPr="001F19EB" w:rsidR="001F19EB">
        <w:t>)</w:t>
      </w:r>
      <w:r w:rsidR="00D22C0D">
        <w:t xml:space="preserve"> fund</w:t>
      </w:r>
      <w:r w:rsidRPr="001F19EB" w:rsidR="001F19EB">
        <w:t>, as defined by governmental accounting standards,</w:t>
      </w:r>
      <w:r w:rsidR="00032F1E">
        <w:t xml:space="preserve"> in a form required by the Comptroller General</w:t>
      </w:r>
      <w:r w:rsidR="00D22C0D">
        <w:t xml:space="preserve">. </w:t>
      </w:r>
      <w:r w:rsidR="00CB04BE">
        <w:t xml:space="preserve">By </w:t>
      </w:r>
      <w:r w:rsidR="00032F1E">
        <w:t>August thirty</w:t>
      </w:r>
      <w:r w:rsidR="00032F1E">
        <w:rPr>
          <w:rFonts w:ascii="Cambria Math" w:hAnsi="Cambria Math" w:cs="Cambria Math"/>
        </w:rPr>
        <w:t>‑</w:t>
      </w:r>
      <w:r w:rsidR="00CB04BE">
        <w:t>first of each year</w:t>
      </w:r>
      <w:r w:rsidR="00D22C0D">
        <w:t xml:space="preserve">, the State Treasurer shall produce a report of </w:t>
      </w:r>
      <w:r w:rsidRPr="001F19EB" w:rsidR="001F19EB">
        <w:t xml:space="preserve">the </w:t>
      </w:r>
      <w:r w:rsidR="00D22C0D">
        <w:t>accounting</w:t>
      </w:r>
      <w:r w:rsidR="00CB04BE">
        <w:t xml:space="preserve"> </w:t>
      </w:r>
      <w:r w:rsidRPr="001F19EB" w:rsidR="001F19EB">
        <w:t xml:space="preserve">for </w:t>
      </w:r>
      <w:r w:rsidR="00CB04BE">
        <w:t>the previous fiscal year</w:t>
      </w:r>
      <w:r w:rsidR="00D22C0D">
        <w:t xml:space="preserve"> to the Comptroller General, the Chairman of the Senate Finance Committee, and the Chairman of the House Ways and Means Committee.</w:t>
      </w:r>
      <w:r w:rsidRPr="001F19EB" w:rsidR="001F19EB">
        <w:t xml:space="preserve"> The State Treasurer shall confirm the accuracy and completeness of the report and inform the General Assembly of any substantive concern regarding the accuracy.</w:t>
      </w:r>
    </w:p>
    <w:p w:rsidR="00E745AC" w:rsidP="00594032" w:rsidRDefault="00E745AC" w14:paraId="683C89DB" w14:textId="77777777">
      <w:pPr>
        <w:pStyle w:val="scemptyline"/>
      </w:pPr>
    </w:p>
    <w:p w:rsidR="00E745AC" w:rsidP="00594032" w:rsidRDefault="00E745AC" w14:paraId="75818659" w14:textId="77777777">
      <w:pPr>
        <w:pStyle w:val="scdirectionallanguage"/>
      </w:pPr>
      <w:bookmarkStart w:name="bs_num_4_09cf739db" w:id="11"/>
      <w:r>
        <w:t>S</w:t>
      </w:r>
      <w:bookmarkEnd w:id="11"/>
      <w:r>
        <w:t>ECTION 4.</w:t>
      </w:r>
      <w:r>
        <w:tab/>
      </w:r>
      <w:bookmarkStart w:name="dl_661d30966" w:id="12"/>
      <w:r>
        <w:t>S</w:t>
      </w:r>
      <w:bookmarkEnd w:id="12"/>
      <w:r>
        <w:t>ection 11‑5‑185 of the S.C. Code is amended to read:</w:t>
      </w:r>
    </w:p>
    <w:p w:rsidR="00E745AC" w:rsidP="00594032" w:rsidRDefault="00E745AC" w14:paraId="050C04D7" w14:textId="77777777">
      <w:pPr>
        <w:pStyle w:val="sccodifiedsection"/>
      </w:pPr>
    </w:p>
    <w:p w:rsidR="00E745AC" w:rsidP="001F19EB" w:rsidRDefault="00E745AC" w14:paraId="39224D00" w14:textId="7EC0A026">
      <w:pPr>
        <w:pStyle w:val="sccodifiedsection"/>
      </w:pPr>
      <w:r>
        <w:tab/>
      </w:r>
      <w:bookmarkStart w:name="cs_T11C5N185_4998c8299" w:id="13"/>
      <w:r>
        <w:t>S</w:t>
      </w:r>
      <w:bookmarkEnd w:id="13"/>
      <w:r>
        <w:t>ection 11</w:t>
      </w:r>
      <w:r>
        <w:rPr>
          <w:rFonts w:ascii="Cambria Math" w:hAnsi="Cambria Math" w:cs="Cambria Math"/>
        </w:rPr>
        <w:t>‑</w:t>
      </w:r>
      <w:r>
        <w:t>5</w:t>
      </w:r>
      <w:r>
        <w:rPr>
          <w:rFonts w:ascii="Cambria Math" w:hAnsi="Cambria Math" w:cs="Cambria Math"/>
        </w:rPr>
        <w:t>‑</w:t>
      </w:r>
      <w:r>
        <w:t>185.</w:t>
      </w:r>
      <w:r>
        <w:tab/>
      </w:r>
      <w:bookmarkStart w:name="ss_T11C5N185SA_lv1_059c44d39" w:id="14"/>
      <w:r>
        <w:rPr>
          <w:rStyle w:val="scinsert"/>
        </w:rPr>
        <w:t>(</w:t>
      </w:r>
      <w:bookmarkEnd w:id="14"/>
      <w:r>
        <w:rPr>
          <w:rStyle w:val="scinsert"/>
        </w:rPr>
        <w:t>A)</w:t>
      </w:r>
      <w:r>
        <w:t xml:space="preserve">In addition to other reports required by law to be made, by the State Treasurer, he shall also </w:t>
      </w:r>
      <w:r w:rsidRPr="001F19EB" w:rsidR="001F19EB">
        <w:rPr>
          <w:rStyle w:val="scinsert"/>
        </w:rPr>
        <w:t>submit a</w:t>
      </w:r>
      <w:bookmarkStart w:name="open_doc_here" w:id="15"/>
      <w:bookmarkEnd w:id="15"/>
      <w:r w:rsidRPr="001F19EB" w:rsidR="001F19EB">
        <w:rPr>
          <w:rStyle w:val="scinsert"/>
        </w:rPr>
        <w:t xml:space="preserve"> </w:t>
      </w:r>
      <w:r>
        <w:t xml:space="preserve">report annually to the General Assembly </w:t>
      </w:r>
      <w:r>
        <w:rPr>
          <w:rStyle w:val="scstrike"/>
        </w:rPr>
        <w:t xml:space="preserve">in the month </w:t>
      </w:r>
      <w:proofErr w:type="spellStart"/>
      <w:r>
        <w:rPr>
          <w:rStyle w:val="scstrike"/>
        </w:rPr>
        <w:t>of</w:t>
      </w:r>
      <w:r>
        <w:rPr>
          <w:rStyle w:val="scinsert"/>
        </w:rPr>
        <w:t>by</w:t>
      </w:r>
      <w:proofErr w:type="spellEnd"/>
      <w:r>
        <w:rPr>
          <w:rStyle w:val="scinsert"/>
        </w:rPr>
        <w:t xml:space="preserve"> the </w:t>
      </w:r>
      <w:r w:rsidR="00AF69A3">
        <w:rPr>
          <w:rStyle w:val="scinsert"/>
        </w:rPr>
        <w:t>second Tuesday in</w:t>
      </w:r>
      <w:r>
        <w:t xml:space="preserve"> January on the following matters:</w:t>
      </w:r>
    </w:p>
    <w:p w:rsidR="00E745AC" w:rsidDel="00BD4A52" w:rsidP="00E745AC" w:rsidRDefault="00E745AC" w14:paraId="73F0C8DF" w14:textId="4CAB8821">
      <w:pPr>
        <w:pStyle w:val="sccodifiedsection"/>
      </w:pPr>
      <w:r>
        <w:rPr>
          <w:rStyle w:val="scstrike"/>
        </w:rPr>
        <w:tab/>
        <w:t>(1) The amount of state revenue collected in the previous fiscal year.</w:t>
      </w:r>
    </w:p>
    <w:p w:rsidR="00E745AC" w:rsidDel="00BD4A52" w:rsidP="00E745AC" w:rsidRDefault="00E745AC" w14:paraId="775704F9" w14:textId="192774E3">
      <w:pPr>
        <w:pStyle w:val="sccodifiedsection"/>
      </w:pPr>
      <w:r>
        <w:rPr>
          <w:rStyle w:val="scstrike"/>
        </w:rPr>
        <w:tab/>
        <w:t>(2) The amount of such revenue deposited in the state general fund.</w:t>
      </w:r>
    </w:p>
    <w:p w:rsidR="00E745AC" w:rsidP="001F19EB" w:rsidRDefault="00E745AC" w14:paraId="6066CF4C" w14:textId="2151E814">
      <w:pPr>
        <w:pStyle w:val="sccodifiedsection"/>
      </w:pPr>
      <w:r>
        <w:rPr>
          <w:rStyle w:val="scstrike"/>
        </w:rPr>
        <w:tab/>
        <w:t>(3)</w:t>
      </w:r>
      <w:bookmarkStart w:name="ss_T11C5N185S1_lv2_9fd4f3407" w:id="16"/>
      <w:r w:rsidRPr="001F19EB" w:rsidR="001F19EB">
        <w:rPr>
          <w:rStyle w:val="scinsert"/>
        </w:rPr>
        <w:t>(</w:t>
      </w:r>
      <w:bookmarkEnd w:id="16"/>
      <w:r w:rsidRPr="001F19EB" w:rsidR="001F19EB">
        <w:rPr>
          <w:rStyle w:val="scinsert"/>
        </w:rPr>
        <w:t>1)</w:t>
      </w:r>
      <w:r>
        <w:t xml:space="preserve"> The location of </w:t>
      </w:r>
      <w:r>
        <w:rPr>
          <w:rStyle w:val="scstrike"/>
        </w:rPr>
        <w:t xml:space="preserve">general fund </w:t>
      </w:r>
      <w:proofErr w:type="spellStart"/>
      <w:proofErr w:type="gramStart"/>
      <w:r>
        <w:rPr>
          <w:rStyle w:val="scstrike"/>
        </w:rPr>
        <w:t>revenue</w:t>
      </w:r>
      <w:r w:rsidRPr="001F19EB" w:rsidR="001F19EB">
        <w:rPr>
          <w:rStyle w:val="scinsert"/>
        </w:rPr>
        <w:t>cash</w:t>
      </w:r>
      <w:proofErr w:type="spellEnd"/>
      <w:proofErr w:type="gramEnd"/>
      <w:r w:rsidRPr="001F19EB" w:rsidR="001F19EB">
        <w:rPr>
          <w:rStyle w:val="scinsert"/>
        </w:rPr>
        <w:t xml:space="preserve"> and investments custodied by the State Treasurer</w:t>
      </w:r>
      <w:r>
        <w:t xml:space="preserve"> in banks and other financial institutions</w:t>
      </w:r>
      <w:r>
        <w:rPr>
          <w:rStyle w:val="scstrike"/>
        </w:rPr>
        <w:t xml:space="preserve"> including invested funds</w:t>
      </w:r>
      <w:r>
        <w:t>, as of the end of the previous fiscal year.</w:t>
      </w:r>
    </w:p>
    <w:p w:rsidR="00E745AC" w:rsidP="001F19EB" w:rsidRDefault="00E745AC" w14:paraId="632B86C6" w14:textId="0A7D4082">
      <w:pPr>
        <w:pStyle w:val="sccodifiedsection"/>
      </w:pPr>
      <w:r>
        <w:tab/>
      </w:r>
      <w:r>
        <w:rPr>
          <w:rStyle w:val="scstrike"/>
        </w:rPr>
        <w:t>(4)</w:t>
      </w:r>
      <w:bookmarkStart w:name="ss_T11C5N185S2_lv2_de7fe4fb7" w:id="17"/>
      <w:r w:rsidRPr="001F19EB" w:rsidR="001F19EB">
        <w:rPr>
          <w:rStyle w:val="scinsert"/>
        </w:rPr>
        <w:t>(</w:t>
      </w:r>
      <w:bookmarkEnd w:id="17"/>
      <w:r w:rsidRPr="001F19EB" w:rsidR="001F19EB">
        <w:rPr>
          <w:rStyle w:val="scinsert"/>
        </w:rPr>
        <w:t>2)</w:t>
      </w:r>
      <w:r>
        <w:t xml:space="preserve"> The </w:t>
      </w:r>
      <w:r w:rsidRPr="001F19EB" w:rsidR="001F19EB">
        <w:rPr>
          <w:rStyle w:val="scinsert"/>
        </w:rPr>
        <w:t xml:space="preserve">gross </w:t>
      </w:r>
      <w:r>
        <w:t>interest</w:t>
      </w:r>
      <w:r w:rsidRPr="001F19EB" w:rsidR="001F19EB">
        <w:rPr>
          <w:rStyle w:val="scinsert"/>
        </w:rPr>
        <w:t xml:space="preserve"> and fees</w:t>
      </w:r>
      <w:r>
        <w:t xml:space="preserve"> accrued</w:t>
      </w:r>
      <w:r w:rsidRPr="001F19EB" w:rsidR="001F19EB">
        <w:rPr>
          <w:rStyle w:val="scinsert"/>
        </w:rPr>
        <w:t xml:space="preserve"> and earned</w:t>
      </w:r>
      <w:r>
        <w:t xml:space="preserve"> from deposits </w:t>
      </w:r>
      <w:r w:rsidRPr="001F19EB">
        <w:t>and investmen</w:t>
      </w:r>
      <w:r w:rsidRPr="00307136">
        <w:t xml:space="preserve">ts </w:t>
      </w:r>
      <w:r>
        <w:t>for the previous fiscal year and the use of such interest.</w:t>
      </w:r>
    </w:p>
    <w:p w:rsidR="00DF6A4F" w:rsidP="001F19EB" w:rsidRDefault="00DF6A4F" w14:paraId="12D1136E" w14:textId="3F4310DF">
      <w:pPr>
        <w:pStyle w:val="sccodifiedsection"/>
      </w:pPr>
      <w:r>
        <w:rPr>
          <w:rStyle w:val="scinsert"/>
        </w:rPr>
        <w:tab/>
      </w:r>
      <w:bookmarkStart w:name="ss_T11C5N185S3_lv2_6f4424f1a" w:id="18"/>
      <w:r w:rsidRPr="001F19EB" w:rsidR="001F19EB">
        <w:rPr>
          <w:rStyle w:val="scinsert"/>
        </w:rPr>
        <w:t>(</w:t>
      </w:r>
      <w:bookmarkEnd w:id="18"/>
      <w:r w:rsidRPr="001F19EB" w:rsidR="001F19EB">
        <w:rPr>
          <w:rStyle w:val="scinsert"/>
        </w:rPr>
        <w:t>3)</w:t>
      </w:r>
      <w:r>
        <w:rPr>
          <w:rStyle w:val="scinsert"/>
        </w:rPr>
        <w:t xml:space="preserve"> </w:t>
      </w:r>
      <w:r w:rsidRPr="00DF6A4F">
        <w:rPr>
          <w:rStyle w:val="scinsert"/>
        </w:rPr>
        <w:t xml:space="preserve">The amount of </w:t>
      </w:r>
      <w:r w:rsidRPr="001F19EB" w:rsidR="001F19EB">
        <w:rPr>
          <w:rStyle w:val="scinsert"/>
        </w:rPr>
        <w:t xml:space="preserve">realized </w:t>
      </w:r>
      <w:r w:rsidRPr="00DF6A4F">
        <w:rPr>
          <w:rStyle w:val="scinsert"/>
        </w:rPr>
        <w:t>revenue or losses from investments</w:t>
      </w:r>
      <w:r w:rsidRPr="001F19EB" w:rsidR="001F19EB">
        <w:rPr>
          <w:rStyle w:val="scinsert"/>
        </w:rPr>
        <w:t xml:space="preserve"> and the amount of unrealized revenue or losses from investments</w:t>
      </w:r>
      <w:r w:rsidRPr="00DF6A4F">
        <w:rPr>
          <w:rStyle w:val="scinsert"/>
        </w:rPr>
        <w:t xml:space="preserve"> for the previous fiscal year.</w:t>
      </w:r>
    </w:p>
    <w:p w:rsidR="00E745AC" w:rsidP="001F19EB" w:rsidRDefault="00E745AC" w14:paraId="17DE56EA" w14:textId="5D04D788">
      <w:pPr>
        <w:pStyle w:val="sccodifiedsection"/>
      </w:pPr>
      <w:r>
        <w:tab/>
      </w:r>
      <w:r>
        <w:rPr>
          <w:rStyle w:val="scstrike"/>
        </w:rPr>
        <w:t>(5)</w:t>
      </w:r>
      <w:bookmarkStart w:name="ss_T11C5N185S4_lv2_f69942043" w:id="19"/>
      <w:r w:rsidRPr="001F19EB" w:rsidR="001F19EB">
        <w:rPr>
          <w:rStyle w:val="scinsert"/>
        </w:rPr>
        <w:t>(</w:t>
      </w:r>
      <w:bookmarkEnd w:id="19"/>
      <w:r w:rsidRPr="001F19EB" w:rsidR="001F19EB">
        <w:rPr>
          <w:rStyle w:val="scinsert"/>
        </w:rPr>
        <w:t>4)</w:t>
      </w:r>
      <w:r>
        <w:t xml:space="preserve"> The amount expended for debt service in the previous fiscal year.</w:t>
      </w:r>
    </w:p>
    <w:p w:rsidR="00E745AC" w:rsidP="001F19EB" w:rsidRDefault="00E745AC" w14:paraId="47B90196" w14:textId="7365D11A">
      <w:pPr>
        <w:pStyle w:val="sccodifiedsection"/>
      </w:pPr>
      <w:r>
        <w:tab/>
      </w:r>
      <w:r>
        <w:rPr>
          <w:rStyle w:val="scstrike"/>
        </w:rPr>
        <w:t>(6)</w:t>
      </w:r>
      <w:bookmarkStart w:name="ss_T11C5N185S5_lv2_b46fd79bd" w:id="20"/>
      <w:r w:rsidRPr="001F19EB" w:rsidR="001F19EB">
        <w:rPr>
          <w:rStyle w:val="scinsert"/>
        </w:rPr>
        <w:t>(</w:t>
      </w:r>
      <w:bookmarkEnd w:id="20"/>
      <w:r w:rsidRPr="001F19EB" w:rsidR="001F19EB">
        <w:rPr>
          <w:rStyle w:val="scinsert"/>
        </w:rPr>
        <w:t>5)</w:t>
      </w:r>
      <w:r>
        <w:t xml:space="preserve"> The </w:t>
      </w:r>
      <w:proofErr w:type="gramStart"/>
      <w:r>
        <w:t>current status</w:t>
      </w:r>
      <w:proofErr w:type="gramEnd"/>
      <w:r>
        <w:t xml:space="preserve"> of the general fund reserve including any expenditure or reimbursement thereof.</w:t>
      </w:r>
    </w:p>
    <w:p w:rsidR="00E745AC" w:rsidP="001F19EB" w:rsidRDefault="00E745AC" w14:paraId="1F7EA246" w14:textId="36771AEF">
      <w:pPr>
        <w:pStyle w:val="sccodifiedsection"/>
      </w:pPr>
      <w:r>
        <w:tab/>
      </w:r>
      <w:r>
        <w:rPr>
          <w:rStyle w:val="scstrike"/>
        </w:rPr>
        <w:t>(7)</w:t>
      </w:r>
      <w:bookmarkStart w:name="ss_T11C5N185S6_lv2_7f2b09fbf" w:id="21"/>
      <w:r w:rsidRPr="001F19EB" w:rsidR="001F19EB">
        <w:rPr>
          <w:rStyle w:val="scinsert"/>
        </w:rPr>
        <w:t>(</w:t>
      </w:r>
      <w:bookmarkEnd w:id="21"/>
      <w:r w:rsidRPr="001F19EB" w:rsidR="001F19EB">
        <w:rPr>
          <w:rStyle w:val="scinsert"/>
        </w:rPr>
        <w:t>6)</w:t>
      </w:r>
      <w:r>
        <w:t xml:space="preserve"> Any other </w:t>
      </w:r>
      <w:r>
        <w:rPr>
          <w:rStyle w:val="scstrike"/>
        </w:rPr>
        <w:t xml:space="preserve">information relating to state revenue which the Treasurer deems pertinent and of value to the General </w:t>
      </w:r>
      <w:proofErr w:type="spellStart"/>
      <w:r>
        <w:rPr>
          <w:rStyle w:val="scstrike"/>
        </w:rPr>
        <w:t>Assembly</w:t>
      </w:r>
      <w:r w:rsidRPr="00AB7A2A">
        <w:rPr>
          <w:rStyle w:val="scinsert"/>
        </w:rPr>
        <w:t>amount</w:t>
      </w:r>
      <w:proofErr w:type="spellEnd"/>
      <w:r w:rsidRPr="00AB7A2A">
        <w:rPr>
          <w:rStyle w:val="scinsert"/>
        </w:rPr>
        <w:t>, account, fund</w:t>
      </w:r>
      <w:r w:rsidR="00307136">
        <w:rPr>
          <w:rStyle w:val="scinsert"/>
        </w:rPr>
        <w:t>,</w:t>
      </w:r>
      <w:r w:rsidRPr="00AB7A2A">
        <w:rPr>
          <w:rStyle w:val="scinsert"/>
        </w:rPr>
        <w:t xml:space="preserve"> or combination, which is new, missing, or otherwise unaccounted for</w:t>
      </w:r>
      <w:r>
        <w:t xml:space="preserve">, including such items as special state funds, </w:t>
      </w:r>
      <w:r w:rsidR="00032F1E">
        <w:rPr>
          <w:rStyle w:val="scinsert"/>
        </w:rPr>
        <w:t xml:space="preserve">treasury funds, </w:t>
      </w:r>
      <w:r>
        <w:t>the highway fund</w:t>
      </w:r>
      <w:r w:rsidR="00307136">
        <w:t>,</w:t>
      </w:r>
      <w:r>
        <w:t xml:space="preserve"> and other funds not specified herein, as may be deemed appropriate by the Treasurer.</w:t>
      </w:r>
    </w:p>
    <w:p w:rsidR="00E745AC" w:rsidP="00E745AC" w:rsidRDefault="00E745AC" w14:paraId="5824158B" w14:textId="77777777">
      <w:pPr>
        <w:pStyle w:val="sccodifiedsection"/>
      </w:pPr>
      <w:r>
        <w:rPr>
          <w:rStyle w:val="scinsert"/>
        </w:rPr>
        <w:tab/>
      </w:r>
      <w:bookmarkStart w:name="ss_T11C5N185SB_lv1_c63a2f277" w:id="22"/>
      <w:r>
        <w:rPr>
          <w:rStyle w:val="scinsert"/>
        </w:rPr>
        <w:t>(</w:t>
      </w:r>
      <w:bookmarkEnd w:id="22"/>
      <w:r>
        <w:rPr>
          <w:rStyle w:val="scinsert"/>
        </w:rPr>
        <w:t>B) The State Treasurer shall:</w:t>
      </w:r>
    </w:p>
    <w:p w:rsidR="00032F1E" w:rsidP="001F19EB" w:rsidRDefault="00E745AC" w14:paraId="1528888F" w14:textId="05B72F42">
      <w:pPr>
        <w:pStyle w:val="sccodifiedsection"/>
      </w:pPr>
      <w:r>
        <w:rPr>
          <w:rStyle w:val="scinsert"/>
        </w:rPr>
        <w:tab/>
      </w:r>
      <w:r>
        <w:rPr>
          <w:rStyle w:val="scinsert"/>
        </w:rPr>
        <w:tab/>
      </w:r>
      <w:bookmarkStart w:name="ss_T11C5N185S1_lv2_445c3ab15" w:id="23"/>
      <w:r>
        <w:rPr>
          <w:rStyle w:val="scinsert"/>
        </w:rPr>
        <w:t>(</w:t>
      </w:r>
      <w:bookmarkEnd w:id="23"/>
      <w:r>
        <w:rPr>
          <w:rStyle w:val="scinsert"/>
        </w:rPr>
        <w:t xml:space="preserve">1) </w:t>
      </w:r>
      <w:r w:rsidRPr="001F19EB" w:rsidR="001F19EB">
        <w:rPr>
          <w:rStyle w:val="scinsert"/>
        </w:rPr>
        <w:t xml:space="preserve">confirm </w:t>
      </w:r>
      <w:r>
        <w:rPr>
          <w:rStyle w:val="scinsert"/>
        </w:rPr>
        <w:t xml:space="preserve">the accuracy of </w:t>
      </w:r>
      <w:r w:rsidR="008F7B87">
        <w:rPr>
          <w:rStyle w:val="scinsert"/>
        </w:rPr>
        <w:t>t</w:t>
      </w:r>
      <w:r w:rsidR="00032F1E">
        <w:rPr>
          <w:rStyle w:val="scinsert"/>
        </w:rPr>
        <w:t xml:space="preserve">reasury cash and investment data in </w:t>
      </w:r>
      <w:r>
        <w:rPr>
          <w:rStyle w:val="scinsert"/>
        </w:rPr>
        <w:t>the reports</w:t>
      </w:r>
      <w:r w:rsidR="00032F1E">
        <w:rPr>
          <w:rStyle w:val="scinsert"/>
        </w:rPr>
        <w:t xml:space="preserve"> required pursuant to subsection (A)</w:t>
      </w:r>
      <w:r>
        <w:rPr>
          <w:rStyle w:val="scinsert"/>
        </w:rPr>
        <w:t xml:space="preserve"> including </w:t>
      </w:r>
      <w:r w:rsidR="00032F1E">
        <w:rPr>
          <w:rStyle w:val="scinsert"/>
        </w:rPr>
        <w:t xml:space="preserve">the accuracy of such data in </w:t>
      </w:r>
      <w:r>
        <w:rPr>
          <w:rStyle w:val="scinsert"/>
        </w:rPr>
        <w:t>any systems or books</w:t>
      </w:r>
      <w:r>
        <w:rPr>
          <w:rStyle w:val="scinsert"/>
          <w:rFonts w:ascii="Cambria Math" w:hAnsi="Cambria Math" w:cs="Cambria Math"/>
        </w:rPr>
        <w:t>‑</w:t>
      </w:r>
      <w:r>
        <w:rPr>
          <w:rStyle w:val="scinsert"/>
        </w:rPr>
        <w:t>of</w:t>
      </w:r>
      <w:r>
        <w:rPr>
          <w:rStyle w:val="scinsert"/>
          <w:rFonts w:ascii="Cambria Math" w:hAnsi="Cambria Math" w:cs="Cambria Math"/>
        </w:rPr>
        <w:t>‑</w:t>
      </w:r>
      <w:proofErr w:type="gramStart"/>
      <w:r>
        <w:rPr>
          <w:rStyle w:val="scinsert"/>
        </w:rPr>
        <w:t>records</w:t>
      </w:r>
      <w:r w:rsidR="00032F1E">
        <w:rPr>
          <w:rStyle w:val="scinsert"/>
        </w:rPr>
        <w:t>;</w:t>
      </w:r>
      <w:proofErr w:type="gramEnd"/>
    </w:p>
    <w:p w:rsidR="00E745AC" w:rsidP="00E745AC" w:rsidRDefault="00E745AC" w14:paraId="7C552180" w14:textId="072F82CB">
      <w:pPr>
        <w:pStyle w:val="sccodifiedsection"/>
      </w:pPr>
      <w:r>
        <w:rPr>
          <w:rStyle w:val="scinsert"/>
        </w:rPr>
        <w:tab/>
      </w:r>
      <w:r>
        <w:rPr>
          <w:rStyle w:val="scinsert"/>
        </w:rPr>
        <w:tab/>
      </w:r>
      <w:bookmarkStart w:name="ss_T11C5N185S2_lv2_afaf14dd4" w:id="24"/>
      <w:r>
        <w:rPr>
          <w:rStyle w:val="scinsert"/>
        </w:rPr>
        <w:t>(</w:t>
      </w:r>
      <w:bookmarkEnd w:id="24"/>
      <w:r>
        <w:rPr>
          <w:rStyle w:val="scinsert"/>
        </w:rPr>
        <w:t xml:space="preserve">2) inform the General Assembly of any substantive concern regarding the accuracy of the </w:t>
      </w:r>
      <w:r w:rsidR="008F7B87">
        <w:rPr>
          <w:rStyle w:val="scinsert"/>
        </w:rPr>
        <w:t>s</w:t>
      </w:r>
      <w:r>
        <w:rPr>
          <w:rStyle w:val="scinsert"/>
        </w:rPr>
        <w:t xml:space="preserve">tate’s </w:t>
      </w:r>
      <w:r w:rsidR="008F7B87">
        <w:rPr>
          <w:rStyle w:val="scinsert"/>
        </w:rPr>
        <w:t>t</w:t>
      </w:r>
      <w:r w:rsidR="00032F1E">
        <w:rPr>
          <w:rStyle w:val="scinsert"/>
        </w:rPr>
        <w:t>reasury cash and investments</w:t>
      </w:r>
      <w:r>
        <w:rPr>
          <w:rStyle w:val="scinsert"/>
        </w:rPr>
        <w:t>; and</w:t>
      </w:r>
    </w:p>
    <w:p w:rsidR="00E745AC" w:rsidP="00E745AC" w:rsidRDefault="00E745AC" w14:paraId="68F32EFF" w14:textId="56420BB8">
      <w:pPr>
        <w:pStyle w:val="sccodifiedsection"/>
      </w:pPr>
      <w:r>
        <w:rPr>
          <w:rStyle w:val="scinsert"/>
        </w:rPr>
        <w:lastRenderedPageBreak/>
        <w:tab/>
      </w:r>
      <w:r>
        <w:rPr>
          <w:rStyle w:val="scinsert"/>
        </w:rPr>
        <w:tab/>
      </w:r>
      <w:bookmarkStart w:name="ss_T11C5N185S3_lv2_7ddf93a1d" w:id="25"/>
      <w:r>
        <w:rPr>
          <w:rStyle w:val="scinsert"/>
        </w:rPr>
        <w:t>(</w:t>
      </w:r>
      <w:bookmarkEnd w:id="25"/>
      <w:r>
        <w:rPr>
          <w:rStyle w:val="scinsert"/>
        </w:rPr>
        <w:t xml:space="preserve">3) take appropriate steps to ensure the </w:t>
      </w:r>
      <w:r w:rsidR="008F7B87">
        <w:rPr>
          <w:rStyle w:val="scinsert"/>
        </w:rPr>
        <w:t>s</w:t>
      </w:r>
      <w:r>
        <w:rPr>
          <w:rStyle w:val="scinsert"/>
        </w:rPr>
        <w:t xml:space="preserve">tate’s </w:t>
      </w:r>
      <w:r w:rsidR="00032F1E">
        <w:rPr>
          <w:rStyle w:val="scinsert"/>
        </w:rPr>
        <w:t xml:space="preserve">sensitive </w:t>
      </w:r>
      <w:r>
        <w:rPr>
          <w:rStyle w:val="scinsert"/>
        </w:rPr>
        <w:t>financial information</w:t>
      </w:r>
      <w:r w:rsidR="00032F1E">
        <w:rPr>
          <w:rStyle w:val="scinsert"/>
        </w:rPr>
        <w:t xml:space="preserve"> contained in the reports required pursuant to subsection (A) remains confidential.</w:t>
      </w:r>
    </w:p>
    <w:p w:rsidRPr="001F19EB" w:rsidR="001F19EB" w:rsidP="001F19EB" w:rsidRDefault="00E745AC" w14:paraId="749E89A8" w14:textId="387EF25A">
      <w:pPr>
        <w:pStyle w:val="sccodifiedsection"/>
      </w:pPr>
      <w:r>
        <w:tab/>
      </w:r>
      <w:bookmarkStart w:name="ss_T11C5N185SC_lv1_e79ed88f0" w:id="26"/>
      <w:r>
        <w:rPr>
          <w:rStyle w:val="scinsert"/>
        </w:rPr>
        <w:t>(</w:t>
      </w:r>
      <w:bookmarkEnd w:id="26"/>
      <w:r>
        <w:rPr>
          <w:rStyle w:val="scinsert"/>
        </w:rPr>
        <w:t xml:space="preserve">C) </w:t>
      </w:r>
      <w:r>
        <w:t xml:space="preserve">The General Assembly shall provide in the annual general appropriations act for the </w:t>
      </w:r>
      <w:r w:rsidRPr="001F19EB" w:rsidR="001F19EB">
        <w:rPr>
          <w:rStyle w:val="scinsert"/>
        </w:rPr>
        <w:t xml:space="preserve">reasonable </w:t>
      </w:r>
      <w:r>
        <w:t>cost of preparing this report.</w:t>
      </w:r>
    </w:p>
    <w:p w:rsidR="00E745AC" w:rsidP="001F19EB" w:rsidRDefault="001F19EB" w14:paraId="545EE472" w14:textId="1A6D7BD4">
      <w:pPr>
        <w:pStyle w:val="sccodifiedsection"/>
      </w:pPr>
      <w:r w:rsidRPr="001F19EB">
        <w:rPr>
          <w:rStyle w:val="scinsert"/>
        </w:rPr>
        <w:tab/>
      </w:r>
      <w:bookmarkStart w:name="ss_T11C5N185SD_lv1_4784dedac" w:id="27"/>
      <w:r w:rsidRPr="001F19EB">
        <w:rPr>
          <w:rStyle w:val="scinsert"/>
        </w:rPr>
        <w:t>(</w:t>
      </w:r>
      <w:bookmarkEnd w:id="27"/>
      <w:r w:rsidRPr="001F19EB">
        <w:rPr>
          <w:rStyle w:val="scinsert"/>
        </w:rPr>
        <w:t>D) The annual report required by this section also must be made available to the State Auditor, Comptroller General, the Revenue and Fiscal Affairs Office, and the Executive Budget Office.</w:t>
      </w:r>
    </w:p>
    <w:p w:rsidR="00DF7A76" w:rsidP="00DF7A76" w:rsidRDefault="00DF7A76" w14:paraId="287F9C3F" w14:textId="77777777">
      <w:pPr>
        <w:pStyle w:val="scemptyline"/>
      </w:pPr>
    </w:p>
    <w:p w:rsidR="00DF7A76" w:rsidP="00DF7A76" w:rsidRDefault="00DF7A76" w14:paraId="6C6B2540" w14:textId="77777777">
      <w:pPr>
        <w:pStyle w:val="scdirectionallanguage"/>
      </w:pPr>
      <w:bookmarkStart w:name="bs_num_5_80732b683" w:id="28"/>
      <w:r>
        <w:t>S</w:t>
      </w:r>
      <w:bookmarkEnd w:id="28"/>
      <w:r>
        <w:t>ECTION 5.</w:t>
      </w:r>
      <w:r>
        <w:tab/>
      </w:r>
      <w:bookmarkStart w:name="dl_09c7d62c7" w:id="29"/>
      <w:r>
        <w:t>S</w:t>
      </w:r>
      <w:bookmarkEnd w:id="29"/>
      <w:r>
        <w:t>ection 11‑7‑60 of the S.C. Code is amended to read:</w:t>
      </w:r>
    </w:p>
    <w:p w:rsidR="00DF7A76" w:rsidP="00DF7A76" w:rsidRDefault="00DF7A76" w14:paraId="1DB32F6A" w14:textId="77777777">
      <w:pPr>
        <w:pStyle w:val="sccodifiedsection"/>
      </w:pPr>
    </w:p>
    <w:p w:rsidR="00DF7A76" w:rsidP="00DF7A76" w:rsidRDefault="00DF7A76" w14:paraId="239E9D28" w14:textId="5219E883">
      <w:pPr>
        <w:pStyle w:val="sccodifiedsection"/>
      </w:pPr>
      <w:r>
        <w:tab/>
      </w:r>
      <w:bookmarkStart w:name="cs_T11C7N60_78a21c037" w:id="30"/>
      <w:r>
        <w:t>S</w:t>
      </w:r>
      <w:bookmarkEnd w:id="30"/>
      <w:r>
        <w:t>ection 11‑7‑60.</w:t>
      </w:r>
      <w:r>
        <w:tab/>
        <w:t>Each State agency shall remit to the State Auditor an amount representing an equitable portion of the expense of contracting with a certified public accounting firm to conduct a portion of the audit of the State</w:t>
      </w:r>
      <w:r w:rsidR="008F7B87">
        <w:t>’</w:t>
      </w:r>
      <w:r>
        <w:t>s Comprehensive Annual Financial Report prepared by the Comptroller General</w:t>
      </w:r>
      <w:r w:rsidR="008F7B87">
        <w:t>’</w:t>
      </w:r>
      <w:r>
        <w:t>s Office. Each state agency</w:t>
      </w:r>
      <w:r w:rsidR="008F7B87">
        <w:t>’</w:t>
      </w:r>
      <w:r>
        <w:t>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r w:rsidR="00AF69A3">
        <w:rPr>
          <w:rStyle w:val="scinsert"/>
        </w:rPr>
        <w:t xml:space="preserve">, however the State Auditor may not </w:t>
      </w:r>
      <w:r w:rsidRPr="00AF69A3" w:rsidR="00AF69A3">
        <w:rPr>
          <w:rStyle w:val="scinsert"/>
        </w:rPr>
        <w:t>contract with the same external auditing firm</w:t>
      </w:r>
      <w:r w:rsidR="00AF69A3">
        <w:rPr>
          <w:rStyle w:val="scinsert"/>
        </w:rPr>
        <w:t xml:space="preserve"> that was hired in the previous five years</w:t>
      </w:r>
      <w:r w:rsidRPr="00AF69A3" w:rsidR="00AF69A3">
        <w:rPr>
          <w:rStyle w:val="scinsert"/>
        </w:rPr>
        <w:t xml:space="preserve"> without prior </w:t>
      </w:r>
      <w:r w:rsidR="00032F1E">
        <w:rPr>
          <w:rStyle w:val="scinsert"/>
        </w:rPr>
        <w:t>review</w:t>
      </w:r>
      <w:r w:rsidRPr="00AF69A3" w:rsidR="00AF69A3">
        <w:rPr>
          <w:rStyle w:val="scinsert"/>
        </w:rPr>
        <w:t xml:space="preserve"> by the Joint Bond Review Committee</w:t>
      </w:r>
      <w:r>
        <w:t>.</w:t>
      </w:r>
    </w:p>
    <w:p w:rsidRPr="00DF3B44" w:rsidR="007E06BB" w:rsidP="00594032" w:rsidRDefault="007E06BB" w14:paraId="3D8F1FED" w14:textId="4299DC20">
      <w:pPr>
        <w:pStyle w:val="scemptyline"/>
      </w:pPr>
    </w:p>
    <w:p w:rsidRPr="00DF3B44" w:rsidR="007A10F1" w:rsidP="007A10F1" w:rsidRDefault="00E27805" w14:paraId="0E9393B4" w14:textId="3A662836">
      <w:pPr>
        <w:pStyle w:val="scnoncodifiedsection"/>
      </w:pPr>
      <w:bookmarkStart w:name="bs_num_6_lastsection" w:id="31"/>
      <w:bookmarkStart w:name="eff_date_section" w:id="32"/>
      <w:r w:rsidRPr="00DF3B44">
        <w:t>S</w:t>
      </w:r>
      <w:bookmarkEnd w:id="31"/>
      <w:r w:rsidRPr="00DF3B44">
        <w:t>ECTION 6.</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0A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5F6E" w14:textId="2C8DB31F" w:rsidR="00E45409" w:rsidRPr="00BC78CD" w:rsidRDefault="00E4540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3925</w:t>
        </w:r>
      </w:sdtContent>
    </w:sdt>
    <w:r>
      <w:t>-</w:t>
    </w:r>
    <w:sdt>
      <w:sdtPr>
        <w:id w:val="4418663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41C447E" w:rsidR="00685035" w:rsidRPr="007B4AF7" w:rsidRDefault="00E33F82" w:rsidP="00D14995">
        <w:pPr>
          <w:pStyle w:val="scbillfooter"/>
        </w:pPr>
        <w:sdt>
          <w:sdtPr>
            <w:alias w:val="footer_billname"/>
            <w:tag w:val="footer_billname"/>
            <w:id w:val="457382597"/>
            <w:lock w:val="sdtContentLocked"/>
            <w:placeholder>
              <w:docPart w:val="9622E82F4FC14FCCB06E4A3A117721A1"/>
            </w:placeholder>
            <w:dataBinding w:prefixMappings="xmlns:ns0='http://schemas.openxmlformats.org/package/2006/metadata/lwb360-metadata' " w:xpath="/ns0:lwb360Metadata[1]/ns0:T_BILL_T_BILLNAME[1]" w:storeItemID="{A70AC2F9-CF59-46A9-A8A7-29CBD0ED4110}"/>
            <w:text/>
          </w:sdtPr>
          <w:sdtEndPr/>
          <w:sdtContent>
            <w:r w:rsidR="00115D71">
              <w:t>[3925]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622E82F4FC14FCCB06E4A3A117721A1"/>
            </w:placeholder>
            <w:dataBinding w:prefixMappings="xmlns:ns0='http://schemas.openxmlformats.org/package/2006/metadata/lwb360-metadata' " w:xpath="/ns0:lwb360Metadata[1]/ns0:T_BILL_T_FILENAME[1]" w:storeItemID="{A70AC2F9-CF59-46A9-A8A7-29CBD0ED4110}"/>
            <w:text/>
          </w:sdtPr>
          <w:sdtEndPr/>
          <w:sdtContent>
            <w:r w:rsidR="0038222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E03B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672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10DE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80E4D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0868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D834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06F5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62CE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B249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B0ABE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796749318">
    <w:abstractNumId w:val="8"/>
  </w:num>
  <w:num w:numId="12" w16cid:durableId="756055291">
    <w:abstractNumId w:val="3"/>
  </w:num>
  <w:num w:numId="13" w16cid:durableId="152575593">
    <w:abstractNumId w:val="2"/>
  </w:num>
  <w:num w:numId="14" w16cid:durableId="1912614498">
    <w:abstractNumId w:val="1"/>
  </w:num>
  <w:num w:numId="15" w16cid:durableId="72286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08"/>
    <w:rsid w:val="00026421"/>
    <w:rsid w:val="00027B7A"/>
    <w:rsid w:val="00030409"/>
    <w:rsid w:val="00032F1E"/>
    <w:rsid w:val="000344AF"/>
    <w:rsid w:val="00037F04"/>
    <w:rsid w:val="000404BF"/>
    <w:rsid w:val="00043C0C"/>
    <w:rsid w:val="00044B84"/>
    <w:rsid w:val="00044C77"/>
    <w:rsid w:val="00045741"/>
    <w:rsid w:val="000479D0"/>
    <w:rsid w:val="0006464F"/>
    <w:rsid w:val="00066B54"/>
    <w:rsid w:val="00072FCD"/>
    <w:rsid w:val="00074A4F"/>
    <w:rsid w:val="00077B65"/>
    <w:rsid w:val="00084D2F"/>
    <w:rsid w:val="00087E4D"/>
    <w:rsid w:val="000A0F87"/>
    <w:rsid w:val="000A341A"/>
    <w:rsid w:val="000A3C25"/>
    <w:rsid w:val="000B33A4"/>
    <w:rsid w:val="000B4C02"/>
    <w:rsid w:val="000B5B4A"/>
    <w:rsid w:val="000B6B2F"/>
    <w:rsid w:val="000B7B94"/>
    <w:rsid w:val="000B7FE1"/>
    <w:rsid w:val="000C3E88"/>
    <w:rsid w:val="000C46B9"/>
    <w:rsid w:val="000C58E4"/>
    <w:rsid w:val="000C6F9A"/>
    <w:rsid w:val="000D2F44"/>
    <w:rsid w:val="000D33E4"/>
    <w:rsid w:val="000E578A"/>
    <w:rsid w:val="000F2250"/>
    <w:rsid w:val="000F4431"/>
    <w:rsid w:val="0010329A"/>
    <w:rsid w:val="00105756"/>
    <w:rsid w:val="00115D71"/>
    <w:rsid w:val="001164F9"/>
    <w:rsid w:val="0011719C"/>
    <w:rsid w:val="001275FF"/>
    <w:rsid w:val="00131755"/>
    <w:rsid w:val="00140049"/>
    <w:rsid w:val="001410A2"/>
    <w:rsid w:val="001422B1"/>
    <w:rsid w:val="00152349"/>
    <w:rsid w:val="00171601"/>
    <w:rsid w:val="001730EB"/>
    <w:rsid w:val="00173276"/>
    <w:rsid w:val="00174C0A"/>
    <w:rsid w:val="00176122"/>
    <w:rsid w:val="0019025B"/>
    <w:rsid w:val="00191143"/>
    <w:rsid w:val="001916B7"/>
    <w:rsid w:val="00192AF7"/>
    <w:rsid w:val="00193800"/>
    <w:rsid w:val="00197366"/>
    <w:rsid w:val="001A136C"/>
    <w:rsid w:val="001A7DA9"/>
    <w:rsid w:val="001B2F1C"/>
    <w:rsid w:val="001B6802"/>
    <w:rsid w:val="001B6DA2"/>
    <w:rsid w:val="001B7752"/>
    <w:rsid w:val="001C25EC"/>
    <w:rsid w:val="001D0352"/>
    <w:rsid w:val="001D03D3"/>
    <w:rsid w:val="001D3B3E"/>
    <w:rsid w:val="001F19EB"/>
    <w:rsid w:val="001F2A41"/>
    <w:rsid w:val="001F313F"/>
    <w:rsid w:val="001F331D"/>
    <w:rsid w:val="001F394C"/>
    <w:rsid w:val="002038AA"/>
    <w:rsid w:val="002114C8"/>
    <w:rsid w:val="0021166F"/>
    <w:rsid w:val="002162DF"/>
    <w:rsid w:val="0022241C"/>
    <w:rsid w:val="0022779E"/>
    <w:rsid w:val="00230038"/>
    <w:rsid w:val="00233975"/>
    <w:rsid w:val="00236D73"/>
    <w:rsid w:val="00246535"/>
    <w:rsid w:val="00255BCA"/>
    <w:rsid w:val="00257F60"/>
    <w:rsid w:val="002625EA"/>
    <w:rsid w:val="00262AC5"/>
    <w:rsid w:val="00264AE9"/>
    <w:rsid w:val="002672B6"/>
    <w:rsid w:val="00273CA9"/>
    <w:rsid w:val="00275AE6"/>
    <w:rsid w:val="002836D8"/>
    <w:rsid w:val="00284D52"/>
    <w:rsid w:val="00285EF5"/>
    <w:rsid w:val="002A7989"/>
    <w:rsid w:val="002B02F3"/>
    <w:rsid w:val="002B1E54"/>
    <w:rsid w:val="002B3886"/>
    <w:rsid w:val="002B71E7"/>
    <w:rsid w:val="002C3463"/>
    <w:rsid w:val="002C3E31"/>
    <w:rsid w:val="002C729D"/>
    <w:rsid w:val="002D266D"/>
    <w:rsid w:val="002D5B3D"/>
    <w:rsid w:val="002D7447"/>
    <w:rsid w:val="002E315A"/>
    <w:rsid w:val="002E4F8C"/>
    <w:rsid w:val="002F560C"/>
    <w:rsid w:val="002F5847"/>
    <w:rsid w:val="0030425A"/>
    <w:rsid w:val="00305341"/>
    <w:rsid w:val="00307136"/>
    <w:rsid w:val="003115F7"/>
    <w:rsid w:val="00331692"/>
    <w:rsid w:val="00341C6A"/>
    <w:rsid w:val="003421F1"/>
    <w:rsid w:val="0034279C"/>
    <w:rsid w:val="00350B5F"/>
    <w:rsid w:val="00354F64"/>
    <w:rsid w:val="003559A1"/>
    <w:rsid w:val="00361563"/>
    <w:rsid w:val="00363C88"/>
    <w:rsid w:val="0036552A"/>
    <w:rsid w:val="0036651D"/>
    <w:rsid w:val="00371D36"/>
    <w:rsid w:val="00372D60"/>
    <w:rsid w:val="00373E17"/>
    <w:rsid w:val="00374F81"/>
    <w:rsid w:val="0037585E"/>
    <w:rsid w:val="003775E6"/>
    <w:rsid w:val="00381998"/>
    <w:rsid w:val="0038222A"/>
    <w:rsid w:val="00395E25"/>
    <w:rsid w:val="003A0D40"/>
    <w:rsid w:val="003A149D"/>
    <w:rsid w:val="003A1733"/>
    <w:rsid w:val="003A5F1C"/>
    <w:rsid w:val="003B0F65"/>
    <w:rsid w:val="003C3E2E"/>
    <w:rsid w:val="003C473F"/>
    <w:rsid w:val="003C5A36"/>
    <w:rsid w:val="003D4A3C"/>
    <w:rsid w:val="003D55B2"/>
    <w:rsid w:val="003E0033"/>
    <w:rsid w:val="003E06B8"/>
    <w:rsid w:val="003E5452"/>
    <w:rsid w:val="003E7165"/>
    <w:rsid w:val="003E7FF6"/>
    <w:rsid w:val="004046B5"/>
    <w:rsid w:val="00406F27"/>
    <w:rsid w:val="004141B8"/>
    <w:rsid w:val="004203B9"/>
    <w:rsid w:val="00432135"/>
    <w:rsid w:val="00436E31"/>
    <w:rsid w:val="004400C4"/>
    <w:rsid w:val="00444535"/>
    <w:rsid w:val="00446987"/>
    <w:rsid w:val="00446D28"/>
    <w:rsid w:val="00466CD0"/>
    <w:rsid w:val="00473583"/>
    <w:rsid w:val="00477F32"/>
    <w:rsid w:val="00481850"/>
    <w:rsid w:val="004851A0"/>
    <w:rsid w:val="0048627F"/>
    <w:rsid w:val="0048677E"/>
    <w:rsid w:val="004901E8"/>
    <w:rsid w:val="004932AB"/>
    <w:rsid w:val="00494BEF"/>
    <w:rsid w:val="004A125C"/>
    <w:rsid w:val="004A5512"/>
    <w:rsid w:val="004A6BE5"/>
    <w:rsid w:val="004B0C18"/>
    <w:rsid w:val="004B240D"/>
    <w:rsid w:val="004C1A04"/>
    <w:rsid w:val="004C1CBB"/>
    <w:rsid w:val="004C20BC"/>
    <w:rsid w:val="004C5C9A"/>
    <w:rsid w:val="004C7B21"/>
    <w:rsid w:val="004D1442"/>
    <w:rsid w:val="004D3DCB"/>
    <w:rsid w:val="004E1946"/>
    <w:rsid w:val="004E66E9"/>
    <w:rsid w:val="004E7DDE"/>
    <w:rsid w:val="004F0090"/>
    <w:rsid w:val="004F172C"/>
    <w:rsid w:val="005001C5"/>
    <w:rsid w:val="005002ED"/>
    <w:rsid w:val="00500DBC"/>
    <w:rsid w:val="005046BB"/>
    <w:rsid w:val="0050737F"/>
    <w:rsid w:val="00510287"/>
    <w:rsid w:val="005102BE"/>
    <w:rsid w:val="0051146D"/>
    <w:rsid w:val="00513D87"/>
    <w:rsid w:val="00517433"/>
    <w:rsid w:val="00520E18"/>
    <w:rsid w:val="00522199"/>
    <w:rsid w:val="00523F7F"/>
    <w:rsid w:val="005249CF"/>
    <w:rsid w:val="00524D54"/>
    <w:rsid w:val="005377FF"/>
    <w:rsid w:val="00544412"/>
    <w:rsid w:val="0054531B"/>
    <w:rsid w:val="00546C24"/>
    <w:rsid w:val="00547551"/>
    <w:rsid w:val="005476FF"/>
    <w:rsid w:val="005516F6"/>
    <w:rsid w:val="00552842"/>
    <w:rsid w:val="00554DFF"/>
    <w:rsid w:val="00554E89"/>
    <w:rsid w:val="00563531"/>
    <w:rsid w:val="00564B58"/>
    <w:rsid w:val="00565518"/>
    <w:rsid w:val="00570988"/>
    <w:rsid w:val="00571804"/>
    <w:rsid w:val="00572281"/>
    <w:rsid w:val="005801DD"/>
    <w:rsid w:val="00585BFC"/>
    <w:rsid w:val="00592A40"/>
    <w:rsid w:val="00594032"/>
    <w:rsid w:val="00596B85"/>
    <w:rsid w:val="005A28BC"/>
    <w:rsid w:val="005A2FFF"/>
    <w:rsid w:val="005A5377"/>
    <w:rsid w:val="005A6572"/>
    <w:rsid w:val="005B5873"/>
    <w:rsid w:val="005B7817"/>
    <w:rsid w:val="005C06C8"/>
    <w:rsid w:val="005C23D7"/>
    <w:rsid w:val="005C40EB"/>
    <w:rsid w:val="005C623F"/>
    <w:rsid w:val="005C7796"/>
    <w:rsid w:val="005D02B4"/>
    <w:rsid w:val="005D3013"/>
    <w:rsid w:val="005D357D"/>
    <w:rsid w:val="005E1E50"/>
    <w:rsid w:val="005E2417"/>
    <w:rsid w:val="005E2B9C"/>
    <w:rsid w:val="005E3332"/>
    <w:rsid w:val="005F6914"/>
    <w:rsid w:val="005F76B0"/>
    <w:rsid w:val="00601727"/>
    <w:rsid w:val="00601FB2"/>
    <w:rsid w:val="00604429"/>
    <w:rsid w:val="006067B0"/>
    <w:rsid w:val="00606A8B"/>
    <w:rsid w:val="0061044E"/>
    <w:rsid w:val="00611EBA"/>
    <w:rsid w:val="006213A8"/>
    <w:rsid w:val="00623BEA"/>
    <w:rsid w:val="00624812"/>
    <w:rsid w:val="006347E9"/>
    <w:rsid w:val="00634A8D"/>
    <w:rsid w:val="00640C87"/>
    <w:rsid w:val="006454BB"/>
    <w:rsid w:val="00652304"/>
    <w:rsid w:val="00656455"/>
    <w:rsid w:val="00657CF4"/>
    <w:rsid w:val="00660ED4"/>
    <w:rsid w:val="00661463"/>
    <w:rsid w:val="00663B8D"/>
    <w:rsid w:val="00663E00"/>
    <w:rsid w:val="00664F48"/>
    <w:rsid w:val="00664FAD"/>
    <w:rsid w:val="006656CB"/>
    <w:rsid w:val="0067345B"/>
    <w:rsid w:val="0068124E"/>
    <w:rsid w:val="00683986"/>
    <w:rsid w:val="00685035"/>
    <w:rsid w:val="006851C9"/>
    <w:rsid w:val="00685770"/>
    <w:rsid w:val="00690DBA"/>
    <w:rsid w:val="006964F9"/>
    <w:rsid w:val="006A395F"/>
    <w:rsid w:val="006A65E2"/>
    <w:rsid w:val="006B37BD"/>
    <w:rsid w:val="006B648B"/>
    <w:rsid w:val="006C092D"/>
    <w:rsid w:val="006C099D"/>
    <w:rsid w:val="006C0C58"/>
    <w:rsid w:val="006C18F0"/>
    <w:rsid w:val="006C1E67"/>
    <w:rsid w:val="006C51FC"/>
    <w:rsid w:val="006C7E01"/>
    <w:rsid w:val="006D64A5"/>
    <w:rsid w:val="006E0935"/>
    <w:rsid w:val="006E2818"/>
    <w:rsid w:val="006E2D8D"/>
    <w:rsid w:val="006E353F"/>
    <w:rsid w:val="006E35AB"/>
    <w:rsid w:val="006E78B9"/>
    <w:rsid w:val="006F0B5C"/>
    <w:rsid w:val="006F5939"/>
    <w:rsid w:val="00711AA9"/>
    <w:rsid w:val="00722155"/>
    <w:rsid w:val="00737F19"/>
    <w:rsid w:val="00756434"/>
    <w:rsid w:val="007617E2"/>
    <w:rsid w:val="00775100"/>
    <w:rsid w:val="00782BF8"/>
    <w:rsid w:val="00783C75"/>
    <w:rsid w:val="007849D9"/>
    <w:rsid w:val="00784E84"/>
    <w:rsid w:val="00785607"/>
    <w:rsid w:val="00785C00"/>
    <w:rsid w:val="00785DB6"/>
    <w:rsid w:val="00787433"/>
    <w:rsid w:val="007912CC"/>
    <w:rsid w:val="007A10F1"/>
    <w:rsid w:val="007A3D50"/>
    <w:rsid w:val="007B2D29"/>
    <w:rsid w:val="007B412F"/>
    <w:rsid w:val="007B4AF7"/>
    <w:rsid w:val="007B4DBF"/>
    <w:rsid w:val="007C2F58"/>
    <w:rsid w:val="007C5458"/>
    <w:rsid w:val="007C782A"/>
    <w:rsid w:val="007D2C67"/>
    <w:rsid w:val="007D777C"/>
    <w:rsid w:val="007E06BB"/>
    <w:rsid w:val="007F50D1"/>
    <w:rsid w:val="0080090C"/>
    <w:rsid w:val="00803E2C"/>
    <w:rsid w:val="0080575B"/>
    <w:rsid w:val="00816D52"/>
    <w:rsid w:val="008227F8"/>
    <w:rsid w:val="00825235"/>
    <w:rsid w:val="00831048"/>
    <w:rsid w:val="00834272"/>
    <w:rsid w:val="00857735"/>
    <w:rsid w:val="008625C1"/>
    <w:rsid w:val="00866634"/>
    <w:rsid w:val="0087671D"/>
    <w:rsid w:val="0088032F"/>
    <w:rsid w:val="008806F9"/>
    <w:rsid w:val="008851F1"/>
    <w:rsid w:val="00886148"/>
    <w:rsid w:val="00887957"/>
    <w:rsid w:val="008928A4"/>
    <w:rsid w:val="00895828"/>
    <w:rsid w:val="00895C52"/>
    <w:rsid w:val="008A57E3"/>
    <w:rsid w:val="008B0571"/>
    <w:rsid w:val="008B2EC3"/>
    <w:rsid w:val="008B5BF4"/>
    <w:rsid w:val="008C0CEE"/>
    <w:rsid w:val="008C0E9F"/>
    <w:rsid w:val="008C1B18"/>
    <w:rsid w:val="008D46EC"/>
    <w:rsid w:val="008E0E25"/>
    <w:rsid w:val="008E61A1"/>
    <w:rsid w:val="008F1AC0"/>
    <w:rsid w:val="008F7390"/>
    <w:rsid w:val="008F7B87"/>
    <w:rsid w:val="009031EF"/>
    <w:rsid w:val="00905072"/>
    <w:rsid w:val="00917EA3"/>
    <w:rsid w:val="00917EE0"/>
    <w:rsid w:val="00921C89"/>
    <w:rsid w:val="00926966"/>
    <w:rsid w:val="00926D03"/>
    <w:rsid w:val="009273A7"/>
    <w:rsid w:val="00931883"/>
    <w:rsid w:val="00934036"/>
    <w:rsid w:val="00934889"/>
    <w:rsid w:val="009421C0"/>
    <w:rsid w:val="0094541D"/>
    <w:rsid w:val="0094720D"/>
    <w:rsid w:val="009473EA"/>
    <w:rsid w:val="00953CF8"/>
    <w:rsid w:val="00954E7E"/>
    <w:rsid w:val="009554D9"/>
    <w:rsid w:val="009572F9"/>
    <w:rsid w:val="00960D0F"/>
    <w:rsid w:val="0098366F"/>
    <w:rsid w:val="00983A03"/>
    <w:rsid w:val="00984D3E"/>
    <w:rsid w:val="00986063"/>
    <w:rsid w:val="00991F67"/>
    <w:rsid w:val="00992876"/>
    <w:rsid w:val="0099352B"/>
    <w:rsid w:val="0099493F"/>
    <w:rsid w:val="009958EE"/>
    <w:rsid w:val="00995906"/>
    <w:rsid w:val="009A0DCE"/>
    <w:rsid w:val="009A1B1A"/>
    <w:rsid w:val="009A22CD"/>
    <w:rsid w:val="009A3E4B"/>
    <w:rsid w:val="009A59C0"/>
    <w:rsid w:val="009B35FD"/>
    <w:rsid w:val="009B3692"/>
    <w:rsid w:val="009B6815"/>
    <w:rsid w:val="009C0D49"/>
    <w:rsid w:val="009C3A81"/>
    <w:rsid w:val="009D07F4"/>
    <w:rsid w:val="009D234B"/>
    <w:rsid w:val="009D28E9"/>
    <w:rsid w:val="009D2967"/>
    <w:rsid w:val="009D3C2B"/>
    <w:rsid w:val="009D6C09"/>
    <w:rsid w:val="009E4191"/>
    <w:rsid w:val="009E5F4D"/>
    <w:rsid w:val="009F2AB1"/>
    <w:rsid w:val="009F3DFD"/>
    <w:rsid w:val="009F4FAF"/>
    <w:rsid w:val="009F68F1"/>
    <w:rsid w:val="00A00056"/>
    <w:rsid w:val="00A03588"/>
    <w:rsid w:val="00A04529"/>
    <w:rsid w:val="00A0584B"/>
    <w:rsid w:val="00A17135"/>
    <w:rsid w:val="00A21293"/>
    <w:rsid w:val="00A21A6F"/>
    <w:rsid w:val="00A24E56"/>
    <w:rsid w:val="00A26A62"/>
    <w:rsid w:val="00A35A9B"/>
    <w:rsid w:val="00A363B0"/>
    <w:rsid w:val="00A4070E"/>
    <w:rsid w:val="00A40CA0"/>
    <w:rsid w:val="00A42906"/>
    <w:rsid w:val="00A504A7"/>
    <w:rsid w:val="00A52671"/>
    <w:rsid w:val="00A53677"/>
    <w:rsid w:val="00A536BC"/>
    <w:rsid w:val="00A53BF2"/>
    <w:rsid w:val="00A60D32"/>
    <w:rsid w:val="00A60D68"/>
    <w:rsid w:val="00A724DE"/>
    <w:rsid w:val="00A73EFA"/>
    <w:rsid w:val="00A77A3B"/>
    <w:rsid w:val="00A87CDA"/>
    <w:rsid w:val="00A92F6F"/>
    <w:rsid w:val="00A967EF"/>
    <w:rsid w:val="00A97523"/>
    <w:rsid w:val="00AA7824"/>
    <w:rsid w:val="00AB0FA3"/>
    <w:rsid w:val="00AB32C6"/>
    <w:rsid w:val="00AB73BF"/>
    <w:rsid w:val="00AB7A2A"/>
    <w:rsid w:val="00AC1902"/>
    <w:rsid w:val="00AC1AFC"/>
    <w:rsid w:val="00AC2C80"/>
    <w:rsid w:val="00AC335C"/>
    <w:rsid w:val="00AC463E"/>
    <w:rsid w:val="00AD01EE"/>
    <w:rsid w:val="00AD3BE2"/>
    <w:rsid w:val="00AD3E3D"/>
    <w:rsid w:val="00AD6921"/>
    <w:rsid w:val="00AE1EE4"/>
    <w:rsid w:val="00AE36EC"/>
    <w:rsid w:val="00AE7406"/>
    <w:rsid w:val="00AF1688"/>
    <w:rsid w:val="00AF46E6"/>
    <w:rsid w:val="00AF5139"/>
    <w:rsid w:val="00AF69A3"/>
    <w:rsid w:val="00AF7205"/>
    <w:rsid w:val="00B00376"/>
    <w:rsid w:val="00B04F39"/>
    <w:rsid w:val="00B054CF"/>
    <w:rsid w:val="00B06E56"/>
    <w:rsid w:val="00B06EDA"/>
    <w:rsid w:val="00B1161F"/>
    <w:rsid w:val="00B11661"/>
    <w:rsid w:val="00B17197"/>
    <w:rsid w:val="00B2249C"/>
    <w:rsid w:val="00B32B4D"/>
    <w:rsid w:val="00B32C65"/>
    <w:rsid w:val="00B4137E"/>
    <w:rsid w:val="00B5476A"/>
    <w:rsid w:val="00B54DF7"/>
    <w:rsid w:val="00B56223"/>
    <w:rsid w:val="00B56E79"/>
    <w:rsid w:val="00B57AA7"/>
    <w:rsid w:val="00B608C8"/>
    <w:rsid w:val="00B637AA"/>
    <w:rsid w:val="00B63BE2"/>
    <w:rsid w:val="00B70EAA"/>
    <w:rsid w:val="00B754AA"/>
    <w:rsid w:val="00B7592C"/>
    <w:rsid w:val="00B809D3"/>
    <w:rsid w:val="00B84B66"/>
    <w:rsid w:val="00B85475"/>
    <w:rsid w:val="00B855A9"/>
    <w:rsid w:val="00B9090A"/>
    <w:rsid w:val="00B92196"/>
    <w:rsid w:val="00B9228D"/>
    <w:rsid w:val="00B929EC"/>
    <w:rsid w:val="00BB0725"/>
    <w:rsid w:val="00BB0A24"/>
    <w:rsid w:val="00BB3555"/>
    <w:rsid w:val="00BC298D"/>
    <w:rsid w:val="00BC408A"/>
    <w:rsid w:val="00BC5023"/>
    <w:rsid w:val="00BC556C"/>
    <w:rsid w:val="00BD42DA"/>
    <w:rsid w:val="00BD4684"/>
    <w:rsid w:val="00BD4A52"/>
    <w:rsid w:val="00BE08A7"/>
    <w:rsid w:val="00BE4391"/>
    <w:rsid w:val="00BF3E48"/>
    <w:rsid w:val="00C005D8"/>
    <w:rsid w:val="00C1059F"/>
    <w:rsid w:val="00C15F1B"/>
    <w:rsid w:val="00C16288"/>
    <w:rsid w:val="00C17D1D"/>
    <w:rsid w:val="00C204B4"/>
    <w:rsid w:val="00C20EEE"/>
    <w:rsid w:val="00C32CE9"/>
    <w:rsid w:val="00C426CF"/>
    <w:rsid w:val="00C44357"/>
    <w:rsid w:val="00C45923"/>
    <w:rsid w:val="00C543E7"/>
    <w:rsid w:val="00C63E57"/>
    <w:rsid w:val="00C70225"/>
    <w:rsid w:val="00C71428"/>
    <w:rsid w:val="00C72198"/>
    <w:rsid w:val="00C73C7D"/>
    <w:rsid w:val="00C75005"/>
    <w:rsid w:val="00C96B64"/>
    <w:rsid w:val="00C970DF"/>
    <w:rsid w:val="00C979BE"/>
    <w:rsid w:val="00CA7E71"/>
    <w:rsid w:val="00CB04BE"/>
    <w:rsid w:val="00CB2673"/>
    <w:rsid w:val="00CB701D"/>
    <w:rsid w:val="00CC3F0E"/>
    <w:rsid w:val="00CC4658"/>
    <w:rsid w:val="00CD08C9"/>
    <w:rsid w:val="00CD1FE8"/>
    <w:rsid w:val="00CD38CD"/>
    <w:rsid w:val="00CD3E0C"/>
    <w:rsid w:val="00CD5565"/>
    <w:rsid w:val="00CD616C"/>
    <w:rsid w:val="00CD692D"/>
    <w:rsid w:val="00CF1DB2"/>
    <w:rsid w:val="00CF68D6"/>
    <w:rsid w:val="00CF7B4A"/>
    <w:rsid w:val="00D009F8"/>
    <w:rsid w:val="00D0240C"/>
    <w:rsid w:val="00D02F83"/>
    <w:rsid w:val="00D03BF9"/>
    <w:rsid w:val="00D078DA"/>
    <w:rsid w:val="00D07925"/>
    <w:rsid w:val="00D14204"/>
    <w:rsid w:val="00D1470D"/>
    <w:rsid w:val="00D14995"/>
    <w:rsid w:val="00D204F2"/>
    <w:rsid w:val="00D22C0D"/>
    <w:rsid w:val="00D238BF"/>
    <w:rsid w:val="00D2455C"/>
    <w:rsid w:val="00D25023"/>
    <w:rsid w:val="00D27F8C"/>
    <w:rsid w:val="00D3029C"/>
    <w:rsid w:val="00D33226"/>
    <w:rsid w:val="00D33843"/>
    <w:rsid w:val="00D44DBA"/>
    <w:rsid w:val="00D508E6"/>
    <w:rsid w:val="00D51F8D"/>
    <w:rsid w:val="00D53355"/>
    <w:rsid w:val="00D54A6F"/>
    <w:rsid w:val="00D57D57"/>
    <w:rsid w:val="00D625B4"/>
    <w:rsid w:val="00D62E42"/>
    <w:rsid w:val="00D66CD8"/>
    <w:rsid w:val="00D71D17"/>
    <w:rsid w:val="00D77171"/>
    <w:rsid w:val="00D772FB"/>
    <w:rsid w:val="00D853FE"/>
    <w:rsid w:val="00D86485"/>
    <w:rsid w:val="00D94B04"/>
    <w:rsid w:val="00DA1AA0"/>
    <w:rsid w:val="00DA512B"/>
    <w:rsid w:val="00DB2E62"/>
    <w:rsid w:val="00DC14E0"/>
    <w:rsid w:val="00DC44A8"/>
    <w:rsid w:val="00DC472B"/>
    <w:rsid w:val="00DC72C8"/>
    <w:rsid w:val="00DD15CB"/>
    <w:rsid w:val="00DD1AB2"/>
    <w:rsid w:val="00DD2828"/>
    <w:rsid w:val="00DE4BEE"/>
    <w:rsid w:val="00DE5B3D"/>
    <w:rsid w:val="00DE7112"/>
    <w:rsid w:val="00DF19BE"/>
    <w:rsid w:val="00DF3B44"/>
    <w:rsid w:val="00DF48E5"/>
    <w:rsid w:val="00DF4A3A"/>
    <w:rsid w:val="00DF65CE"/>
    <w:rsid w:val="00DF6A4F"/>
    <w:rsid w:val="00DF7A76"/>
    <w:rsid w:val="00E00A4D"/>
    <w:rsid w:val="00E1372E"/>
    <w:rsid w:val="00E21D30"/>
    <w:rsid w:val="00E24D9A"/>
    <w:rsid w:val="00E27805"/>
    <w:rsid w:val="00E27A11"/>
    <w:rsid w:val="00E30497"/>
    <w:rsid w:val="00E33F82"/>
    <w:rsid w:val="00E358A2"/>
    <w:rsid w:val="00E35C9A"/>
    <w:rsid w:val="00E3771B"/>
    <w:rsid w:val="00E37CEA"/>
    <w:rsid w:val="00E40979"/>
    <w:rsid w:val="00E41D99"/>
    <w:rsid w:val="00E43F26"/>
    <w:rsid w:val="00E45409"/>
    <w:rsid w:val="00E5239C"/>
    <w:rsid w:val="00E52A36"/>
    <w:rsid w:val="00E54338"/>
    <w:rsid w:val="00E610CA"/>
    <w:rsid w:val="00E62DEE"/>
    <w:rsid w:val="00E6378B"/>
    <w:rsid w:val="00E63EC3"/>
    <w:rsid w:val="00E653DA"/>
    <w:rsid w:val="00E65958"/>
    <w:rsid w:val="00E745AC"/>
    <w:rsid w:val="00E80177"/>
    <w:rsid w:val="00E8063F"/>
    <w:rsid w:val="00E84FE5"/>
    <w:rsid w:val="00E879A5"/>
    <w:rsid w:val="00E879FC"/>
    <w:rsid w:val="00E954E1"/>
    <w:rsid w:val="00EA2574"/>
    <w:rsid w:val="00EA2F1F"/>
    <w:rsid w:val="00EA3F2E"/>
    <w:rsid w:val="00EA57EC"/>
    <w:rsid w:val="00EA6208"/>
    <w:rsid w:val="00EB08D2"/>
    <w:rsid w:val="00EB120E"/>
    <w:rsid w:val="00EB34C8"/>
    <w:rsid w:val="00EB46E2"/>
    <w:rsid w:val="00EB6F53"/>
    <w:rsid w:val="00EB7034"/>
    <w:rsid w:val="00EC0045"/>
    <w:rsid w:val="00EC0E3E"/>
    <w:rsid w:val="00EC75BD"/>
    <w:rsid w:val="00ED0BC8"/>
    <w:rsid w:val="00ED452E"/>
    <w:rsid w:val="00EE19AE"/>
    <w:rsid w:val="00EE3992"/>
    <w:rsid w:val="00EE3CDA"/>
    <w:rsid w:val="00EE4B00"/>
    <w:rsid w:val="00EF37A8"/>
    <w:rsid w:val="00EF531F"/>
    <w:rsid w:val="00EF53C8"/>
    <w:rsid w:val="00EF634C"/>
    <w:rsid w:val="00F05FE8"/>
    <w:rsid w:val="00F06D86"/>
    <w:rsid w:val="00F117F4"/>
    <w:rsid w:val="00F13D87"/>
    <w:rsid w:val="00F149E5"/>
    <w:rsid w:val="00F15E33"/>
    <w:rsid w:val="00F17DA2"/>
    <w:rsid w:val="00F20FF6"/>
    <w:rsid w:val="00F22EC0"/>
    <w:rsid w:val="00F25C47"/>
    <w:rsid w:val="00F27D7B"/>
    <w:rsid w:val="00F31D34"/>
    <w:rsid w:val="00F342A1"/>
    <w:rsid w:val="00F36FBA"/>
    <w:rsid w:val="00F40340"/>
    <w:rsid w:val="00F44290"/>
    <w:rsid w:val="00F44D36"/>
    <w:rsid w:val="00F46262"/>
    <w:rsid w:val="00F4795D"/>
    <w:rsid w:val="00F50A61"/>
    <w:rsid w:val="00F525CD"/>
    <w:rsid w:val="00F5286C"/>
    <w:rsid w:val="00F52E12"/>
    <w:rsid w:val="00F61CB2"/>
    <w:rsid w:val="00F638CA"/>
    <w:rsid w:val="00F657C5"/>
    <w:rsid w:val="00F73793"/>
    <w:rsid w:val="00F8076A"/>
    <w:rsid w:val="00F80DFD"/>
    <w:rsid w:val="00F900B4"/>
    <w:rsid w:val="00F93830"/>
    <w:rsid w:val="00F9545F"/>
    <w:rsid w:val="00F95A27"/>
    <w:rsid w:val="00FA0F2E"/>
    <w:rsid w:val="00FA4DB1"/>
    <w:rsid w:val="00FA4ED5"/>
    <w:rsid w:val="00FB3F2A"/>
    <w:rsid w:val="00FC3593"/>
    <w:rsid w:val="00FD117D"/>
    <w:rsid w:val="00FD41CD"/>
    <w:rsid w:val="00FD72E3"/>
    <w:rsid w:val="00FE06FC"/>
    <w:rsid w:val="00FF0315"/>
    <w:rsid w:val="00FF2121"/>
    <w:rsid w:val="00FF4E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D8"/>
    <w:rPr>
      <w:lang w:val="en-US"/>
    </w:rPr>
  </w:style>
  <w:style w:type="paragraph" w:styleId="Heading1">
    <w:name w:val="heading 1"/>
    <w:basedOn w:val="Normal"/>
    <w:next w:val="Normal"/>
    <w:link w:val="Heading1Char"/>
    <w:uiPriority w:val="9"/>
    <w:qFormat/>
    <w:rsid w:val="009D6C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D6C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6C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6C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6C0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6C0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6C0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D6C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6C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6CD8"/>
    <w:rPr>
      <w:rFonts w:ascii="Times New Roman" w:hAnsi="Times New Roman"/>
      <w:b w:val="0"/>
      <w:i w:val="0"/>
      <w:sz w:val="22"/>
    </w:rPr>
  </w:style>
  <w:style w:type="paragraph" w:styleId="NoSpacing">
    <w:name w:val="No Spacing"/>
    <w:uiPriority w:val="1"/>
    <w:qFormat/>
    <w:rsid w:val="00D66CD8"/>
    <w:pPr>
      <w:spacing w:after="0" w:line="240" w:lineRule="auto"/>
    </w:pPr>
  </w:style>
  <w:style w:type="paragraph" w:customStyle="1" w:styleId="scemptylineheader">
    <w:name w:val="sc_emptyline_header"/>
    <w:qFormat/>
    <w:rsid w:val="00D66C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6C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6C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6C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6C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6CD8"/>
    <w:rPr>
      <w:color w:val="808080"/>
    </w:rPr>
  </w:style>
  <w:style w:type="paragraph" w:customStyle="1" w:styleId="scdirectionallanguage">
    <w:name w:val="sc_directional_language"/>
    <w:qFormat/>
    <w:rsid w:val="00D66C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6C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6C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6C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6C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6C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6C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6C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6C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6C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6C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6C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6C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6C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6C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6C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6CD8"/>
    <w:rPr>
      <w:rFonts w:ascii="Times New Roman" w:hAnsi="Times New Roman"/>
      <w:color w:val="auto"/>
      <w:sz w:val="22"/>
    </w:rPr>
  </w:style>
  <w:style w:type="paragraph" w:customStyle="1" w:styleId="scclippagebillheader">
    <w:name w:val="sc_clip_page_bill_header"/>
    <w:qFormat/>
    <w:rsid w:val="00D66C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6C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6C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CD8"/>
    <w:rPr>
      <w:lang w:val="en-US"/>
    </w:rPr>
  </w:style>
  <w:style w:type="paragraph" w:styleId="Footer">
    <w:name w:val="footer"/>
    <w:basedOn w:val="Normal"/>
    <w:link w:val="FooterChar"/>
    <w:uiPriority w:val="99"/>
    <w:unhideWhenUsed/>
    <w:rsid w:val="00D6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CD8"/>
    <w:rPr>
      <w:lang w:val="en-US"/>
    </w:rPr>
  </w:style>
  <w:style w:type="paragraph" w:styleId="ListParagraph">
    <w:name w:val="List Paragraph"/>
    <w:basedOn w:val="Normal"/>
    <w:uiPriority w:val="34"/>
    <w:qFormat/>
    <w:rsid w:val="00D66CD8"/>
    <w:pPr>
      <w:ind w:left="720"/>
      <w:contextualSpacing/>
    </w:pPr>
  </w:style>
  <w:style w:type="paragraph" w:customStyle="1" w:styleId="scbillfooter">
    <w:name w:val="sc_bill_footer"/>
    <w:qFormat/>
    <w:rsid w:val="00D66C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6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6C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6C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6C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6C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6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6CD8"/>
    <w:pPr>
      <w:widowControl w:val="0"/>
      <w:suppressAutoHyphens/>
      <w:spacing w:after="0" w:line="360" w:lineRule="auto"/>
    </w:pPr>
    <w:rPr>
      <w:rFonts w:ascii="Times New Roman" w:hAnsi="Times New Roman"/>
      <w:lang w:val="en-US"/>
    </w:rPr>
  </w:style>
  <w:style w:type="paragraph" w:customStyle="1" w:styleId="sctableln">
    <w:name w:val="sc_table_ln"/>
    <w:qFormat/>
    <w:rsid w:val="00D66C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6C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6CD8"/>
    <w:rPr>
      <w:strike/>
      <w:dstrike w:val="0"/>
    </w:rPr>
  </w:style>
  <w:style w:type="character" w:customStyle="1" w:styleId="scinsert">
    <w:name w:val="sc_insert"/>
    <w:uiPriority w:val="1"/>
    <w:qFormat/>
    <w:rsid w:val="00D66CD8"/>
    <w:rPr>
      <w:caps w:val="0"/>
      <w:smallCaps w:val="0"/>
      <w:strike w:val="0"/>
      <w:dstrike w:val="0"/>
      <w:vanish w:val="0"/>
      <w:u w:val="single"/>
      <w:vertAlign w:val="baseline"/>
    </w:rPr>
  </w:style>
  <w:style w:type="character" w:customStyle="1" w:styleId="scinsertred">
    <w:name w:val="sc_insert_red"/>
    <w:uiPriority w:val="1"/>
    <w:qFormat/>
    <w:rsid w:val="00D66CD8"/>
    <w:rPr>
      <w:caps w:val="0"/>
      <w:smallCaps w:val="0"/>
      <w:strike w:val="0"/>
      <w:dstrike w:val="0"/>
      <w:vanish w:val="0"/>
      <w:color w:val="FF0000"/>
      <w:u w:val="single"/>
      <w:vertAlign w:val="baseline"/>
    </w:rPr>
  </w:style>
  <w:style w:type="character" w:customStyle="1" w:styleId="scinsertblue">
    <w:name w:val="sc_insert_blue"/>
    <w:uiPriority w:val="1"/>
    <w:qFormat/>
    <w:rsid w:val="00D66CD8"/>
    <w:rPr>
      <w:caps w:val="0"/>
      <w:smallCaps w:val="0"/>
      <w:strike w:val="0"/>
      <w:dstrike w:val="0"/>
      <w:vanish w:val="0"/>
      <w:color w:val="0070C0"/>
      <w:u w:val="single"/>
      <w:vertAlign w:val="baseline"/>
    </w:rPr>
  </w:style>
  <w:style w:type="character" w:customStyle="1" w:styleId="scstrikered">
    <w:name w:val="sc_strike_red"/>
    <w:uiPriority w:val="1"/>
    <w:qFormat/>
    <w:rsid w:val="00D66CD8"/>
    <w:rPr>
      <w:strike/>
      <w:dstrike w:val="0"/>
      <w:color w:val="FF0000"/>
    </w:rPr>
  </w:style>
  <w:style w:type="character" w:customStyle="1" w:styleId="scstrikeblue">
    <w:name w:val="sc_strike_blue"/>
    <w:uiPriority w:val="1"/>
    <w:qFormat/>
    <w:rsid w:val="00D66CD8"/>
    <w:rPr>
      <w:strike/>
      <w:dstrike w:val="0"/>
      <w:color w:val="0070C0"/>
    </w:rPr>
  </w:style>
  <w:style w:type="character" w:customStyle="1" w:styleId="scinsertbluenounderline">
    <w:name w:val="sc_insert_blue_no_underline"/>
    <w:uiPriority w:val="1"/>
    <w:qFormat/>
    <w:rsid w:val="00D66C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6C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6CD8"/>
    <w:rPr>
      <w:strike/>
      <w:dstrike w:val="0"/>
      <w:color w:val="0070C0"/>
      <w:lang w:val="en-US"/>
    </w:rPr>
  </w:style>
  <w:style w:type="character" w:customStyle="1" w:styleId="scstrikerednoncodified">
    <w:name w:val="sc_strike_red_non_codified"/>
    <w:uiPriority w:val="1"/>
    <w:qFormat/>
    <w:rsid w:val="00D66CD8"/>
    <w:rPr>
      <w:strike/>
      <w:dstrike w:val="0"/>
      <w:color w:val="FF0000"/>
    </w:rPr>
  </w:style>
  <w:style w:type="paragraph" w:customStyle="1" w:styleId="scbillsiglines">
    <w:name w:val="sc_bill_sig_lines"/>
    <w:qFormat/>
    <w:rsid w:val="00D66C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6CD8"/>
    <w:rPr>
      <w:bdr w:val="none" w:sz="0" w:space="0" w:color="auto"/>
      <w:shd w:val="clear" w:color="auto" w:fill="FEC6C6"/>
    </w:rPr>
  </w:style>
  <w:style w:type="character" w:customStyle="1" w:styleId="screstoreblue">
    <w:name w:val="sc_restore_blue"/>
    <w:uiPriority w:val="1"/>
    <w:qFormat/>
    <w:rsid w:val="00D66CD8"/>
    <w:rPr>
      <w:color w:val="4472C4" w:themeColor="accent1"/>
      <w:bdr w:val="none" w:sz="0" w:space="0" w:color="auto"/>
      <w:shd w:val="clear" w:color="auto" w:fill="auto"/>
    </w:rPr>
  </w:style>
  <w:style w:type="character" w:customStyle="1" w:styleId="screstorered">
    <w:name w:val="sc_restore_red"/>
    <w:uiPriority w:val="1"/>
    <w:qFormat/>
    <w:rsid w:val="00D66CD8"/>
    <w:rPr>
      <w:color w:val="FF0000"/>
      <w:bdr w:val="none" w:sz="0" w:space="0" w:color="auto"/>
      <w:shd w:val="clear" w:color="auto" w:fill="auto"/>
    </w:rPr>
  </w:style>
  <w:style w:type="character" w:customStyle="1" w:styleId="scstrikenewblue">
    <w:name w:val="sc_strike_new_blue"/>
    <w:uiPriority w:val="1"/>
    <w:qFormat/>
    <w:rsid w:val="00D66CD8"/>
    <w:rPr>
      <w:strike w:val="0"/>
      <w:dstrike/>
      <w:color w:val="0070C0"/>
      <w:u w:val="none"/>
    </w:rPr>
  </w:style>
  <w:style w:type="character" w:customStyle="1" w:styleId="scstrikenewred">
    <w:name w:val="sc_strike_new_red"/>
    <w:uiPriority w:val="1"/>
    <w:qFormat/>
    <w:rsid w:val="00D66CD8"/>
    <w:rPr>
      <w:strike w:val="0"/>
      <w:dstrike/>
      <w:color w:val="FF0000"/>
      <w:u w:val="none"/>
    </w:rPr>
  </w:style>
  <w:style w:type="character" w:customStyle="1" w:styleId="scamendsenate">
    <w:name w:val="sc_amend_senate"/>
    <w:uiPriority w:val="1"/>
    <w:qFormat/>
    <w:rsid w:val="00D66CD8"/>
    <w:rPr>
      <w:bdr w:val="none" w:sz="0" w:space="0" w:color="auto"/>
      <w:shd w:val="clear" w:color="auto" w:fill="FFF2CC" w:themeFill="accent4" w:themeFillTint="33"/>
    </w:rPr>
  </w:style>
  <w:style w:type="character" w:customStyle="1" w:styleId="scamendhouse">
    <w:name w:val="sc_amend_house"/>
    <w:uiPriority w:val="1"/>
    <w:qFormat/>
    <w:rsid w:val="00D66CD8"/>
    <w:rPr>
      <w:bdr w:val="none" w:sz="0" w:space="0" w:color="auto"/>
      <w:shd w:val="clear" w:color="auto" w:fill="E2EFD9" w:themeFill="accent6" w:themeFillTint="33"/>
    </w:rPr>
  </w:style>
  <w:style w:type="paragraph" w:styleId="Revision">
    <w:name w:val="Revision"/>
    <w:hidden/>
    <w:uiPriority w:val="99"/>
    <w:semiHidden/>
    <w:rsid w:val="00AB7A2A"/>
    <w:pPr>
      <w:spacing w:after="0" w:line="240" w:lineRule="auto"/>
    </w:pPr>
    <w:rPr>
      <w:lang w:val="en-US"/>
    </w:rPr>
  </w:style>
  <w:style w:type="character" w:styleId="CommentReference">
    <w:name w:val="annotation reference"/>
    <w:basedOn w:val="DefaultParagraphFont"/>
    <w:uiPriority w:val="99"/>
    <w:semiHidden/>
    <w:unhideWhenUsed/>
    <w:rsid w:val="001F19EB"/>
    <w:rPr>
      <w:sz w:val="16"/>
      <w:szCs w:val="16"/>
    </w:rPr>
  </w:style>
  <w:style w:type="paragraph" w:styleId="CommentText">
    <w:name w:val="annotation text"/>
    <w:basedOn w:val="Normal"/>
    <w:link w:val="CommentTextChar"/>
    <w:uiPriority w:val="99"/>
    <w:semiHidden/>
    <w:unhideWhenUsed/>
    <w:rsid w:val="001F19EB"/>
    <w:pPr>
      <w:spacing w:line="240" w:lineRule="auto"/>
    </w:pPr>
    <w:rPr>
      <w:sz w:val="20"/>
      <w:szCs w:val="20"/>
    </w:rPr>
  </w:style>
  <w:style w:type="character" w:customStyle="1" w:styleId="CommentTextChar">
    <w:name w:val="Comment Text Char"/>
    <w:basedOn w:val="DefaultParagraphFont"/>
    <w:link w:val="CommentText"/>
    <w:uiPriority w:val="99"/>
    <w:semiHidden/>
    <w:rsid w:val="001F19EB"/>
    <w:rPr>
      <w:sz w:val="20"/>
      <w:szCs w:val="20"/>
      <w:lang w:val="en-US"/>
    </w:rPr>
  </w:style>
  <w:style w:type="paragraph" w:styleId="CommentSubject">
    <w:name w:val="annotation subject"/>
    <w:basedOn w:val="CommentText"/>
    <w:next w:val="CommentText"/>
    <w:link w:val="CommentSubjectChar"/>
    <w:uiPriority w:val="99"/>
    <w:semiHidden/>
    <w:unhideWhenUsed/>
    <w:rsid w:val="001F19EB"/>
    <w:rPr>
      <w:b/>
      <w:bCs/>
    </w:rPr>
  </w:style>
  <w:style w:type="character" w:customStyle="1" w:styleId="CommentSubjectChar">
    <w:name w:val="Comment Subject Char"/>
    <w:basedOn w:val="CommentTextChar"/>
    <w:link w:val="CommentSubject"/>
    <w:uiPriority w:val="99"/>
    <w:semiHidden/>
    <w:rsid w:val="001F19EB"/>
    <w:rPr>
      <w:b/>
      <w:bCs/>
      <w:sz w:val="20"/>
      <w:szCs w:val="20"/>
      <w:lang w:val="en-US"/>
    </w:rPr>
  </w:style>
  <w:style w:type="paragraph" w:customStyle="1" w:styleId="sccoversheetfooter">
    <w:name w:val="sc_coversheet_footer"/>
    <w:qFormat/>
    <w:rsid w:val="00E4540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4540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4540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4540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4540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4540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4540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4540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4540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4540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4540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D6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C09"/>
    <w:rPr>
      <w:rFonts w:ascii="Segoe UI" w:hAnsi="Segoe UI" w:cs="Segoe UI"/>
      <w:sz w:val="18"/>
      <w:szCs w:val="18"/>
      <w:lang w:val="en-US"/>
    </w:rPr>
  </w:style>
  <w:style w:type="paragraph" w:styleId="Bibliography">
    <w:name w:val="Bibliography"/>
    <w:basedOn w:val="Normal"/>
    <w:next w:val="Normal"/>
    <w:uiPriority w:val="37"/>
    <w:semiHidden/>
    <w:unhideWhenUsed/>
    <w:rsid w:val="009D6C09"/>
  </w:style>
  <w:style w:type="paragraph" w:styleId="BlockText">
    <w:name w:val="Block Text"/>
    <w:basedOn w:val="Normal"/>
    <w:uiPriority w:val="99"/>
    <w:semiHidden/>
    <w:unhideWhenUsed/>
    <w:rsid w:val="009D6C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D6C09"/>
    <w:pPr>
      <w:spacing w:after="120"/>
    </w:pPr>
  </w:style>
  <w:style w:type="character" w:customStyle="1" w:styleId="BodyTextChar">
    <w:name w:val="Body Text Char"/>
    <w:basedOn w:val="DefaultParagraphFont"/>
    <w:link w:val="BodyText"/>
    <w:uiPriority w:val="99"/>
    <w:semiHidden/>
    <w:rsid w:val="009D6C09"/>
    <w:rPr>
      <w:lang w:val="en-US"/>
    </w:rPr>
  </w:style>
  <w:style w:type="paragraph" w:styleId="BodyText2">
    <w:name w:val="Body Text 2"/>
    <w:basedOn w:val="Normal"/>
    <w:link w:val="BodyText2Char"/>
    <w:uiPriority w:val="99"/>
    <w:semiHidden/>
    <w:unhideWhenUsed/>
    <w:rsid w:val="009D6C09"/>
    <w:pPr>
      <w:spacing w:after="120" w:line="480" w:lineRule="auto"/>
    </w:pPr>
  </w:style>
  <w:style w:type="character" w:customStyle="1" w:styleId="BodyText2Char">
    <w:name w:val="Body Text 2 Char"/>
    <w:basedOn w:val="DefaultParagraphFont"/>
    <w:link w:val="BodyText2"/>
    <w:uiPriority w:val="99"/>
    <w:semiHidden/>
    <w:rsid w:val="009D6C09"/>
    <w:rPr>
      <w:lang w:val="en-US"/>
    </w:rPr>
  </w:style>
  <w:style w:type="paragraph" w:styleId="BodyText3">
    <w:name w:val="Body Text 3"/>
    <w:basedOn w:val="Normal"/>
    <w:link w:val="BodyText3Char"/>
    <w:uiPriority w:val="99"/>
    <w:semiHidden/>
    <w:unhideWhenUsed/>
    <w:rsid w:val="009D6C09"/>
    <w:pPr>
      <w:spacing w:after="120"/>
    </w:pPr>
    <w:rPr>
      <w:sz w:val="16"/>
      <w:szCs w:val="16"/>
    </w:rPr>
  </w:style>
  <w:style w:type="character" w:customStyle="1" w:styleId="BodyText3Char">
    <w:name w:val="Body Text 3 Char"/>
    <w:basedOn w:val="DefaultParagraphFont"/>
    <w:link w:val="BodyText3"/>
    <w:uiPriority w:val="99"/>
    <w:semiHidden/>
    <w:rsid w:val="009D6C09"/>
    <w:rPr>
      <w:sz w:val="16"/>
      <w:szCs w:val="16"/>
      <w:lang w:val="en-US"/>
    </w:rPr>
  </w:style>
  <w:style w:type="paragraph" w:styleId="BodyTextFirstIndent">
    <w:name w:val="Body Text First Indent"/>
    <w:basedOn w:val="BodyText"/>
    <w:link w:val="BodyTextFirstIndentChar"/>
    <w:uiPriority w:val="99"/>
    <w:semiHidden/>
    <w:unhideWhenUsed/>
    <w:rsid w:val="009D6C09"/>
    <w:pPr>
      <w:spacing w:after="160"/>
      <w:ind w:firstLine="360"/>
    </w:pPr>
  </w:style>
  <w:style w:type="character" w:customStyle="1" w:styleId="BodyTextFirstIndentChar">
    <w:name w:val="Body Text First Indent Char"/>
    <w:basedOn w:val="BodyTextChar"/>
    <w:link w:val="BodyTextFirstIndent"/>
    <w:uiPriority w:val="99"/>
    <w:semiHidden/>
    <w:rsid w:val="009D6C09"/>
    <w:rPr>
      <w:lang w:val="en-US"/>
    </w:rPr>
  </w:style>
  <w:style w:type="paragraph" w:styleId="BodyTextIndent">
    <w:name w:val="Body Text Indent"/>
    <w:basedOn w:val="Normal"/>
    <w:link w:val="BodyTextIndentChar"/>
    <w:uiPriority w:val="99"/>
    <w:semiHidden/>
    <w:unhideWhenUsed/>
    <w:rsid w:val="009D6C09"/>
    <w:pPr>
      <w:spacing w:after="120"/>
      <w:ind w:left="360"/>
    </w:pPr>
  </w:style>
  <w:style w:type="character" w:customStyle="1" w:styleId="BodyTextIndentChar">
    <w:name w:val="Body Text Indent Char"/>
    <w:basedOn w:val="DefaultParagraphFont"/>
    <w:link w:val="BodyTextIndent"/>
    <w:uiPriority w:val="99"/>
    <w:semiHidden/>
    <w:rsid w:val="009D6C09"/>
    <w:rPr>
      <w:lang w:val="en-US"/>
    </w:rPr>
  </w:style>
  <w:style w:type="paragraph" w:styleId="BodyTextFirstIndent2">
    <w:name w:val="Body Text First Indent 2"/>
    <w:basedOn w:val="BodyTextIndent"/>
    <w:link w:val="BodyTextFirstIndent2Char"/>
    <w:uiPriority w:val="99"/>
    <w:semiHidden/>
    <w:unhideWhenUsed/>
    <w:rsid w:val="009D6C09"/>
    <w:pPr>
      <w:spacing w:after="160"/>
      <w:ind w:firstLine="360"/>
    </w:pPr>
  </w:style>
  <w:style w:type="character" w:customStyle="1" w:styleId="BodyTextFirstIndent2Char">
    <w:name w:val="Body Text First Indent 2 Char"/>
    <w:basedOn w:val="BodyTextIndentChar"/>
    <w:link w:val="BodyTextFirstIndent2"/>
    <w:uiPriority w:val="99"/>
    <w:semiHidden/>
    <w:rsid w:val="009D6C09"/>
    <w:rPr>
      <w:lang w:val="en-US"/>
    </w:rPr>
  </w:style>
  <w:style w:type="paragraph" w:styleId="BodyTextIndent2">
    <w:name w:val="Body Text Indent 2"/>
    <w:basedOn w:val="Normal"/>
    <w:link w:val="BodyTextIndent2Char"/>
    <w:uiPriority w:val="99"/>
    <w:semiHidden/>
    <w:unhideWhenUsed/>
    <w:rsid w:val="009D6C09"/>
    <w:pPr>
      <w:spacing w:after="120" w:line="480" w:lineRule="auto"/>
      <w:ind w:left="360"/>
    </w:pPr>
  </w:style>
  <w:style w:type="character" w:customStyle="1" w:styleId="BodyTextIndent2Char">
    <w:name w:val="Body Text Indent 2 Char"/>
    <w:basedOn w:val="DefaultParagraphFont"/>
    <w:link w:val="BodyTextIndent2"/>
    <w:uiPriority w:val="99"/>
    <w:semiHidden/>
    <w:rsid w:val="009D6C09"/>
    <w:rPr>
      <w:lang w:val="en-US"/>
    </w:rPr>
  </w:style>
  <w:style w:type="paragraph" w:styleId="BodyTextIndent3">
    <w:name w:val="Body Text Indent 3"/>
    <w:basedOn w:val="Normal"/>
    <w:link w:val="BodyTextIndent3Char"/>
    <w:uiPriority w:val="99"/>
    <w:semiHidden/>
    <w:unhideWhenUsed/>
    <w:rsid w:val="009D6C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C09"/>
    <w:rPr>
      <w:sz w:val="16"/>
      <w:szCs w:val="16"/>
      <w:lang w:val="en-US"/>
    </w:rPr>
  </w:style>
  <w:style w:type="paragraph" w:styleId="Caption">
    <w:name w:val="caption"/>
    <w:basedOn w:val="Normal"/>
    <w:next w:val="Normal"/>
    <w:uiPriority w:val="35"/>
    <w:semiHidden/>
    <w:unhideWhenUsed/>
    <w:qFormat/>
    <w:rsid w:val="009D6C0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D6C09"/>
    <w:pPr>
      <w:spacing w:after="0" w:line="240" w:lineRule="auto"/>
      <w:ind w:left="4320"/>
    </w:pPr>
  </w:style>
  <w:style w:type="character" w:customStyle="1" w:styleId="ClosingChar">
    <w:name w:val="Closing Char"/>
    <w:basedOn w:val="DefaultParagraphFont"/>
    <w:link w:val="Closing"/>
    <w:uiPriority w:val="99"/>
    <w:semiHidden/>
    <w:rsid w:val="009D6C09"/>
    <w:rPr>
      <w:lang w:val="en-US"/>
    </w:rPr>
  </w:style>
  <w:style w:type="paragraph" w:styleId="Date">
    <w:name w:val="Date"/>
    <w:basedOn w:val="Normal"/>
    <w:next w:val="Normal"/>
    <w:link w:val="DateChar"/>
    <w:uiPriority w:val="99"/>
    <w:semiHidden/>
    <w:unhideWhenUsed/>
    <w:rsid w:val="009D6C09"/>
  </w:style>
  <w:style w:type="character" w:customStyle="1" w:styleId="DateChar">
    <w:name w:val="Date Char"/>
    <w:basedOn w:val="DefaultParagraphFont"/>
    <w:link w:val="Date"/>
    <w:uiPriority w:val="99"/>
    <w:semiHidden/>
    <w:rsid w:val="009D6C09"/>
    <w:rPr>
      <w:lang w:val="en-US"/>
    </w:rPr>
  </w:style>
  <w:style w:type="paragraph" w:styleId="DocumentMap">
    <w:name w:val="Document Map"/>
    <w:basedOn w:val="Normal"/>
    <w:link w:val="DocumentMapChar"/>
    <w:uiPriority w:val="99"/>
    <w:semiHidden/>
    <w:unhideWhenUsed/>
    <w:rsid w:val="009D6C0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D6C0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D6C09"/>
    <w:pPr>
      <w:spacing w:after="0" w:line="240" w:lineRule="auto"/>
    </w:pPr>
  </w:style>
  <w:style w:type="character" w:customStyle="1" w:styleId="E-mailSignatureChar">
    <w:name w:val="E-mail Signature Char"/>
    <w:basedOn w:val="DefaultParagraphFont"/>
    <w:link w:val="E-mailSignature"/>
    <w:uiPriority w:val="99"/>
    <w:semiHidden/>
    <w:rsid w:val="009D6C09"/>
    <w:rPr>
      <w:lang w:val="en-US"/>
    </w:rPr>
  </w:style>
  <w:style w:type="paragraph" w:styleId="EndnoteText">
    <w:name w:val="endnote text"/>
    <w:basedOn w:val="Normal"/>
    <w:link w:val="EndnoteTextChar"/>
    <w:uiPriority w:val="99"/>
    <w:semiHidden/>
    <w:unhideWhenUsed/>
    <w:rsid w:val="009D6C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6C09"/>
    <w:rPr>
      <w:sz w:val="20"/>
      <w:szCs w:val="20"/>
      <w:lang w:val="en-US"/>
    </w:rPr>
  </w:style>
  <w:style w:type="paragraph" w:styleId="EnvelopeAddress">
    <w:name w:val="envelope address"/>
    <w:basedOn w:val="Normal"/>
    <w:uiPriority w:val="99"/>
    <w:semiHidden/>
    <w:unhideWhenUsed/>
    <w:rsid w:val="009D6C0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D6C0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D6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C09"/>
    <w:rPr>
      <w:sz w:val="20"/>
      <w:szCs w:val="20"/>
      <w:lang w:val="en-US"/>
    </w:rPr>
  </w:style>
  <w:style w:type="character" w:customStyle="1" w:styleId="Heading1Char">
    <w:name w:val="Heading 1 Char"/>
    <w:basedOn w:val="DefaultParagraphFont"/>
    <w:link w:val="Heading1"/>
    <w:uiPriority w:val="9"/>
    <w:rsid w:val="009D6C0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D6C0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D6C0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D6C0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D6C0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D6C0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D6C0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D6C0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D6C0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D6C09"/>
    <w:pPr>
      <w:spacing w:after="0" w:line="240" w:lineRule="auto"/>
    </w:pPr>
    <w:rPr>
      <w:i/>
      <w:iCs/>
    </w:rPr>
  </w:style>
  <w:style w:type="character" w:customStyle="1" w:styleId="HTMLAddressChar">
    <w:name w:val="HTML Address Char"/>
    <w:basedOn w:val="DefaultParagraphFont"/>
    <w:link w:val="HTMLAddress"/>
    <w:uiPriority w:val="99"/>
    <w:semiHidden/>
    <w:rsid w:val="009D6C09"/>
    <w:rPr>
      <w:i/>
      <w:iCs/>
      <w:lang w:val="en-US"/>
    </w:rPr>
  </w:style>
  <w:style w:type="paragraph" w:styleId="HTMLPreformatted">
    <w:name w:val="HTML Preformatted"/>
    <w:basedOn w:val="Normal"/>
    <w:link w:val="HTMLPreformattedChar"/>
    <w:uiPriority w:val="99"/>
    <w:semiHidden/>
    <w:unhideWhenUsed/>
    <w:rsid w:val="009D6C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6C09"/>
    <w:rPr>
      <w:rFonts w:ascii="Consolas" w:hAnsi="Consolas"/>
      <w:sz w:val="20"/>
      <w:szCs w:val="20"/>
      <w:lang w:val="en-US"/>
    </w:rPr>
  </w:style>
  <w:style w:type="paragraph" w:styleId="Index1">
    <w:name w:val="index 1"/>
    <w:basedOn w:val="Normal"/>
    <w:next w:val="Normal"/>
    <w:autoRedefine/>
    <w:uiPriority w:val="99"/>
    <w:semiHidden/>
    <w:unhideWhenUsed/>
    <w:rsid w:val="009D6C09"/>
    <w:pPr>
      <w:spacing w:after="0" w:line="240" w:lineRule="auto"/>
      <w:ind w:left="220" w:hanging="220"/>
    </w:pPr>
  </w:style>
  <w:style w:type="paragraph" w:styleId="Index2">
    <w:name w:val="index 2"/>
    <w:basedOn w:val="Normal"/>
    <w:next w:val="Normal"/>
    <w:autoRedefine/>
    <w:uiPriority w:val="99"/>
    <w:semiHidden/>
    <w:unhideWhenUsed/>
    <w:rsid w:val="009D6C09"/>
    <w:pPr>
      <w:spacing w:after="0" w:line="240" w:lineRule="auto"/>
      <w:ind w:left="440" w:hanging="220"/>
    </w:pPr>
  </w:style>
  <w:style w:type="paragraph" w:styleId="Index3">
    <w:name w:val="index 3"/>
    <w:basedOn w:val="Normal"/>
    <w:next w:val="Normal"/>
    <w:autoRedefine/>
    <w:uiPriority w:val="99"/>
    <w:semiHidden/>
    <w:unhideWhenUsed/>
    <w:rsid w:val="009D6C09"/>
    <w:pPr>
      <w:spacing w:after="0" w:line="240" w:lineRule="auto"/>
      <w:ind w:left="660" w:hanging="220"/>
    </w:pPr>
  </w:style>
  <w:style w:type="paragraph" w:styleId="Index4">
    <w:name w:val="index 4"/>
    <w:basedOn w:val="Normal"/>
    <w:next w:val="Normal"/>
    <w:autoRedefine/>
    <w:uiPriority w:val="99"/>
    <w:semiHidden/>
    <w:unhideWhenUsed/>
    <w:rsid w:val="009D6C09"/>
    <w:pPr>
      <w:spacing w:after="0" w:line="240" w:lineRule="auto"/>
      <w:ind w:left="880" w:hanging="220"/>
    </w:pPr>
  </w:style>
  <w:style w:type="paragraph" w:styleId="Index5">
    <w:name w:val="index 5"/>
    <w:basedOn w:val="Normal"/>
    <w:next w:val="Normal"/>
    <w:autoRedefine/>
    <w:uiPriority w:val="99"/>
    <w:semiHidden/>
    <w:unhideWhenUsed/>
    <w:rsid w:val="009D6C09"/>
    <w:pPr>
      <w:spacing w:after="0" w:line="240" w:lineRule="auto"/>
      <w:ind w:left="1100" w:hanging="220"/>
    </w:pPr>
  </w:style>
  <w:style w:type="paragraph" w:styleId="Index6">
    <w:name w:val="index 6"/>
    <w:basedOn w:val="Normal"/>
    <w:next w:val="Normal"/>
    <w:autoRedefine/>
    <w:uiPriority w:val="99"/>
    <w:semiHidden/>
    <w:unhideWhenUsed/>
    <w:rsid w:val="009D6C09"/>
    <w:pPr>
      <w:spacing w:after="0" w:line="240" w:lineRule="auto"/>
      <w:ind w:left="1320" w:hanging="220"/>
    </w:pPr>
  </w:style>
  <w:style w:type="paragraph" w:styleId="Index7">
    <w:name w:val="index 7"/>
    <w:basedOn w:val="Normal"/>
    <w:next w:val="Normal"/>
    <w:autoRedefine/>
    <w:uiPriority w:val="99"/>
    <w:semiHidden/>
    <w:unhideWhenUsed/>
    <w:rsid w:val="009D6C09"/>
    <w:pPr>
      <w:spacing w:after="0" w:line="240" w:lineRule="auto"/>
      <w:ind w:left="1540" w:hanging="220"/>
    </w:pPr>
  </w:style>
  <w:style w:type="paragraph" w:styleId="Index8">
    <w:name w:val="index 8"/>
    <w:basedOn w:val="Normal"/>
    <w:next w:val="Normal"/>
    <w:autoRedefine/>
    <w:uiPriority w:val="99"/>
    <w:semiHidden/>
    <w:unhideWhenUsed/>
    <w:rsid w:val="009D6C09"/>
    <w:pPr>
      <w:spacing w:after="0" w:line="240" w:lineRule="auto"/>
      <w:ind w:left="1760" w:hanging="220"/>
    </w:pPr>
  </w:style>
  <w:style w:type="paragraph" w:styleId="Index9">
    <w:name w:val="index 9"/>
    <w:basedOn w:val="Normal"/>
    <w:next w:val="Normal"/>
    <w:autoRedefine/>
    <w:uiPriority w:val="99"/>
    <w:semiHidden/>
    <w:unhideWhenUsed/>
    <w:rsid w:val="009D6C09"/>
    <w:pPr>
      <w:spacing w:after="0" w:line="240" w:lineRule="auto"/>
      <w:ind w:left="1980" w:hanging="220"/>
    </w:pPr>
  </w:style>
  <w:style w:type="paragraph" w:styleId="IndexHeading">
    <w:name w:val="index heading"/>
    <w:basedOn w:val="Normal"/>
    <w:next w:val="Index1"/>
    <w:uiPriority w:val="99"/>
    <w:semiHidden/>
    <w:unhideWhenUsed/>
    <w:rsid w:val="009D6C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D6C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D6C09"/>
    <w:rPr>
      <w:i/>
      <w:iCs/>
      <w:color w:val="4472C4" w:themeColor="accent1"/>
      <w:lang w:val="en-US"/>
    </w:rPr>
  </w:style>
  <w:style w:type="paragraph" w:styleId="List">
    <w:name w:val="List"/>
    <w:basedOn w:val="Normal"/>
    <w:uiPriority w:val="99"/>
    <w:semiHidden/>
    <w:unhideWhenUsed/>
    <w:rsid w:val="009D6C09"/>
    <w:pPr>
      <w:ind w:left="360" w:hanging="360"/>
      <w:contextualSpacing/>
    </w:pPr>
  </w:style>
  <w:style w:type="paragraph" w:styleId="List2">
    <w:name w:val="List 2"/>
    <w:basedOn w:val="Normal"/>
    <w:uiPriority w:val="99"/>
    <w:semiHidden/>
    <w:unhideWhenUsed/>
    <w:rsid w:val="009D6C09"/>
    <w:pPr>
      <w:ind w:left="720" w:hanging="360"/>
      <w:contextualSpacing/>
    </w:pPr>
  </w:style>
  <w:style w:type="paragraph" w:styleId="List3">
    <w:name w:val="List 3"/>
    <w:basedOn w:val="Normal"/>
    <w:uiPriority w:val="99"/>
    <w:semiHidden/>
    <w:unhideWhenUsed/>
    <w:rsid w:val="009D6C09"/>
    <w:pPr>
      <w:ind w:left="1080" w:hanging="360"/>
      <w:contextualSpacing/>
    </w:pPr>
  </w:style>
  <w:style w:type="paragraph" w:styleId="List4">
    <w:name w:val="List 4"/>
    <w:basedOn w:val="Normal"/>
    <w:uiPriority w:val="99"/>
    <w:semiHidden/>
    <w:unhideWhenUsed/>
    <w:rsid w:val="009D6C09"/>
    <w:pPr>
      <w:ind w:left="1440" w:hanging="360"/>
      <w:contextualSpacing/>
    </w:pPr>
  </w:style>
  <w:style w:type="paragraph" w:styleId="List5">
    <w:name w:val="List 5"/>
    <w:basedOn w:val="Normal"/>
    <w:uiPriority w:val="99"/>
    <w:semiHidden/>
    <w:unhideWhenUsed/>
    <w:rsid w:val="009D6C09"/>
    <w:pPr>
      <w:ind w:left="1800" w:hanging="360"/>
      <w:contextualSpacing/>
    </w:pPr>
  </w:style>
  <w:style w:type="paragraph" w:styleId="ListBullet">
    <w:name w:val="List Bullet"/>
    <w:basedOn w:val="Normal"/>
    <w:uiPriority w:val="99"/>
    <w:semiHidden/>
    <w:unhideWhenUsed/>
    <w:rsid w:val="009D6C09"/>
    <w:pPr>
      <w:numPr>
        <w:numId w:val="1"/>
      </w:numPr>
      <w:contextualSpacing/>
    </w:pPr>
  </w:style>
  <w:style w:type="paragraph" w:styleId="ListBullet2">
    <w:name w:val="List Bullet 2"/>
    <w:basedOn w:val="Normal"/>
    <w:uiPriority w:val="99"/>
    <w:semiHidden/>
    <w:unhideWhenUsed/>
    <w:rsid w:val="009D6C09"/>
    <w:pPr>
      <w:numPr>
        <w:numId w:val="3"/>
      </w:numPr>
      <w:contextualSpacing/>
    </w:pPr>
  </w:style>
  <w:style w:type="paragraph" w:styleId="ListBullet3">
    <w:name w:val="List Bullet 3"/>
    <w:basedOn w:val="Normal"/>
    <w:uiPriority w:val="99"/>
    <w:semiHidden/>
    <w:unhideWhenUsed/>
    <w:rsid w:val="009D6C09"/>
    <w:pPr>
      <w:numPr>
        <w:numId w:val="4"/>
      </w:numPr>
      <w:contextualSpacing/>
    </w:pPr>
  </w:style>
  <w:style w:type="paragraph" w:styleId="ListBullet4">
    <w:name w:val="List Bullet 4"/>
    <w:basedOn w:val="Normal"/>
    <w:uiPriority w:val="99"/>
    <w:semiHidden/>
    <w:unhideWhenUsed/>
    <w:rsid w:val="009D6C09"/>
    <w:pPr>
      <w:numPr>
        <w:numId w:val="5"/>
      </w:numPr>
      <w:contextualSpacing/>
    </w:pPr>
  </w:style>
  <w:style w:type="paragraph" w:styleId="ListBullet5">
    <w:name w:val="List Bullet 5"/>
    <w:basedOn w:val="Normal"/>
    <w:uiPriority w:val="99"/>
    <w:semiHidden/>
    <w:unhideWhenUsed/>
    <w:rsid w:val="009D6C09"/>
    <w:pPr>
      <w:numPr>
        <w:numId w:val="6"/>
      </w:numPr>
      <w:contextualSpacing/>
    </w:pPr>
  </w:style>
  <w:style w:type="paragraph" w:styleId="ListContinue">
    <w:name w:val="List Continue"/>
    <w:basedOn w:val="Normal"/>
    <w:uiPriority w:val="99"/>
    <w:semiHidden/>
    <w:unhideWhenUsed/>
    <w:rsid w:val="009D6C09"/>
    <w:pPr>
      <w:spacing w:after="120"/>
      <w:ind w:left="360"/>
      <w:contextualSpacing/>
    </w:pPr>
  </w:style>
  <w:style w:type="paragraph" w:styleId="ListContinue2">
    <w:name w:val="List Continue 2"/>
    <w:basedOn w:val="Normal"/>
    <w:uiPriority w:val="99"/>
    <w:semiHidden/>
    <w:unhideWhenUsed/>
    <w:rsid w:val="009D6C09"/>
    <w:pPr>
      <w:spacing w:after="120"/>
      <w:ind w:left="720"/>
      <w:contextualSpacing/>
    </w:pPr>
  </w:style>
  <w:style w:type="paragraph" w:styleId="ListContinue3">
    <w:name w:val="List Continue 3"/>
    <w:basedOn w:val="Normal"/>
    <w:uiPriority w:val="99"/>
    <w:semiHidden/>
    <w:unhideWhenUsed/>
    <w:rsid w:val="009D6C09"/>
    <w:pPr>
      <w:spacing w:after="120"/>
      <w:ind w:left="1080"/>
      <w:contextualSpacing/>
    </w:pPr>
  </w:style>
  <w:style w:type="paragraph" w:styleId="ListContinue4">
    <w:name w:val="List Continue 4"/>
    <w:basedOn w:val="Normal"/>
    <w:uiPriority w:val="99"/>
    <w:semiHidden/>
    <w:unhideWhenUsed/>
    <w:rsid w:val="009D6C09"/>
    <w:pPr>
      <w:spacing w:after="120"/>
      <w:ind w:left="1440"/>
      <w:contextualSpacing/>
    </w:pPr>
  </w:style>
  <w:style w:type="paragraph" w:styleId="ListContinue5">
    <w:name w:val="List Continue 5"/>
    <w:basedOn w:val="Normal"/>
    <w:uiPriority w:val="99"/>
    <w:semiHidden/>
    <w:unhideWhenUsed/>
    <w:rsid w:val="009D6C09"/>
    <w:pPr>
      <w:spacing w:after="120"/>
      <w:ind w:left="1800"/>
      <w:contextualSpacing/>
    </w:pPr>
  </w:style>
  <w:style w:type="paragraph" w:styleId="ListNumber">
    <w:name w:val="List Number"/>
    <w:basedOn w:val="Normal"/>
    <w:uiPriority w:val="99"/>
    <w:semiHidden/>
    <w:unhideWhenUsed/>
    <w:rsid w:val="009D6C09"/>
    <w:pPr>
      <w:numPr>
        <w:numId w:val="11"/>
      </w:numPr>
      <w:contextualSpacing/>
    </w:pPr>
  </w:style>
  <w:style w:type="paragraph" w:styleId="ListNumber2">
    <w:name w:val="List Number 2"/>
    <w:basedOn w:val="Normal"/>
    <w:uiPriority w:val="99"/>
    <w:semiHidden/>
    <w:unhideWhenUsed/>
    <w:rsid w:val="009D6C09"/>
    <w:pPr>
      <w:numPr>
        <w:numId w:val="12"/>
      </w:numPr>
      <w:contextualSpacing/>
    </w:pPr>
  </w:style>
  <w:style w:type="paragraph" w:styleId="ListNumber3">
    <w:name w:val="List Number 3"/>
    <w:basedOn w:val="Normal"/>
    <w:uiPriority w:val="99"/>
    <w:semiHidden/>
    <w:unhideWhenUsed/>
    <w:rsid w:val="009D6C09"/>
    <w:pPr>
      <w:numPr>
        <w:numId w:val="13"/>
      </w:numPr>
      <w:contextualSpacing/>
    </w:pPr>
  </w:style>
  <w:style w:type="paragraph" w:styleId="ListNumber4">
    <w:name w:val="List Number 4"/>
    <w:basedOn w:val="Normal"/>
    <w:uiPriority w:val="99"/>
    <w:semiHidden/>
    <w:unhideWhenUsed/>
    <w:rsid w:val="009D6C09"/>
    <w:pPr>
      <w:numPr>
        <w:numId w:val="14"/>
      </w:numPr>
      <w:contextualSpacing/>
    </w:pPr>
  </w:style>
  <w:style w:type="paragraph" w:styleId="ListNumber5">
    <w:name w:val="List Number 5"/>
    <w:basedOn w:val="Normal"/>
    <w:uiPriority w:val="99"/>
    <w:semiHidden/>
    <w:unhideWhenUsed/>
    <w:rsid w:val="009D6C09"/>
    <w:pPr>
      <w:numPr>
        <w:numId w:val="15"/>
      </w:numPr>
      <w:contextualSpacing/>
    </w:pPr>
  </w:style>
  <w:style w:type="paragraph" w:styleId="MacroText">
    <w:name w:val="macro"/>
    <w:link w:val="MacroTextChar"/>
    <w:uiPriority w:val="99"/>
    <w:semiHidden/>
    <w:unhideWhenUsed/>
    <w:rsid w:val="009D6C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D6C09"/>
    <w:rPr>
      <w:rFonts w:ascii="Consolas" w:hAnsi="Consolas"/>
      <w:sz w:val="20"/>
      <w:szCs w:val="20"/>
      <w:lang w:val="en-US"/>
    </w:rPr>
  </w:style>
  <w:style w:type="paragraph" w:styleId="MessageHeader">
    <w:name w:val="Message Header"/>
    <w:basedOn w:val="Normal"/>
    <w:link w:val="MessageHeaderChar"/>
    <w:uiPriority w:val="99"/>
    <w:semiHidden/>
    <w:unhideWhenUsed/>
    <w:rsid w:val="009D6C0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D6C0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D6C09"/>
    <w:rPr>
      <w:rFonts w:ascii="Times New Roman" w:hAnsi="Times New Roman" w:cs="Times New Roman"/>
      <w:sz w:val="24"/>
      <w:szCs w:val="24"/>
    </w:rPr>
  </w:style>
  <w:style w:type="paragraph" w:styleId="NormalIndent">
    <w:name w:val="Normal Indent"/>
    <w:basedOn w:val="Normal"/>
    <w:uiPriority w:val="99"/>
    <w:semiHidden/>
    <w:unhideWhenUsed/>
    <w:rsid w:val="009D6C09"/>
    <w:pPr>
      <w:ind w:left="720"/>
    </w:pPr>
  </w:style>
  <w:style w:type="paragraph" w:styleId="NoteHeading">
    <w:name w:val="Note Heading"/>
    <w:basedOn w:val="Normal"/>
    <w:next w:val="Normal"/>
    <w:link w:val="NoteHeadingChar"/>
    <w:uiPriority w:val="99"/>
    <w:semiHidden/>
    <w:unhideWhenUsed/>
    <w:rsid w:val="009D6C09"/>
    <w:pPr>
      <w:spacing w:after="0" w:line="240" w:lineRule="auto"/>
    </w:pPr>
  </w:style>
  <w:style w:type="character" w:customStyle="1" w:styleId="NoteHeadingChar">
    <w:name w:val="Note Heading Char"/>
    <w:basedOn w:val="DefaultParagraphFont"/>
    <w:link w:val="NoteHeading"/>
    <w:uiPriority w:val="99"/>
    <w:semiHidden/>
    <w:rsid w:val="009D6C09"/>
    <w:rPr>
      <w:lang w:val="en-US"/>
    </w:rPr>
  </w:style>
  <w:style w:type="paragraph" w:styleId="PlainText">
    <w:name w:val="Plain Text"/>
    <w:basedOn w:val="Normal"/>
    <w:link w:val="PlainTextChar"/>
    <w:uiPriority w:val="99"/>
    <w:semiHidden/>
    <w:unhideWhenUsed/>
    <w:rsid w:val="009D6C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D6C09"/>
    <w:rPr>
      <w:rFonts w:ascii="Consolas" w:hAnsi="Consolas"/>
      <w:sz w:val="21"/>
      <w:szCs w:val="21"/>
      <w:lang w:val="en-US"/>
    </w:rPr>
  </w:style>
  <w:style w:type="paragraph" w:styleId="Quote">
    <w:name w:val="Quote"/>
    <w:basedOn w:val="Normal"/>
    <w:next w:val="Normal"/>
    <w:link w:val="QuoteChar"/>
    <w:uiPriority w:val="29"/>
    <w:qFormat/>
    <w:rsid w:val="009D6C0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D6C09"/>
    <w:rPr>
      <w:i/>
      <w:iCs/>
      <w:color w:val="404040" w:themeColor="text1" w:themeTint="BF"/>
      <w:lang w:val="en-US"/>
    </w:rPr>
  </w:style>
  <w:style w:type="paragraph" w:styleId="Salutation">
    <w:name w:val="Salutation"/>
    <w:basedOn w:val="Normal"/>
    <w:next w:val="Normal"/>
    <w:link w:val="SalutationChar"/>
    <w:uiPriority w:val="99"/>
    <w:semiHidden/>
    <w:unhideWhenUsed/>
    <w:rsid w:val="009D6C09"/>
  </w:style>
  <w:style w:type="character" w:customStyle="1" w:styleId="SalutationChar">
    <w:name w:val="Salutation Char"/>
    <w:basedOn w:val="DefaultParagraphFont"/>
    <w:link w:val="Salutation"/>
    <w:uiPriority w:val="99"/>
    <w:semiHidden/>
    <w:rsid w:val="009D6C09"/>
    <w:rPr>
      <w:lang w:val="en-US"/>
    </w:rPr>
  </w:style>
  <w:style w:type="paragraph" w:styleId="Signature">
    <w:name w:val="Signature"/>
    <w:basedOn w:val="Normal"/>
    <w:link w:val="SignatureChar"/>
    <w:uiPriority w:val="99"/>
    <w:semiHidden/>
    <w:unhideWhenUsed/>
    <w:rsid w:val="009D6C09"/>
    <w:pPr>
      <w:spacing w:after="0" w:line="240" w:lineRule="auto"/>
      <w:ind w:left="4320"/>
    </w:pPr>
  </w:style>
  <w:style w:type="character" w:customStyle="1" w:styleId="SignatureChar">
    <w:name w:val="Signature Char"/>
    <w:basedOn w:val="DefaultParagraphFont"/>
    <w:link w:val="Signature"/>
    <w:uiPriority w:val="99"/>
    <w:semiHidden/>
    <w:rsid w:val="009D6C09"/>
    <w:rPr>
      <w:lang w:val="en-US"/>
    </w:rPr>
  </w:style>
  <w:style w:type="paragraph" w:styleId="Subtitle">
    <w:name w:val="Subtitle"/>
    <w:basedOn w:val="Normal"/>
    <w:next w:val="Normal"/>
    <w:link w:val="SubtitleChar"/>
    <w:uiPriority w:val="11"/>
    <w:qFormat/>
    <w:rsid w:val="009D6C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6C0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D6C09"/>
    <w:pPr>
      <w:spacing w:after="0"/>
      <w:ind w:left="220" w:hanging="220"/>
    </w:pPr>
  </w:style>
  <w:style w:type="paragraph" w:styleId="TableofFigures">
    <w:name w:val="table of figures"/>
    <w:basedOn w:val="Normal"/>
    <w:next w:val="Normal"/>
    <w:uiPriority w:val="99"/>
    <w:semiHidden/>
    <w:unhideWhenUsed/>
    <w:rsid w:val="009D6C09"/>
    <w:pPr>
      <w:spacing w:after="0"/>
    </w:pPr>
  </w:style>
  <w:style w:type="paragraph" w:styleId="Title">
    <w:name w:val="Title"/>
    <w:basedOn w:val="Normal"/>
    <w:next w:val="Normal"/>
    <w:link w:val="TitleChar"/>
    <w:uiPriority w:val="10"/>
    <w:qFormat/>
    <w:rsid w:val="009D6C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C0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D6C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D6C09"/>
    <w:pPr>
      <w:spacing w:after="100"/>
    </w:pPr>
  </w:style>
  <w:style w:type="paragraph" w:styleId="TOC2">
    <w:name w:val="toc 2"/>
    <w:basedOn w:val="Normal"/>
    <w:next w:val="Normal"/>
    <w:autoRedefine/>
    <w:uiPriority w:val="39"/>
    <w:semiHidden/>
    <w:unhideWhenUsed/>
    <w:rsid w:val="009D6C09"/>
    <w:pPr>
      <w:spacing w:after="100"/>
      <w:ind w:left="220"/>
    </w:pPr>
  </w:style>
  <w:style w:type="paragraph" w:styleId="TOC3">
    <w:name w:val="toc 3"/>
    <w:basedOn w:val="Normal"/>
    <w:next w:val="Normal"/>
    <w:autoRedefine/>
    <w:uiPriority w:val="39"/>
    <w:semiHidden/>
    <w:unhideWhenUsed/>
    <w:rsid w:val="009D6C09"/>
    <w:pPr>
      <w:spacing w:after="100"/>
      <w:ind w:left="440"/>
    </w:pPr>
  </w:style>
  <w:style w:type="paragraph" w:styleId="TOC4">
    <w:name w:val="toc 4"/>
    <w:basedOn w:val="Normal"/>
    <w:next w:val="Normal"/>
    <w:autoRedefine/>
    <w:uiPriority w:val="39"/>
    <w:semiHidden/>
    <w:unhideWhenUsed/>
    <w:rsid w:val="009D6C09"/>
    <w:pPr>
      <w:spacing w:after="100"/>
      <w:ind w:left="660"/>
    </w:pPr>
  </w:style>
  <w:style w:type="paragraph" w:styleId="TOC5">
    <w:name w:val="toc 5"/>
    <w:basedOn w:val="Normal"/>
    <w:next w:val="Normal"/>
    <w:autoRedefine/>
    <w:uiPriority w:val="39"/>
    <w:semiHidden/>
    <w:unhideWhenUsed/>
    <w:rsid w:val="009D6C09"/>
    <w:pPr>
      <w:spacing w:after="100"/>
      <w:ind w:left="880"/>
    </w:pPr>
  </w:style>
  <w:style w:type="paragraph" w:styleId="TOC6">
    <w:name w:val="toc 6"/>
    <w:basedOn w:val="Normal"/>
    <w:next w:val="Normal"/>
    <w:autoRedefine/>
    <w:uiPriority w:val="39"/>
    <w:semiHidden/>
    <w:unhideWhenUsed/>
    <w:rsid w:val="009D6C09"/>
    <w:pPr>
      <w:spacing w:after="100"/>
      <w:ind w:left="1100"/>
    </w:pPr>
  </w:style>
  <w:style w:type="paragraph" w:styleId="TOC7">
    <w:name w:val="toc 7"/>
    <w:basedOn w:val="Normal"/>
    <w:next w:val="Normal"/>
    <w:autoRedefine/>
    <w:uiPriority w:val="39"/>
    <w:semiHidden/>
    <w:unhideWhenUsed/>
    <w:rsid w:val="009D6C09"/>
    <w:pPr>
      <w:spacing w:after="100"/>
      <w:ind w:left="1320"/>
    </w:pPr>
  </w:style>
  <w:style w:type="paragraph" w:styleId="TOC8">
    <w:name w:val="toc 8"/>
    <w:basedOn w:val="Normal"/>
    <w:next w:val="Normal"/>
    <w:autoRedefine/>
    <w:uiPriority w:val="39"/>
    <w:semiHidden/>
    <w:unhideWhenUsed/>
    <w:rsid w:val="009D6C09"/>
    <w:pPr>
      <w:spacing w:after="100"/>
      <w:ind w:left="1540"/>
    </w:pPr>
  </w:style>
  <w:style w:type="paragraph" w:styleId="TOC9">
    <w:name w:val="toc 9"/>
    <w:basedOn w:val="Normal"/>
    <w:next w:val="Normal"/>
    <w:autoRedefine/>
    <w:uiPriority w:val="39"/>
    <w:semiHidden/>
    <w:unhideWhenUsed/>
    <w:rsid w:val="009D6C09"/>
    <w:pPr>
      <w:spacing w:after="100"/>
      <w:ind w:left="1760"/>
    </w:pPr>
  </w:style>
  <w:style w:type="paragraph" w:styleId="TOCHeading">
    <w:name w:val="TOC Heading"/>
    <w:basedOn w:val="Heading1"/>
    <w:next w:val="Normal"/>
    <w:uiPriority w:val="39"/>
    <w:semiHidden/>
    <w:unhideWhenUsed/>
    <w:qFormat/>
    <w:rsid w:val="009D6C0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25&amp;session=126&amp;summary=B" TargetMode="External" Id="R67b9f7e4ca5c43b7" /><Relationship Type="http://schemas.openxmlformats.org/officeDocument/2006/relationships/hyperlink" Target="https://www.scstatehouse.gov/sess126_2025-2026/prever/3925_20250206.docx" TargetMode="External" Id="R37793664a3b24af0" /><Relationship Type="http://schemas.openxmlformats.org/officeDocument/2006/relationships/hyperlink" Target="https://www.scstatehouse.gov/sess126_2025-2026/prever/3925_20250212.docx" TargetMode="External" Id="R4062ac87fec146a8" /><Relationship Type="http://schemas.openxmlformats.org/officeDocument/2006/relationships/hyperlink" Target="https://www.scstatehouse.gov/sess126_2025-2026/prever/3925_20250409.docx" TargetMode="External" Id="Rd6b7e6736e2544ce" /><Relationship Type="http://schemas.openxmlformats.org/officeDocument/2006/relationships/hyperlink" Target="https://www.scstatehouse.gov/sess126_2025-2026/prever/3925_20250414.docx" TargetMode="External" Id="R3f509d999564447e" /><Relationship Type="http://schemas.openxmlformats.org/officeDocument/2006/relationships/hyperlink" Target="https://www.scstatehouse.gov/sess126_2025-2026/prever/3925_20250422.docx" TargetMode="External" Id="R3c035ff5b00848f4" /><Relationship Type="http://schemas.openxmlformats.org/officeDocument/2006/relationships/hyperlink" Target="https://www.scstatehouse.gov/sess126_2025-2026/prever/3925_20250423.docx" TargetMode="External" Id="R594fa778c76b4bf7" /><Relationship Type="http://schemas.openxmlformats.org/officeDocument/2006/relationships/hyperlink" Target="h:\hj\20250206.docx" TargetMode="External" Id="R8346a3012053486d" /><Relationship Type="http://schemas.openxmlformats.org/officeDocument/2006/relationships/hyperlink" Target="h:\hj\20250206.docx" TargetMode="External" Id="Rf504c87318b84084" /><Relationship Type="http://schemas.openxmlformats.org/officeDocument/2006/relationships/hyperlink" Target="h:\hj\20250422.docx" TargetMode="External" Id="Re1677a330f2c4754" /><Relationship Type="http://schemas.openxmlformats.org/officeDocument/2006/relationships/hyperlink" Target="h:\hj\20250422.docx" TargetMode="External" Id="Ra736808b1c984c1d" /><Relationship Type="http://schemas.openxmlformats.org/officeDocument/2006/relationships/hyperlink" Target="h:\hj\20250422.docx" TargetMode="External" Id="R56add9a2a83540c9" /><Relationship Type="http://schemas.openxmlformats.org/officeDocument/2006/relationships/hyperlink" Target="h:\hj\20250423.docx" TargetMode="External" Id="R67b5a310f469499f" /><Relationship Type="http://schemas.openxmlformats.org/officeDocument/2006/relationships/hyperlink" Target="h:\sj\20250423.docx" TargetMode="External" Id="R8a58f5d2aa204a41" /><Relationship Type="http://schemas.openxmlformats.org/officeDocument/2006/relationships/hyperlink" Target="h:\sj\20250423.docx" TargetMode="External" Id="R64c8c81ec30949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B034E6C58254854969B95F790C54FF8"/>
        <w:category>
          <w:name w:val="General"/>
          <w:gallery w:val="placeholder"/>
        </w:category>
        <w:types>
          <w:type w:val="bbPlcHdr"/>
        </w:types>
        <w:behaviors>
          <w:behavior w:val="content"/>
        </w:behaviors>
        <w:guid w:val="{268F84F8-7E7E-42DC-B5DB-9BAA7DC84C03}"/>
      </w:docPartPr>
      <w:docPartBody>
        <w:p w:rsidR="008F431A" w:rsidRDefault="008F431A" w:rsidP="008F431A">
          <w:pPr>
            <w:pStyle w:val="1B034E6C58254854969B95F790C54FF8"/>
          </w:pPr>
          <w:r w:rsidRPr="007B495D">
            <w:rPr>
              <w:rStyle w:val="PlaceholderText"/>
            </w:rPr>
            <w:t>Click or tap here to enter text.</w:t>
          </w:r>
        </w:p>
      </w:docPartBody>
    </w:docPart>
    <w:docPart>
      <w:docPartPr>
        <w:name w:val="9622E82F4FC14FCCB06E4A3A117721A1"/>
        <w:category>
          <w:name w:val="General"/>
          <w:gallery w:val="placeholder"/>
        </w:category>
        <w:types>
          <w:type w:val="bbPlcHdr"/>
        </w:types>
        <w:behaviors>
          <w:behavior w:val="content"/>
        </w:behaviors>
        <w:guid w:val="{6A4506EB-F88F-484A-B4E8-5FF7BE5D7DF9}"/>
      </w:docPartPr>
      <w:docPartBody>
        <w:p w:rsidR="008F431A" w:rsidRDefault="008F431A" w:rsidP="008F431A">
          <w:pPr>
            <w:pStyle w:val="9622E82F4FC14FCCB06E4A3A117721A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16B7"/>
    <w:rsid w:val="001B20DA"/>
    <w:rsid w:val="001C48FD"/>
    <w:rsid w:val="002A7C8A"/>
    <w:rsid w:val="002D4365"/>
    <w:rsid w:val="00331692"/>
    <w:rsid w:val="00341C6A"/>
    <w:rsid w:val="003C473F"/>
    <w:rsid w:val="003E4FBC"/>
    <w:rsid w:val="003F4940"/>
    <w:rsid w:val="004A125C"/>
    <w:rsid w:val="004C7B21"/>
    <w:rsid w:val="004E2BB5"/>
    <w:rsid w:val="00580C56"/>
    <w:rsid w:val="005C623F"/>
    <w:rsid w:val="006B363F"/>
    <w:rsid w:val="006B648B"/>
    <w:rsid w:val="007070D2"/>
    <w:rsid w:val="00776F2C"/>
    <w:rsid w:val="00784E84"/>
    <w:rsid w:val="00785DB6"/>
    <w:rsid w:val="008F431A"/>
    <w:rsid w:val="008F7723"/>
    <w:rsid w:val="009031EF"/>
    <w:rsid w:val="00912A5F"/>
    <w:rsid w:val="00940EED"/>
    <w:rsid w:val="00984D3E"/>
    <w:rsid w:val="00985255"/>
    <w:rsid w:val="009C3651"/>
    <w:rsid w:val="00A51DBA"/>
    <w:rsid w:val="00B06E56"/>
    <w:rsid w:val="00B20DA6"/>
    <w:rsid w:val="00B457AF"/>
    <w:rsid w:val="00B855A9"/>
    <w:rsid w:val="00C71428"/>
    <w:rsid w:val="00C818FB"/>
    <w:rsid w:val="00CC0451"/>
    <w:rsid w:val="00CD692D"/>
    <w:rsid w:val="00D1470D"/>
    <w:rsid w:val="00D6665C"/>
    <w:rsid w:val="00D900BD"/>
    <w:rsid w:val="00DC72C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31A"/>
    <w:rPr>
      <w:color w:val="808080"/>
    </w:rPr>
  </w:style>
  <w:style w:type="paragraph" w:customStyle="1" w:styleId="1B034E6C58254854969B95F790C54FF8">
    <w:name w:val="1B034E6C58254854969B95F790C54FF8"/>
    <w:rsid w:val="008F431A"/>
    <w:pPr>
      <w:spacing w:line="278" w:lineRule="auto"/>
    </w:pPr>
    <w:rPr>
      <w:kern w:val="2"/>
      <w:sz w:val="24"/>
      <w:szCs w:val="24"/>
      <w14:ligatures w14:val="standardContextual"/>
    </w:rPr>
  </w:style>
  <w:style w:type="paragraph" w:customStyle="1" w:styleId="9622E82F4FC14FCCB06E4A3A117721A1">
    <w:name w:val="9622E82F4FC14FCCB06E4A3A117721A1"/>
    <w:rsid w:val="008F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22a4e814-d7ed-4467-b238-9800b0d39711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c45d2858-73da-49c8-a021-e83000c4b948","name":"LC-3925.DG0001H-Delta","filenameExtension":null,"parentId":"00000000-0000-0000-0000-000000000000","documentName":"LC-3925.DG0001H-Delta","isProxyDoc":false,"isWordDoc":false,"isPDF":false,"isFolder":true},"isPerfectingAmendment":false,"originalAmendment":null,"previousBill":null,"isOffered":false,"order":1,"isAdopted":false,"amendmentNumber":"1","internalBillVersion":1,"isCommitteeReport":true,"BillTitle":"&lt;Failed to get bill title&gt;","id":"007487a9-1c90-4071-91f8-9041c207fd93","name":"LC-3925.DG0001H","filenameExtension":null,"parentId":"00000000-0000-0000-0000-000000000000","documentName":"LC-3925.DG0001H","isProxyDoc":false,"isWordDoc":false,"isPDF":false,"isFolder":true}]</AMENDMENTS_USED_FOR_MERGE>
  <DOCUMENT_TYPE>Bill</DOCUMENT_TYPE>
  <FILENAME>&lt;&lt;filename&gt;&gt;</FILENAME>
  <ID>67165a62-3b8d-4935-8ccb-b2c190abbf7f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2025-04-22T14:23:04.118084-04:00</T_BILL_DT_VERSION>
  <T_BILL_D_HOUSEINTRODATE>2025-02-06</T_BILL_D_HOUSEINTRODATE>
  <T_BILL_D_INTRODATE>2025-02-06</T_BILL_D_INTRODATE>
  <T_BILL_N_INTERNALVERSIONNUMBER>2</T_BILL_N_INTERNALVERSIONNUMBER>
  <T_BILL_N_SESSION>126</T_BILL_N_SESSION>
  <T_BILL_N_VERSIONNUMBER>2</T_BILL_N_VERSIONNUMBER>
  <T_BILL_N_YEAR>2025</T_BILL_N_YEAR>
  <T_BILL_REQUEST_REQUEST>eabb43ce-56ca-40ee-ac4d-7ab40d7bd07c</T_BILL_REQUEST_REQUEST>
  <T_BILL_R_ORIGINALBILL>3e424ee7-420d-4739-8c08-3241f3a1c0fe</T_BILL_R_ORIGINALBILL>
  <T_BILL_R_ORIGINALDRAFT>1fc95d15-a31b-4c34-8d51-9c3d2d72d89d</T_BILL_R_ORIGINALDRAFT>
  <T_BILL_SPONSOR_SPONSOR>829e370f-20c7-459f-bc4e-035b5dd3aa44</T_BILL_SPONSOR_SPONSOR>
  <T_BILL_T_BILLNAME>[3925]</T_BILL_T_BILLNAME>
  <T_BILL_T_BILLNUMBER>3925</T_BILL_T_BILLNUMBER>
  <T_BILL_T_BILLTITLE>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T_BILL_T_BILLTITLE>
  <T_BILL_T_CHAMBER>house</T_BILL_T_CHAMBER>
  <T_BILL_T_FILENAME>
  </T_BILL_T_FILENAME>
  <T_BILL_T_LEGTYPE>bill_statewide</T_BILL_T_LEGTYPE>
  <T_BILL_T_RATNUMBERSTRING>HNone</T_BILL_T_RATNUMBERSTRING>
  <T_BILL_T_SECTIONS>[{"SectionUUID":"3966e067-0568-490a-a16e-e1572fb63d69","SectionName":"code_section","SectionNumber":1,"SectionType":"code_section","CodeSections":[{"CodeSectionBookmarkName":"ns_T11C3N250_ae3823d01","IsConstitutionSection":false,"Identity":"11-3-250","IsNew":true,"SubSections":[],"TitleRelatedTo":"","TitleSoAsTo":"provided that the comptroller general shall confirm the accuracy of cash and investments in the treasury for the previous fiscal year annually","Deleted":false}],"TitleText":"","DisableControls":false,"Deleted":false,"RepealItems":[],"SectionBookmarkName":"bs_num_1_3cda67ad4"},{"SectionUUID":"c4dfd48d-062f-429e-a9f2-a67e2499779c","SectionName":"code_section","SectionNumber":2,"SectionType":"code_section","CodeSections":[{"CodeSectionBookmarkName":"cs_T11C5N120_9d07ea9d5","IsConstitutionSection":false,"Identity":"11-5-120","IsNew":false,"SubSections":[],"TitleRelatedTo":"","TitleSoAsTo":"","Deleted":false}],"TitleText":"","DisableControls":false,"Deleted":false,"RepealItems":[],"SectionBookmarkName":"bs_num_2_2ad18c058"},{"SectionUUID":"055973fc-0c6c-4740-a206-460c2d0c7710","SectionName":"code_section","SectionNumber":3,"SectionType":"code_section","CodeSections":[{"CodeSectionBookmarkName":"ns_T11C5N290_ae30bf53a","IsConstitutionSection":false,"Identity":"11-5-290","IsNew":true,"SubSections":[],"TitleRelatedTo":"","TitleSoAsTo":"provide that the state treasurer shall maintain an accounting of cash and investments in the treasury by agency and fund","Deleted":false}],"TitleText":"","DisableControls":false,"Deleted":false,"RepealItems":[],"SectionBookmarkName":"bs_num_3_8e1f023f9"},{"SectionUUID":"765932a4-3b42-4fed-a5e3-87f198898ed5","SectionName":"code_section","SectionNumber":4,"SectionType":"code_section","CodeSections":[{"CodeSectionBookmarkName":"cs_T11C5N185_4998c8299","IsConstitutionSection":false,"Identity":"11-5-185","IsNew":false,"SubSections":[{"Level":2,"Identity":"T11C5N185S1","SubSectionBookmarkName":"ss_T11C5N185S1_lv2_9fd4f3407","IsNewSubSection":false,"SubSectionReplacement":""},{"Level":2,"Identity":"T11C5N185S2","SubSectionBookmarkName":"ss_T11C5N185S2_lv2_de7fe4fb7","IsNewSubSection":false,"SubSectionReplacement":""},{"Level":2,"Identity":"T11C5N185S4","SubSectionBookmarkName":"ss_T11C5N185S4_lv2_f69942043","IsNewSubSection":false,"SubSectionReplacement":""},{"Level":2,"Identity":"T11C5N185S5","SubSectionBookmarkName":"ss_T11C5N185S5_lv2_b46fd79bd","IsNewSubSection":false,"SubSectionReplacement":""},{"Level":2,"Identity":"T11C5N185S6","SubSectionBookmarkName":"ss_T11C5N185S6_lv2_7f2b09fbf","IsNewSubSection":false,"SubSectionReplacement":""},{"Level":1,"Identity":"T11C5N185SA","SubSectionBookmarkName":"ss_T11C5N185SA_lv1_059c44d39","IsNewSubSection":false,"SubSectionReplacement":""},{"Level":2,"Identity":"T11C5N185S3","SubSectionBookmarkName":"ss_T11C5N185S3_lv2_6f4424f1a","IsNewSubSection":false,"SubSectionReplacement":""},{"Level":1,"Identity":"T11C5N185SB","SubSectionBookmarkName":"ss_T11C5N185SB_lv1_c63a2f277","IsNewSubSection":false,"SubSectionReplacement":""},{"Level":2,"Identity":"T11C5N185S1","SubSectionBookmarkName":"ss_T11C5N185S1_lv2_445c3ab15","IsNewSubSection":false,"SubSectionReplacement":""},{"Level":2,"Identity":"T11C5N185S2","SubSectionBookmarkName":"ss_T11C5N185S2_lv2_afaf14dd4","IsNewSubSection":false,"SubSectionReplacement":""},{"Level":2,"Identity":"T11C5N185S3","SubSectionBookmarkName":"ss_T11C5N185S3_lv2_7ddf93a1d","IsNewSubSection":false,"SubSectionReplacement":""},{"Level":1,"Identity":"T11C5N185SC","SubSectionBookmarkName":"ss_T11C5N185SC_lv1_e79ed88f0","IsNewSubSection":false,"SubSectionReplacement":""},{"Level":1,"Identity":"T11C5N185SD","SubSectionBookmarkName":"ss_T11C5N185SD_lv1_4784dedac","IsNewSubSection":false,"SubSectionReplacement":""}],"TitleRelatedTo":"the Treasurer's annual report to the General Assembly","TitleSoAsTo":"provide that the state treasurer shall ensure accuracy of certain financial data and inform the general assembly of any substantive concerns","Deleted":false}],"TitleText":"","DisableControls":false,"Deleted":false,"RepealItems":[],"SectionBookmarkName":"bs_num_4_09cf739db"},{"SectionUUID":"529f49fc-b95c-44ec-8164-89117b719a19","SectionName":"code_section","SectionNumber":5,"SectionType":"code_section","CodeSections":[{"CodeSectionBookmarkName":"cs_T11C7N60_78a21c037","IsConstitutionSection":false,"Identity":"11-7-60","IsNew":false,"SubSections":[],"TitleRelatedTo":"the Comprehensive Annual Financial Report","TitleSoAsTo":"provide that the state auditor may not contract with the same external auditing firm without prior review by the joint bond review committee","Deleted":false}],"TitleText":"","DisableControls":false,"Deleted":false,"RepealItems":[],"SectionBookmarkName":"bs_num_5_80732b683"},{"SectionUUID":"8f03ca95-8faa-4d43-a9c2-8afc498075bd","SectionName":"standard_eff_date_section","SectionNumber":6,"SectionType":"drafting_clause","CodeSections":[],"TitleText":"","DisableControls":false,"Deleted":false,"RepealItems":[],"SectionBookmarkName":"bs_num_6_lastsection"}]</T_BILL_T_SECTIONS>
  <T_BILL_T_SUBJECT>State Finances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5341</Characters>
  <Application>Microsoft Office Word</Application>
  <DocSecurity>0</DocSecurity>
  <Lines>118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2025-04-22T22:47:00Z</cp:lastPrinted>
  <dcterms:created xsi:type="dcterms:W3CDTF">2025-04-23T20:19:00Z</dcterms:created>
  <dcterms:modified xsi:type="dcterms:W3CDTF">2025-04-23T20:20:00Z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