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Harris, Frank, Magnuson, Edgerton, White, Cromer and Kilmartin</w:t>
      </w:r>
    </w:p>
    <w:p>
      <w:pPr>
        <w:widowControl w:val="false"/>
        <w:spacing w:after="0"/>
        <w:jc w:val="left"/>
      </w:pPr>
      <w:r>
        <w:rPr>
          <w:rFonts w:ascii="Times New Roman"/>
          <w:sz w:val="22"/>
        </w:rPr>
        <w:t xml:space="preserve">Document Path: LC-0087HA25.docx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Public Service Authority Construction Authorization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fb1c0ed5baad40b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Labor, Commerce and Industry</w:t>
      </w:r>
      <w:r>
        <w:t xml:space="preserve"> (</w:t>
      </w:r>
      <w:hyperlink w:history="true" r:id="Ra8f18e5f9a4e401f">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dba30eacde48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e30a3e7c234615">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6AD6" w14:paraId="40FEFADA" w14:textId="6F389B11">
          <w:pPr>
            <w:pStyle w:val="scbilltitle"/>
          </w:pPr>
          <w:r>
            <w:rPr>
              <w:caps w:val="0"/>
            </w:rPr>
            <w:t>TO AMEND THE SOUTH CAROLINA CODE OF LAWS BY ADDING SECTION 58‑31‑205 SO AS TO AUTHORIZE THE PUBLIC SERVICE AUTHORITY TO JOINTLY OWN WITH DOMINION ENERGY SOUTH CAROLINA, INC. ONE OR MORE COMBINED CYCLE NATURAL GAS UNITS AND RELATED FACILITIES AT THE CANADYS SITE, AND TO PROVIDE CERTAIN CONDITIONS.</w:t>
          </w:r>
        </w:p>
      </w:sdtContent>
    </w:sdt>
    <w:bookmarkStart w:name="at_18d13b4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7286ca65" w:id="1"/>
      <w:r w:rsidRPr="0094541D">
        <w:t>B</w:t>
      </w:r>
      <w:bookmarkEnd w:id="1"/>
      <w:r w:rsidRPr="0094541D">
        <w:t>e it enacted by the General Assembly of the State of South Carolina:</w:t>
      </w:r>
    </w:p>
    <w:p w:rsidR="00311B78" w:rsidP="00311B78" w:rsidRDefault="00311B78" w14:paraId="1C1203E8" w14:textId="77777777">
      <w:pPr>
        <w:pStyle w:val="scemptyline"/>
      </w:pPr>
    </w:p>
    <w:p w:rsidR="00B47370" w:rsidP="00B47370" w:rsidRDefault="00311B78" w14:paraId="083246E0" w14:textId="77777777">
      <w:pPr>
        <w:pStyle w:val="scdirectionallanguage"/>
      </w:pPr>
      <w:bookmarkStart w:name="bs_num_1_cd7e023d6" w:id="2"/>
      <w:r>
        <w:t>S</w:t>
      </w:r>
      <w:bookmarkEnd w:id="2"/>
      <w:r>
        <w:t>ECTION 1.</w:t>
      </w:r>
      <w:r>
        <w:tab/>
      </w:r>
      <w:bookmarkStart w:name="dl_496766117" w:id="3"/>
      <w:r w:rsidR="00B47370">
        <w:t>C</w:t>
      </w:r>
      <w:bookmarkEnd w:id="3"/>
      <w:r w:rsidR="00B47370">
        <w:t>hapter 31, Title 58 of the S.C. Code is amended by adding:</w:t>
      </w:r>
    </w:p>
    <w:p w:rsidR="00B47370" w:rsidP="00B47370" w:rsidRDefault="00B47370" w14:paraId="1EB15896" w14:textId="77777777">
      <w:pPr>
        <w:pStyle w:val="scnewcodesection"/>
      </w:pPr>
    </w:p>
    <w:p w:rsidR="006B1678" w:rsidP="006B1678" w:rsidRDefault="00B47370" w14:paraId="5CB6A181" w14:textId="61F63832">
      <w:pPr>
        <w:pStyle w:val="scnewcodesection"/>
      </w:pPr>
      <w:r>
        <w:tab/>
      </w:r>
      <w:bookmarkStart w:name="ns_T58C31N205_23a3bb607" w:id="4"/>
      <w:r>
        <w:t>S</w:t>
      </w:r>
      <w:bookmarkEnd w:id="4"/>
      <w:r>
        <w:t>ection 58‑31‑205.</w:t>
      </w:r>
      <w:r>
        <w:tab/>
      </w:r>
      <w:bookmarkStart w:name="ss_T58C31N205SA_lv1_a75305dbc" w:id="5"/>
      <w:r w:rsidRPr="00650FF3" w:rsidR="00650FF3">
        <w:t>(</w:t>
      </w:r>
      <w:bookmarkEnd w:id="5"/>
      <w:r w:rsidRPr="00650FF3" w:rsidR="00650FF3">
        <w:t>A) The Public Service Authority shall have the power to jointly own, as tenants‑in‑common or through a limited liability company, with Dominion Energy South Carolina, Inc.</w:t>
      </w:r>
      <w:r w:rsidR="006B1678">
        <w:t xml:space="preserve">, </w:t>
      </w:r>
      <w:r w:rsidRPr="00650FF3" w:rsidR="00650FF3">
        <w:t xml:space="preserve">to develop and share in the output of one or more combined cycle natural gas units to be located at the </w:t>
      </w:r>
      <w:proofErr w:type="spellStart"/>
      <w:r w:rsidRPr="00650FF3" w:rsidR="00650FF3">
        <w:t>Canadys</w:t>
      </w:r>
      <w:proofErr w:type="spellEnd"/>
      <w:r w:rsidRPr="00650FF3" w:rsidR="00650FF3">
        <w:t xml:space="preserve"> site. This authorization includes electrical generation from the combined cycle natural gas unit or units and related transmission facilities, the power to plan, finance, acquire, own, operate, and maintain an interest in such </w:t>
      </w:r>
      <w:r w:rsidR="006B1678">
        <w:t xml:space="preserve">combined cycle natural gas unit or units </w:t>
      </w:r>
      <w:r w:rsidRPr="00650FF3" w:rsidR="00650FF3">
        <w:t>and related facilities necessary or incidental to the generation and transmission of electric power and the power to make plans and enter into such contracts as are necessary or convenient for the planning,</w:t>
      </w:r>
      <w:r w:rsidR="006B1678">
        <w:t xml:space="preserve"> financing, acquisition, construction, ownership, operation, and maintenance of such combined cycle unit or units and related facilities. However, the Public Service Authority shall own a percentage of such unit or units and related facilities equal to the percentage of the money furnished or the value of property supplied by the Public Service Authority for the acquisition and construction of the unit or units and related facilities. The Public Service Authority shall also own and control a like percentage of the electrical output thereof.</w:t>
      </w:r>
    </w:p>
    <w:p w:rsidR="00311B78" w:rsidP="006B1678" w:rsidRDefault="006B1678" w14:paraId="1D3EF9B1" w14:textId="62AFAAE6">
      <w:pPr>
        <w:pStyle w:val="scnewcodesection"/>
      </w:pPr>
      <w:r>
        <w:tab/>
      </w:r>
      <w:bookmarkStart w:name="ss_T58C31N205SB_lv1_255736e74" w:id="6"/>
      <w:bookmarkStart w:name="open_doc_here" w:id="7"/>
      <w:r>
        <w:t>(</w:t>
      </w:r>
      <w:bookmarkEnd w:id="6"/>
      <w:bookmarkEnd w:id="7"/>
      <w:r>
        <w:t xml:space="preserve">B) The Public Service Authority shall be severally liable in proportion to its ownership share of such combined cycle natural gas unit or units and related facilities pursuant to this section for the acts, omissions, or obligations performed, omitted, or incurred by the operator or other owners of the unit or units and related facilities while acting as the designated agent of the Public Service Authority for the purposes of constructing, operating, or maintaining the unit or units and related facilities, or any of them. However, the Public Service Authority shall not be otherwise liable, jointly or severally, for the acts, omissions, or obligations of other owners of the </w:t>
      </w:r>
      <w:r w:rsidRPr="006B1678">
        <w:t xml:space="preserve">combined cycle natural gas </w:t>
      </w:r>
      <w:r>
        <w:t xml:space="preserve">unit or units and related facilities, nor shall any money or property of the Public Service Authority be credited or </w:t>
      </w:r>
      <w:r>
        <w:lastRenderedPageBreak/>
        <w:t xml:space="preserve">otherwise applied to the account of the operator or other owners of the </w:t>
      </w:r>
      <w:r w:rsidR="006A30CC">
        <w:t>unit or units</w:t>
      </w:r>
      <w:r>
        <w:t xml:space="preserve"> and related facilities, or be charged with any debt, lien, or mortgage as a result of any debt or obligation of the operator or other owners of the </w:t>
      </w:r>
      <w:r w:rsidRPr="006B1678">
        <w:t xml:space="preserve">combined cycle natural gas </w:t>
      </w:r>
      <w:r>
        <w:t>unit or units and related facilities.</w:t>
      </w:r>
    </w:p>
    <w:p w:rsidRPr="00DF3B44" w:rsidR="007E06BB" w:rsidP="00787433" w:rsidRDefault="007E06BB" w14:paraId="3D8F1FED" w14:textId="7A2CA190">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0A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1814D2" w:rsidR="00685035" w:rsidRPr="007B4AF7" w:rsidRDefault="00B251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42FA">
              <w:t>[4007]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42F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F25"/>
    <w:rsid w:val="00026421"/>
    <w:rsid w:val="00030409"/>
    <w:rsid w:val="00037F04"/>
    <w:rsid w:val="000404BF"/>
    <w:rsid w:val="00044B84"/>
    <w:rsid w:val="000479D0"/>
    <w:rsid w:val="00053FA9"/>
    <w:rsid w:val="0006464F"/>
    <w:rsid w:val="00066B54"/>
    <w:rsid w:val="00072FCD"/>
    <w:rsid w:val="00074A4F"/>
    <w:rsid w:val="00077B65"/>
    <w:rsid w:val="000828AD"/>
    <w:rsid w:val="000A3C25"/>
    <w:rsid w:val="000B31EF"/>
    <w:rsid w:val="000B4C02"/>
    <w:rsid w:val="000B5B4A"/>
    <w:rsid w:val="000B5E55"/>
    <w:rsid w:val="000B7FE1"/>
    <w:rsid w:val="000C3E88"/>
    <w:rsid w:val="000C46B9"/>
    <w:rsid w:val="000C58E4"/>
    <w:rsid w:val="000C6F9A"/>
    <w:rsid w:val="000D2F44"/>
    <w:rsid w:val="000D33E4"/>
    <w:rsid w:val="000E578A"/>
    <w:rsid w:val="000F2250"/>
    <w:rsid w:val="00101920"/>
    <w:rsid w:val="0010329A"/>
    <w:rsid w:val="00105756"/>
    <w:rsid w:val="001164F9"/>
    <w:rsid w:val="0011719C"/>
    <w:rsid w:val="00133B9E"/>
    <w:rsid w:val="00140049"/>
    <w:rsid w:val="00144155"/>
    <w:rsid w:val="00171601"/>
    <w:rsid w:val="001730EB"/>
    <w:rsid w:val="00173276"/>
    <w:rsid w:val="00176122"/>
    <w:rsid w:val="0019025B"/>
    <w:rsid w:val="00192AF7"/>
    <w:rsid w:val="00197366"/>
    <w:rsid w:val="001A136C"/>
    <w:rsid w:val="001B6DA2"/>
    <w:rsid w:val="001C25EC"/>
    <w:rsid w:val="001C266D"/>
    <w:rsid w:val="001C7BF0"/>
    <w:rsid w:val="001F2A41"/>
    <w:rsid w:val="001F313F"/>
    <w:rsid w:val="001F331D"/>
    <w:rsid w:val="001F394C"/>
    <w:rsid w:val="002038AA"/>
    <w:rsid w:val="002114C8"/>
    <w:rsid w:val="0021166F"/>
    <w:rsid w:val="002138CC"/>
    <w:rsid w:val="002162DF"/>
    <w:rsid w:val="00222CAB"/>
    <w:rsid w:val="00230038"/>
    <w:rsid w:val="00233975"/>
    <w:rsid w:val="00236D73"/>
    <w:rsid w:val="00246535"/>
    <w:rsid w:val="002554B1"/>
    <w:rsid w:val="00257F60"/>
    <w:rsid w:val="002625EA"/>
    <w:rsid w:val="00262AC5"/>
    <w:rsid w:val="00264AE9"/>
    <w:rsid w:val="00267792"/>
    <w:rsid w:val="00275AE6"/>
    <w:rsid w:val="002836D8"/>
    <w:rsid w:val="002A2D9E"/>
    <w:rsid w:val="002A7989"/>
    <w:rsid w:val="002B02F3"/>
    <w:rsid w:val="002C1BB8"/>
    <w:rsid w:val="002C3463"/>
    <w:rsid w:val="002D266D"/>
    <w:rsid w:val="002D5B3D"/>
    <w:rsid w:val="002D7447"/>
    <w:rsid w:val="002D7A4A"/>
    <w:rsid w:val="002E315A"/>
    <w:rsid w:val="002E4F8C"/>
    <w:rsid w:val="002E6BA3"/>
    <w:rsid w:val="002F560C"/>
    <w:rsid w:val="002F5847"/>
    <w:rsid w:val="0030425A"/>
    <w:rsid w:val="00304287"/>
    <w:rsid w:val="00311B78"/>
    <w:rsid w:val="003421F1"/>
    <w:rsid w:val="0034279C"/>
    <w:rsid w:val="00342BDC"/>
    <w:rsid w:val="00342C4F"/>
    <w:rsid w:val="00354F64"/>
    <w:rsid w:val="003559A1"/>
    <w:rsid w:val="003610FD"/>
    <w:rsid w:val="00361563"/>
    <w:rsid w:val="00371D36"/>
    <w:rsid w:val="00373E17"/>
    <w:rsid w:val="003775E6"/>
    <w:rsid w:val="00381998"/>
    <w:rsid w:val="003A45CE"/>
    <w:rsid w:val="003A5F1C"/>
    <w:rsid w:val="003C3E2E"/>
    <w:rsid w:val="003D4A3C"/>
    <w:rsid w:val="003D55B2"/>
    <w:rsid w:val="003D6EA1"/>
    <w:rsid w:val="003E0033"/>
    <w:rsid w:val="003E5452"/>
    <w:rsid w:val="003E7165"/>
    <w:rsid w:val="003E7559"/>
    <w:rsid w:val="003E7FF6"/>
    <w:rsid w:val="004046B5"/>
    <w:rsid w:val="00406F27"/>
    <w:rsid w:val="004141B8"/>
    <w:rsid w:val="004203B9"/>
    <w:rsid w:val="00432135"/>
    <w:rsid w:val="00446987"/>
    <w:rsid w:val="00446D28"/>
    <w:rsid w:val="00456EEF"/>
    <w:rsid w:val="00466CD0"/>
    <w:rsid w:val="00473583"/>
    <w:rsid w:val="00477F32"/>
    <w:rsid w:val="00481850"/>
    <w:rsid w:val="004851A0"/>
    <w:rsid w:val="0048627F"/>
    <w:rsid w:val="004932AB"/>
    <w:rsid w:val="004948D8"/>
    <w:rsid w:val="00494BEF"/>
    <w:rsid w:val="004A5512"/>
    <w:rsid w:val="004A6BE5"/>
    <w:rsid w:val="004B0C18"/>
    <w:rsid w:val="004C1A04"/>
    <w:rsid w:val="004C20BC"/>
    <w:rsid w:val="004C33F4"/>
    <w:rsid w:val="004C40B9"/>
    <w:rsid w:val="004C5C9A"/>
    <w:rsid w:val="004D1442"/>
    <w:rsid w:val="004D3DCB"/>
    <w:rsid w:val="004D4542"/>
    <w:rsid w:val="004D4F0D"/>
    <w:rsid w:val="004E1946"/>
    <w:rsid w:val="004E66E9"/>
    <w:rsid w:val="004E7DDE"/>
    <w:rsid w:val="004F0090"/>
    <w:rsid w:val="004F172C"/>
    <w:rsid w:val="004F42FA"/>
    <w:rsid w:val="005002ED"/>
    <w:rsid w:val="00500DBC"/>
    <w:rsid w:val="00503EF5"/>
    <w:rsid w:val="005102BE"/>
    <w:rsid w:val="00516CA2"/>
    <w:rsid w:val="00523F7F"/>
    <w:rsid w:val="00524D54"/>
    <w:rsid w:val="005274FC"/>
    <w:rsid w:val="0054531B"/>
    <w:rsid w:val="00546C24"/>
    <w:rsid w:val="005476FF"/>
    <w:rsid w:val="005516F6"/>
    <w:rsid w:val="00552842"/>
    <w:rsid w:val="00554E89"/>
    <w:rsid w:val="00564B58"/>
    <w:rsid w:val="00572281"/>
    <w:rsid w:val="005801DD"/>
    <w:rsid w:val="00592A40"/>
    <w:rsid w:val="005A28BC"/>
    <w:rsid w:val="005A5377"/>
    <w:rsid w:val="005A6839"/>
    <w:rsid w:val="005B7817"/>
    <w:rsid w:val="005B7891"/>
    <w:rsid w:val="005C01C1"/>
    <w:rsid w:val="005C06C8"/>
    <w:rsid w:val="005C23D7"/>
    <w:rsid w:val="005C40EB"/>
    <w:rsid w:val="005C4F0B"/>
    <w:rsid w:val="005D02B4"/>
    <w:rsid w:val="005D3013"/>
    <w:rsid w:val="005D4B23"/>
    <w:rsid w:val="005E1E50"/>
    <w:rsid w:val="005E2B9C"/>
    <w:rsid w:val="005E3332"/>
    <w:rsid w:val="005E5C43"/>
    <w:rsid w:val="005F76B0"/>
    <w:rsid w:val="00604429"/>
    <w:rsid w:val="006067B0"/>
    <w:rsid w:val="00606A8B"/>
    <w:rsid w:val="00611EBA"/>
    <w:rsid w:val="00620B5E"/>
    <w:rsid w:val="006213A8"/>
    <w:rsid w:val="00623BEA"/>
    <w:rsid w:val="006347E9"/>
    <w:rsid w:val="00640C87"/>
    <w:rsid w:val="006454BB"/>
    <w:rsid w:val="00650FF3"/>
    <w:rsid w:val="00657CF4"/>
    <w:rsid w:val="00661463"/>
    <w:rsid w:val="00663B8D"/>
    <w:rsid w:val="00663E00"/>
    <w:rsid w:val="00664F48"/>
    <w:rsid w:val="00664FAD"/>
    <w:rsid w:val="0067345B"/>
    <w:rsid w:val="00683986"/>
    <w:rsid w:val="00685035"/>
    <w:rsid w:val="00685770"/>
    <w:rsid w:val="00690DBA"/>
    <w:rsid w:val="006964F9"/>
    <w:rsid w:val="006A30CC"/>
    <w:rsid w:val="006A395F"/>
    <w:rsid w:val="006A65E2"/>
    <w:rsid w:val="006B1678"/>
    <w:rsid w:val="006B37BD"/>
    <w:rsid w:val="006C092D"/>
    <w:rsid w:val="006C099D"/>
    <w:rsid w:val="006C18F0"/>
    <w:rsid w:val="006C7E01"/>
    <w:rsid w:val="006D64A5"/>
    <w:rsid w:val="006E0935"/>
    <w:rsid w:val="006E2DC9"/>
    <w:rsid w:val="006E353F"/>
    <w:rsid w:val="006E35AB"/>
    <w:rsid w:val="00711AA9"/>
    <w:rsid w:val="00722155"/>
    <w:rsid w:val="0073784D"/>
    <w:rsid w:val="00737F19"/>
    <w:rsid w:val="00745A6F"/>
    <w:rsid w:val="007625C8"/>
    <w:rsid w:val="0078174A"/>
    <w:rsid w:val="00782BF8"/>
    <w:rsid w:val="00783C75"/>
    <w:rsid w:val="007849D9"/>
    <w:rsid w:val="00787433"/>
    <w:rsid w:val="007A10F1"/>
    <w:rsid w:val="007A3D50"/>
    <w:rsid w:val="007A67EA"/>
    <w:rsid w:val="007B2D29"/>
    <w:rsid w:val="007B412F"/>
    <w:rsid w:val="007B4AF7"/>
    <w:rsid w:val="007B4DBF"/>
    <w:rsid w:val="007C5458"/>
    <w:rsid w:val="007D2C67"/>
    <w:rsid w:val="007E06BB"/>
    <w:rsid w:val="007E0BF6"/>
    <w:rsid w:val="007F3947"/>
    <w:rsid w:val="007F50D1"/>
    <w:rsid w:val="00806ACB"/>
    <w:rsid w:val="00816D52"/>
    <w:rsid w:val="00831048"/>
    <w:rsid w:val="00834272"/>
    <w:rsid w:val="00843EE1"/>
    <w:rsid w:val="008625C1"/>
    <w:rsid w:val="0087671D"/>
    <w:rsid w:val="008806F9"/>
    <w:rsid w:val="00881F91"/>
    <w:rsid w:val="00887957"/>
    <w:rsid w:val="008A57E3"/>
    <w:rsid w:val="008B5BF4"/>
    <w:rsid w:val="008C0CEE"/>
    <w:rsid w:val="008C1B18"/>
    <w:rsid w:val="008D46EC"/>
    <w:rsid w:val="008E0E25"/>
    <w:rsid w:val="008E61A1"/>
    <w:rsid w:val="008E7256"/>
    <w:rsid w:val="008F6AD6"/>
    <w:rsid w:val="009031EF"/>
    <w:rsid w:val="00917EA3"/>
    <w:rsid w:val="00917EE0"/>
    <w:rsid w:val="00921C89"/>
    <w:rsid w:val="00926966"/>
    <w:rsid w:val="00926D03"/>
    <w:rsid w:val="00934036"/>
    <w:rsid w:val="00934889"/>
    <w:rsid w:val="0094541D"/>
    <w:rsid w:val="00945FDB"/>
    <w:rsid w:val="009473EA"/>
    <w:rsid w:val="00954E7E"/>
    <w:rsid w:val="009554D9"/>
    <w:rsid w:val="009572F9"/>
    <w:rsid w:val="00960D0F"/>
    <w:rsid w:val="00975426"/>
    <w:rsid w:val="009775E1"/>
    <w:rsid w:val="0098366F"/>
    <w:rsid w:val="00983A03"/>
    <w:rsid w:val="00986063"/>
    <w:rsid w:val="00991F67"/>
    <w:rsid w:val="00992876"/>
    <w:rsid w:val="009A0DCE"/>
    <w:rsid w:val="009A22CD"/>
    <w:rsid w:val="009A3E41"/>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E66"/>
    <w:rsid w:val="00A504A7"/>
    <w:rsid w:val="00A53677"/>
    <w:rsid w:val="00A53BF2"/>
    <w:rsid w:val="00A60D68"/>
    <w:rsid w:val="00A73EFA"/>
    <w:rsid w:val="00A77A3B"/>
    <w:rsid w:val="00A92F6F"/>
    <w:rsid w:val="00A97523"/>
    <w:rsid w:val="00AA7824"/>
    <w:rsid w:val="00AB0FA3"/>
    <w:rsid w:val="00AB73BF"/>
    <w:rsid w:val="00AC335C"/>
    <w:rsid w:val="00AC463E"/>
    <w:rsid w:val="00AC603A"/>
    <w:rsid w:val="00AC6D87"/>
    <w:rsid w:val="00AD3BE2"/>
    <w:rsid w:val="00AD3E3D"/>
    <w:rsid w:val="00AE1EE4"/>
    <w:rsid w:val="00AE36EC"/>
    <w:rsid w:val="00AE55DB"/>
    <w:rsid w:val="00AE7406"/>
    <w:rsid w:val="00AF1688"/>
    <w:rsid w:val="00AF46E6"/>
    <w:rsid w:val="00AF4D55"/>
    <w:rsid w:val="00AF5139"/>
    <w:rsid w:val="00B06EDA"/>
    <w:rsid w:val="00B1161F"/>
    <w:rsid w:val="00B11661"/>
    <w:rsid w:val="00B11BA6"/>
    <w:rsid w:val="00B1798A"/>
    <w:rsid w:val="00B251B6"/>
    <w:rsid w:val="00B32B4D"/>
    <w:rsid w:val="00B4137E"/>
    <w:rsid w:val="00B47370"/>
    <w:rsid w:val="00B54DF7"/>
    <w:rsid w:val="00B56223"/>
    <w:rsid w:val="00B56E79"/>
    <w:rsid w:val="00B57AA7"/>
    <w:rsid w:val="00B637AA"/>
    <w:rsid w:val="00B63BE2"/>
    <w:rsid w:val="00B675C3"/>
    <w:rsid w:val="00B7592C"/>
    <w:rsid w:val="00B809D3"/>
    <w:rsid w:val="00B84B66"/>
    <w:rsid w:val="00B85475"/>
    <w:rsid w:val="00B9090A"/>
    <w:rsid w:val="00B92196"/>
    <w:rsid w:val="00B9228D"/>
    <w:rsid w:val="00B929EC"/>
    <w:rsid w:val="00BA4808"/>
    <w:rsid w:val="00BB0725"/>
    <w:rsid w:val="00BB389F"/>
    <w:rsid w:val="00BC2E75"/>
    <w:rsid w:val="00BC408A"/>
    <w:rsid w:val="00BC460D"/>
    <w:rsid w:val="00BC5023"/>
    <w:rsid w:val="00BC556C"/>
    <w:rsid w:val="00BD005D"/>
    <w:rsid w:val="00BD1969"/>
    <w:rsid w:val="00BD42DA"/>
    <w:rsid w:val="00BD4684"/>
    <w:rsid w:val="00BE08A7"/>
    <w:rsid w:val="00BE4391"/>
    <w:rsid w:val="00BF3E48"/>
    <w:rsid w:val="00C15F1B"/>
    <w:rsid w:val="00C16288"/>
    <w:rsid w:val="00C16951"/>
    <w:rsid w:val="00C17D1D"/>
    <w:rsid w:val="00C43045"/>
    <w:rsid w:val="00C45923"/>
    <w:rsid w:val="00C543E7"/>
    <w:rsid w:val="00C70225"/>
    <w:rsid w:val="00C72198"/>
    <w:rsid w:val="00C73C7D"/>
    <w:rsid w:val="00C74E74"/>
    <w:rsid w:val="00C75005"/>
    <w:rsid w:val="00C76D09"/>
    <w:rsid w:val="00C9067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10D4"/>
    <w:rsid w:val="00D2455C"/>
    <w:rsid w:val="00D25023"/>
    <w:rsid w:val="00D279E2"/>
    <w:rsid w:val="00D27F8C"/>
    <w:rsid w:val="00D316A2"/>
    <w:rsid w:val="00D33843"/>
    <w:rsid w:val="00D3535C"/>
    <w:rsid w:val="00D54A6F"/>
    <w:rsid w:val="00D57D57"/>
    <w:rsid w:val="00D62E42"/>
    <w:rsid w:val="00D72E97"/>
    <w:rsid w:val="00D772FB"/>
    <w:rsid w:val="00DA15CB"/>
    <w:rsid w:val="00DA1AA0"/>
    <w:rsid w:val="00DA512B"/>
    <w:rsid w:val="00DC44A8"/>
    <w:rsid w:val="00DE4BEE"/>
    <w:rsid w:val="00DE5B3D"/>
    <w:rsid w:val="00DE7112"/>
    <w:rsid w:val="00DF19BE"/>
    <w:rsid w:val="00DF3B44"/>
    <w:rsid w:val="00E10A5B"/>
    <w:rsid w:val="00E1372E"/>
    <w:rsid w:val="00E21D30"/>
    <w:rsid w:val="00E24D9A"/>
    <w:rsid w:val="00E27805"/>
    <w:rsid w:val="00E27A11"/>
    <w:rsid w:val="00E30497"/>
    <w:rsid w:val="00E358A2"/>
    <w:rsid w:val="00E35C9A"/>
    <w:rsid w:val="00E3771B"/>
    <w:rsid w:val="00E40979"/>
    <w:rsid w:val="00E426A9"/>
    <w:rsid w:val="00E42C07"/>
    <w:rsid w:val="00E43F26"/>
    <w:rsid w:val="00E52A36"/>
    <w:rsid w:val="00E6378B"/>
    <w:rsid w:val="00E63EC3"/>
    <w:rsid w:val="00E653DA"/>
    <w:rsid w:val="00E65958"/>
    <w:rsid w:val="00E71A18"/>
    <w:rsid w:val="00E76CCF"/>
    <w:rsid w:val="00E84FE5"/>
    <w:rsid w:val="00E879A5"/>
    <w:rsid w:val="00E879FC"/>
    <w:rsid w:val="00EA2574"/>
    <w:rsid w:val="00EA2F1F"/>
    <w:rsid w:val="00EA3F2E"/>
    <w:rsid w:val="00EA57EC"/>
    <w:rsid w:val="00EA6208"/>
    <w:rsid w:val="00EA6A11"/>
    <w:rsid w:val="00EB120E"/>
    <w:rsid w:val="00EB34C8"/>
    <w:rsid w:val="00EB46E2"/>
    <w:rsid w:val="00EC0045"/>
    <w:rsid w:val="00EC3641"/>
    <w:rsid w:val="00ED452E"/>
    <w:rsid w:val="00ED5E61"/>
    <w:rsid w:val="00EE384F"/>
    <w:rsid w:val="00EE3CDA"/>
    <w:rsid w:val="00EF37A8"/>
    <w:rsid w:val="00EF531F"/>
    <w:rsid w:val="00F05FE8"/>
    <w:rsid w:val="00F06D86"/>
    <w:rsid w:val="00F105A0"/>
    <w:rsid w:val="00F13D87"/>
    <w:rsid w:val="00F149E5"/>
    <w:rsid w:val="00F15E33"/>
    <w:rsid w:val="00F17DA2"/>
    <w:rsid w:val="00F22EC0"/>
    <w:rsid w:val="00F25C47"/>
    <w:rsid w:val="00F27D7B"/>
    <w:rsid w:val="00F31D34"/>
    <w:rsid w:val="00F342A1"/>
    <w:rsid w:val="00F36FBA"/>
    <w:rsid w:val="00F44D36"/>
    <w:rsid w:val="00F44DCC"/>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FA"/>
    <w:rPr>
      <w:lang w:val="en-US"/>
    </w:rPr>
  </w:style>
  <w:style w:type="character" w:default="1" w:styleId="DefaultParagraphFont">
    <w:name w:val="Default Paragraph Font"/>
    <w:uiPriority w:val="1"/>
    <w:semiHidden/>
    <w:unhideWhenUsed/>
    <w:rsid w:val="004F42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42FA"/>
  </w:style>
  <w:style w:type="character" w:styleId="LineNumber">
    <w:name w:val="line number"/>
    <w:uiPriority w:val="99"/>
    <w:semiHidden/>
    <w:unhideWhenUsed/>
    <w:rsid w:val="004F42FA"/>
    <w:rPr>
      <w:rFonts w:ascii="Times New Roman" w:hAnsi="Times New Roman"/>
      <w:b w:val="0"/>
      <w:i w:val="0"/>
      <w:sz w:val="22"/>
    </w:rPr>
  </w:style>
  <w:style w:type="paragraph" w:styleId="NoSpacing">
    <w:name w:val="No Spacing"/>
    <w:uiPriority w:val="1"/>
    <w:qFormat/>
    <w:rsid w:val="004F42FA"/>
    <w:pPr>
      <w:spacing w:after="0" w:line="240" w:lineRule="auto"/>
    </w:pPr>
  </w:style>
  <w:style w:type="paragraph" w:customStyle="1" w:styleId="scemptylineheader">
    <w:name w:val="sc_emptyline_header"/>
    <w:qFormat/>
    <w:rsid w:val="004F42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42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42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42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4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42FA"/>
    <w:rPr>
      <w:color w:val="808080"/>
    </w:rPr>
  </w:style>
  <w:style w:type="paragraph" w:customStyle="1" w:styleId="scdirectionallanguage">
    <w:name w:val="sc_directional_language"/>
    <w:qFormat/>
    <w:rsid w:val="004F4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42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42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42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42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4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42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42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4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4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42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42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42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42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42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42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42FA"/>
    <w:rPr>
      <w:rFonts w:ascii="Times New Roman" w:hAnsi="Times New Roman"/>
      <w:color w:val="auto"/>
      <w:sz w:val="22"/>
    </w:rPr>
  </w:style>
  <w:style w:type="paragraph" w:customStyle="1" w:styleId="scclippagebillheader">
    <w:name w:val="sc_clip_page_bill_header"/>
    <w:qFormat/>
    <w:rsid w:val="004F4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42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42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2FA"/>
    <w:rPr>
      <w:lang w:val="en-US"/>
    </w:rPr>
  </w:style>
  <w:style w:type="paragraph" w:styleId="Footer">
    <w:name w:val="footer"/>
    <w:basedOn w:val="Normal"/>
    <w:link w:val="FooterChar"/>
    <w:uiPriority w:val="99"/>
    <w:unhideWhenUsed/>
    <w:rsid w:val="004F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2FA"/>
    <w:rPr>
      <w:lang w:val="en-US"/>
    </w:rPr>
  </w:style>
  <w:style w:type="paragraph" w:styleId="ListParagraph">
    <w:name w:val="List Paragraph"/>
    <w:basedOn w:val="Normal"/>
    <w:uiPriority w:val="34"/>
    <w:qFormat/>
    <w:rsid w:val="004F42FA"/>
    <w:pPr>
      <w:ind w:left="720"/>
      <w:contextualSpacing/>
    </w:pPr>
  </w:style>
  <w:style w:type="paragraph" w:customStyle="1" w:styleId="scbillfooter">
    <w:name w:val="sc_bill_footer"/>
    <w:qFormat/>
    <w:rsid w:val="004F42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42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42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42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42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42FA"/>
    <w:pPr>
      <w:widowControl w:val="0"/>
      <w:suppressAutoHyphens/>
      <w:spacing w:after="0" w:line="360" w:lineRule="auto"/>
    </w:pPr>
    <w:rPr>
      <w:rFonts w:ascii="Times New Roman" w:hAnsi="Times New Roman"/>
      <w:lang w:val="en-US"/>
    </w:rPr>
  </w:style>
  <w:style w:type="paragraph" w:customStyle="1" w:styleId="sctableln">
    <w:name w:val="sc_table_ln"/>
    <w:qFormat/>
    <w:rsid w:val="004F42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42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42FA"/>
    <w:rPr>
      <w:strike/>
      <w:dstrike w:val="0"/>
    </w:rPr>
  </w:style>
  <w:style w:type="character" w:customStyle="1" w:styleId="scinsert">
    <w:name w:val="sc_insert"/>
    <w:uiPriority w:val="1"/>
    <w:qFormat/>
    <w:rsid w:val="004F42FA"/>
    <w:rPr>
      <w:caps w:val="0"/>
      <w:smallCaps w:val="0"/>
      <w:strike w:val="0"/>
      <w:dstrike w:val="0"/>
      <w:vanish w:val="0"/>
      <w:u w:val="single"/>
      <w:vertAlign w:val="baseline"/>
    </w:rPr>
  </w:style>
  <w:style w:type="character" w:customStyle="1" w:styleId="scinsertred">
    <w:name w:val="sc_insert_red"/>
    <w:uiPriority w:val="1"/>
    <w:qFormat/>
    <w:rsid w:val="004F42FA"/>
    <w:rPr>
      <w:caps w:val="0"/>
      <w:smallCaps w:val="0"/>
      <w:strike w:val="0"/>
      <w:dstrike w:val="0"/>
      <w:vanish w:val="0"/>
      <w:color w:val="FF0000"/>
      <w:u w:val="single"/>
      <w:vertAlign w:val="baseline"/>
    </w:rPr>
  </w:style>
  <w:style w:type="character" w:customStyle="1" w:styleId="scinsertblue">
    <w:name w:val="sc_insert_blue"/>
    <w:uiPriority w:val="1"/>
    <w:qFormat/>
    <w:rsid w:val="004F42FA"/>
    <w:rPr>
      <w:caps w:val="0"/>
      <w:smallCaps w:val="0"/>
      <w:strike w:val="0"/>
      <w:dstrike w:val="0"/>
      <w:vanish w:val="0"/>
      <w:color w:val="0070C0"/>
      <w:u w:val="single"/>
      <w:vertAlign w:val="baseline"/>
    </w:rPr>
  </w:style>
  <w:style w:type="character" w:customStyle="1" w:styleId="scstrikered">
    <w:name w:val="sc_strike_red"/>
    <w:uiPriority w:val="1"/>
    <w:qFormat/>
    <w:rsid w:val="004F42FA"/>
    <w:rPr>
      <w:strike/>
      <w:dstrike w:val="0"/>
      <w:color w:val="FF0000"/>
    </w:rPr>
  </w:style>
  <w:style w:type="character" w:customStyle="1" w:styleId="scstrikeblue">
    <w:name w:val="sc_strike_blue"/>
    <w:uiPriority w:val="1"/>
    <w:qFormat/>
    <w:rsid w:val="004F42FA"/>
    <w:rPr>
      <w:strike/>
      <w:dstrike w:val="0"/>
      <w:color w:val="0070C0"/>
    </w:rPr>
  </w:style>
  <w:style w:type="character" w:customStyle="1" w:styleId="scinsertbluenounderline">
    <w:name w:val="sc_insert_blue_no_underline"/>
    <w:uiPriority w:val="1"/>
    <w:qFormat/>
    <w:rsid w:val="004F42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42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42FA"/>
    <w:rPr>
      <w:strike/>
      <w:dstrike w:val="0"/>
      <w:color w:val="0070C0"/>
      <w:lang w:val="en-US"/>
    </w:rPr>
  </w:style>
  <w:style w:type="character" w:customStyle="1" w:styleId="scstrikerednoncodified">
    <w:name w:val="sc_strike_red_non_codified"/>
    <w:uiPriority w:val="1"/>
    <w:qFormat/>
    <w:rsid w:val="004F42FA"/>
    <w:rPr>
      <w:strike/>
      <w:dstrike w:val="0"/>
      <w:color w:val="FF0000"/>
    </w:rPr>
  </w:style>
  <w:style w:type="paragraph" w:customStyle="1" w:styleId="scbillsiglines">
    <w:name w:val="sc_bill_sig_lines"/>
    <w:qFormat/>
    <w:rsid w:val="004F42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42FA"/>
    <w:rPr>
      <w:bdr w:val="none" w:sz="0" w:space="0" w:color="auto"/>
      <w:shd w:val="clear" w:color="auto" w:fill="FEC6C6"/>
    </w:rPr>
  </w:style>
  <w:style w:type="character" w:customStyle="1" w:styleId="screstoreblue">
    <w:name w:val="sc_restore_blue"/>
    <w:uiPriority w:val="1"/>
    <w:qFormat/>
    <w:rsid w:val="004F42FA"/>
    <w:rPr>
      <w:color w:val="4472C4" w:themeColor="accent1"/>
      <w:bdr w:val="none" w:sz="0" w:space="0" w:color="auto"/>
      <w:shd w:val="clear" w:color="auto" w:fill="auto"/>
    </w:rPr>
  </w:style>
  <w:style w:type="character" w:customStyle="1" w:styleId="screstorered">
    <w:name w:val="sc_restore_red"/>
    <w:uiPriority w:val="1"/>
    <w:qFormat/>
    <w:rsid w:val="004F42FA"/>
    <w:rPr>
      <w:color w:val="FF0000"/>
      <w:bdr w:val="none" w:sz="0" w:space="0" w:color="auto"/>
      <w:shd w:val="clear" w:color="auto" w:fill="auto"/>
    </w:rPr>
  </w:style>
  <w:style w:type="character" w:customStyle="1" w:styleId="scstrikenewblue">
    <w:name w:val="sc_strike_new_blue"/>
    <w:uiPriority w:val="1"/>
    <w:qFormat/>
    <w:rsid w:val="004F42FA"/>
    <w:rPr>
      <w:strike w:val="0"/>
      <w:dstrike/>
      <w:color w:val="0070C0"/>
      <w:u w:val="none"/>
    </w:rPr>
  </w:style>
  <w:style w:type="character" w:customStyle="1" w:styleId="scstrikenewred">
    <w:name w:val="sc_strike_new_red"/>
    <w:uiPriority w:val="1"/>
    <w:qFormat/>
    <w:rsid w:val="004F42FA"/>
    <w:rPr>
      <w:strike w:val="0"/>
      <w:dstrike/>
      <w:color w:val="FF0000"/>
      <w:u w:val="none"/>
    </w:rPr>
  </w:style>
  <w:style w:type="character" w:customStyle="1" w:styleId="scamendsenate">
    <w:name w:val="sc_amend_senate"/>
    <w:uiPriority w:val="1"/>
    <w:qFormat/>
    <w:rsid w:val="004F42FA"/>
    <w:rPr>
      <w:bdr w:val="none" w:sz="0" w:space="0" w:color="auto"/>
      <w:shd w:val="clear" w:color="auto" w:fill="FFF2CC" w:themeFill="accent4" w:themeFillTint="33"/>
    </w:rPr>
  </w:style>
  <w:style w:type="character" w:customStyle="1" w:styleId="scamendhouse">
    <w:name w:val="sc_amend_house"/>
    <w:uiPriority w:val="1"/>
    <w:qFormat/>
    <w:rsid w:val="004F42F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07&amp;session=126&amp;summary=B" TargetMode="External" Id="Rd6dba30eacde483f" /><Relationship Type="http://schemas.openxmlformats.org/officeDocument/2006/relationships/hyperlink" Target="https://www.scstatehouse.gov/sess126_2025-2026/prever/4007_20250213.docx" TargetMode="External" Id="Rf2e30a3e7c234615" /><Relationship Type="http://schemas.openxmlformats.org/officeDocument/2006/relationships/hyperlink" Target="h:\hj\20250213.docx" TargetMode="External" Id="Rfb1c0ed5baad40bf" /><Relationship Type="http://schemas.openxmlformats.org/officeDocument/2006/relationships/hyperlink" Target="h:\hj\20250213.docx" TargetMode="External" Id="Ra8f18e5f9a4e40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B20DA"/>
    <w:rsid w:val="001C48FD"/>
    <w:rsid w:val="002138CC"/>
    <w:rsid w:val="002A7C8A"/>
    <w:rsid w:val="002D4365"/>
    <w:rsid w:val="002D7A4A"/>
    <w:rsid w:val="003E4FBC"/>
    <w:rsid w:val="003F4940"/>
    <w:rsid w:val="004E2BB5"/>
    <w:rsid w:val="00516CA2"/>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1A18"/>
    <w:rsid w:val="00E76813"/>
    <w:rsid w:val="00EA6A1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60c2f9e6-a6b2-4271-ab14-102462ca3d3a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04b96a08-33eb-4478-8b19-ad843608a7f6</T_BILL_REQUEST_REQUEST>
  <T_BILL_R_ORIGINALDRAFT>5def01f1-a993-478c-90d7-027dbba83f6a</T_BILL_R_ORIGINALDRAFT>
  <T_BILL_SPONSOR_SPONSOR>33f7bfa5-0883-429b-84e2-2457a9d55f5c</T_BILL_SPONSOR_SPONSOR>
  <T_BILL_T_BILLNAME>[4007]</T_BILL_T_BILLNAME>
  <T_BILL_T_BILLNUMBER>4007</T_BILL_T_BILLNUMBER>
  <T_BILL_T_BILLTITLE>TO AMEND THE SOUTH CAROLINA CODE OF LAWS BY ADDING SECTION 58‑31‑205 SO AS TO AUTHORIZE THE PUBLIC SERVICE AUTHORITY TO JOINTLY OWN WITH DOMINION ENERGY SOUTH CAROLINA, INC. ONE OR MORE COMBINED CYCLE NATURAL GAS UNITS AND RELATED FACILITIES AT THE CANADYS SITE, AND TO PROVIDE CERTAIN CONDITIONS.</T_BILL_T_BILLTITLE>
  <T_BILL_T_CHAMBER>house</T_BILL_T_CHAMBER>
  <T_BILL_T_FILENAME> </T_BILL_T_FILENAME>
  <T_BILL_T_LEGTYPE>bill_statewide</T_BILL_T_LEGTYPE>
  <T_BILL_T_RATNUMBERSTRING>HNone</T_BILL_T_RATNUMBERSTRING>
  <T_BILL_T_SECTIONS>[{"SectionUUID":"f7681907-5f97-45e6-b33b-60df8d0810cc","SectionName":"code_section","SectionNumber":1,"SectionType":"code_section","CodeSections":[{"CodeSectionBookmarkName":"ns_T58C31N205_23a3bb607","IsConstitutionSection":false,"Identity":"58-31-205","IsNew":true,"SubSections":[{"Level":1,"Identity":"T58C31N205SA","SubSectionBookmarkName":"ss_T58C31N205SA_lv1_a75305dbc","IsNewSubSection":false,"SubSectionReplacement":""},{"Level":1,"Identity":"T58C31N205SB","SubSectionBookmarkName":"ss_T58C31N205SB_lv1_255736e74","IsNewSubSection":false,"SubSectionReplacement":""}],"TitleRelatedTo":"","TitleSoAsTo":"authorize the public service authority to jointly own with dominion energy south carolina, inc. one or more combined cycle natural gas units at the canadys site, and to provide certain conditions","Deleted":false}],"TitleText":"","DisableControls":false,"Deleted":false,"RepealItems":[],"SectionBookmarkName":"bs_num_1_cd7e023d6"},{"SectionUUID":"8f03ca95-8faa-4d43-a9c2-8afc498075bd","SectionName":"standard_eff_date_section","SectionNumber":2,"SectionType":"drafting_clause","CodeSections":[],"TitleText":"","DisableControls":false,"Deleted":false,"RepealItems":[],"SectionBookmarkName":"bs_num_2_lastsection"}]</T_BILL_T_SECTIONS>
  <T_BILL_T_SUBJECT>Public Service Authority Construction Authorization</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2503</Characters>
  <Application>Microsoft Office Word</Application>
  <DocSecurity>0</DocSecurity>
  <Lines>48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2025-02-12T17:32:00Z</cp:lastPrinted>
  <dcterms:created xsi:type="dcterms:W3CDTF">2025-02-13T18:15:00Z</dcterms:created>
  <dcterms:modified xsi:type="dcterms:W3CDTF">2025-02-13T18:15:00Z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