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A71, R74, H4026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Ways and Means Committee</w:t>
      </w:r>
    </w:p>
    <w:p>
      <w:pPr>
        <w:widowControl w:val="false"/>
        <w:spacing w:after="0"/>
        <w:jc w:val="left"/>
      </w:pPr>
      <w:r>
        <w:rPr>
          <w:rFonts w:ascii="Times New Roman"/>
          <w:sz w:val="22"/>
        </w:rPr>
        <w:t xml:space="preserve">Document Path: LC-0171DG25.docx</w:t>
      </w:r>
    </w:p>
    <w:p>
      <w:pPr>
        <w:widowControl w:val="false"/>
        <w:spacing w:after="0"/>
        <w:jc w:val="left"/>
      </w:pPr>
    </w:p>
    <w:p>
      <w:pPr>
        <w:widowControl w:val="false"/>
        <w:spacing w:after="0"/>
        <w:jc w:val="left"/>
      </w:pPr>
      <w:r>
        <w:rPr>
          <w:rFonts w:ascii="Times New Roman"/>
          <w:sz w:val="22"/>
        </w:rPr>
        <w:t xml:space="preserve">Introduced in the House on February 20, 2025</w:t>
      </w:r>
    </w:p>
    <w:p>
      <w:pPr>
        <w:widowControl w:val="false"/>
        <w:spacing w:after="0"/>
        <w:jc w:val="left"/>
      </w:pPr>
      <w:r>
        <w:rPr>
          <w:rFonts w:ascii="Times New Roman"/>
          <w:sz w:val="22"/>
        </w:rPr>
        <w:t xml:space="preserve">Introduced in the Senate on March 13, 2025</w:t>
      </w:r>
    </w:p>
    <w:p>
      <w:pPr>
        <w:widowControl w:val="false"/>
        <w:spacing w:after="0"/>
        <w:jc w:val="left"/>
      </w:pPr>
      <w:r>
        <w:rPr>
          <w:rFonts w:ascii="Times New Roman"/>
          <w:sz w:val="22"/>
        </w:rPr>
        <w:t xml:space="preserve">Last Amended on April 22,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12, 2025, Signed</w:t>
      </w:r>
    </w:p>
    <w:p>
      <w:pPr>
        <w:widowControl w:val="false"/>
        <w:spacing w:after="0"/>
        <w:jc w:val="left"/>
      </w:pPr>
    </w:p>
    <w:p>
      <w:pPr>
        <w:widowControl w:val="false"/>
        <w:spacing w:after="0"/>
        <w:jc w:val="left"/>
      </w:pPr>
      <w:r>
        <w:rPr>
          <w:rFonts w:ascii="Times New Roman"/>
          <w:sz w:val="22"/>
        </w:rPr>
        <w:t xml:space="preserve">Summary: Capital Reserve Fund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2/20/2025</w:t>
      </w:r>
      <w:r>
        <w:tab/>
        <w:t>House</w:t>
      </w:r>
      <w:r>
        <w:tab/>
        <w:t xml:space="preserve">Introduced, read first time, placed on calendar without reference</w:t>
      </w:r>
      <w:r>
        <w:t xml:space="preserve"> (</w:t>
      </w:r>
      <w:hyperlink w:history="true" r:id="R5b56daa408b14732">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2/25/2025</w:t>
      </w:r>
      <w:r>
        <w:tab/>
        <w:t>House</w:t>
      </w:r>
      <w:r>
        <w:tab/>
        <w:t xml:space="preserve">Debate adjourned until</w:t>
      </w:r>
      <w:r>
        <w:t xml:space="preserve"> Thur., 3-6-25</w:t>
      </w:r>
      <w:r>
        <w:t xml:space="preserve"> (</w:t>
      </w:r>
      <w:hyperlink w:history="true" r:id="R17b98812b48f4799">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3/6/2025</w:t>
      </w:r>
      <w:r>
        <w:tab/>
        <w:t>House</w:t>
      </w:r>
      <w:r>
        <w:tab/>
        <w:t>Special order, set for immediately following
 second reading of H. 4025
 </w:t>
      </w:r>
    </w:p>
    <w:p>
      <w:pPr>
        <w:widowControl w:val="false"/>
        <w:tabs>
          <w:tab w:val="right" w:pos="1008"/>
          <w:tab w:val="left" w:pos="1152"/>
          <w:tab w:val="left" w:pos="1872"/>
          <w:tab w:val="left" w:pos="9187"/>
        </w:tabs>
        <w:spacing w:after="0"/>
        <w:ind w:left="2088" w:hanging="2088"/>
      </w:pPr>
      <w:r>
        <w:tab/>
        <w:t>3/11/2025</w:t>
      </w:r>
      <w:r>
        <w:tab/>
        <w:t>House</w:t>
      </w:r>
      <w:r>
        <w:tab/>
        <w:t xml:space="preserve">Read second time</w:t>
      </w:r>
      <w:r>
        <w:t xml:space="preserve"> (</w:t>
      </w:r>
      <w:hyperlink w:history="true" r:id="Raeac9b883d024883">
        <w:r w:rsidRPr="00770434">
          <w:rPr>
            <w:rStyle w:val="Hyperlink"/>
          </w:rPr>
          <w:t>House Journal</w:t>
        </w:r>
        <w:r w:rsidRPr="00770434">
          <w:rPr>
            <w:rStyle w:val="Hyperlink"/>
          </w:rPr>
          <w:noBreakHyphen/>
          <w:t>page 165</w:t>
        </w:r>
      </w:hyperlink>
      <w:r>
        <w:t>)</w:t>
      </w:r>
    </w:p>
    <w:p>
      <w:pPr>
        <w:widowControl w:val="false"/>
        <w:tabs>
          <w:tab w:val="right" w:pos="1008"/>
          <w:tab w:val="left" w:pos="1152"/>
          <w:tab w:val="left" w:pos="1872"/>
          <w:tab w:val="left" w:pos="9187"/>
        </w:tabs>
        <w:spacing w:after="0"/>
        <w:ind w:left="2088" w:hanging="2088"/>
      </w:pPr>
      <w:r>
        <w:tab/>
        <w:t>3/11/2025</w:t>
      </w:r>
      <w:r>
        <w:tab/>
        <w:t>House</w:t>
      </w:r>
      <w:r>
        <w:tab/>
        <w:t xml:space="preserve">Roll call</w:t>
      </w:r>
      <w:r>
        <w:t xml:space="preserve"> Yeas-114  Nays-1</w:t>
      </w:r>
      <w:r>
        <w:t xml:space="preserve"> (</w:t>
      </w:r>
      <w:hyperlink w:history="true" r:id="R88251f4ba3f64229">
        <w:r w:rsidRPr="00770434">
          <w:rPr>
            <w:rStyle w:val="Hyperlink"/>
          </w:rPr>
          <w:t>House Journal</w:t>
        </w:r>
        <w:r w:rsidRPr="00770434">
          <w:rPr>
            <w:rStyle w:val="Hyperlink"/>
          </w:rPr>
          <w:noBreakHyphen/>
          <w:t>page 165</w:t>
        </w:r>
      </w:hyperlink>
      <w:r>
        <w:t>)</w:t>
      </w:r>
    </w:p>
    <w:p>
      <w:pPr>
        <w:widowControl w:val="false"/>
        <w:tabs>
          <w:tab w:val="right" w:pos="1008"/>
          <w:tab w:val="left" w:pos="1152"/>
          <w:tab w:val="left" w:pos="1872"/>
          <w:tab w:val="left" w:pos="9187"/>
        </w:tabs>
        <w:spacing w:after="0"/>
        <w:ind w:left="2088" w:hanging="2088"/>
      </w:pPr>
      <w:r>
        <w:tab/>
        <w:t>3/12/2025</w:t>
      </w:r>
      <w:r>
        <w:tab/>
        <w:t>House</w:t>
      </w:r>
      <w:r>
        <w:tab/>
        <w:t xml:space="preserve">Read third time and sent to Senate</w:t>
      </w:r>
      <w:r>
        <w:t xml:space="preserve"> (</w:t>
      </w:r>
      <w:hyperlink w:history="true" r:id="R480a5040f5a14c96">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3/13/2025</w:t>
      </w:r>
      <w:r>
        <w:tab/>
        <w:t>Senate</w:t>
      </w:r>
      <w:r>
        <w:tab/>
        <w:t xml:space="preserve">Introduced and read first time</w:t>
      </w:r>
      <w:r>
        <w:t xml:space="preserve"> (</w:t>
      </w:r>
      <w:hyperlink w:history="true" r:id="Rda3d136b51aa4045">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3/13/2025</w:t>
      </w:r>
      <w:r>
        <w:tab/>
        <w:t>Senate</w:t>
      </w:r>
      <w:r>
        <w:tab/>
        <w:t xml:space="preserve">Referred to Committee on</w:t>
      </w:r>
      <w:r>
        <w:rPr>
          <w:b/>
        </w:rPr>
        <w:t xml:space="preserve"> Finance</w:t>
      </w:r>
      <w:r>
        <w:t xml:space="preserve"> (</w:t>
      </w:r>
      <w:hyperlink w:history="true" r:id="R3937a2952ba24497">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Committee report: Favorable with amendment</w:t>
      </w:r>
      <w:r>
        <w:rPr>
          <w:b/>
        </w:rPr>
        <w:t xml:space="preserve"> Finance</w:t>
      </w:r>
      <w:r>
        <w:t xml:space="preserve"> (</w:t>
      </w:r>
      <w:hyperlink w:history="true" r:id="Rc8b1491a0d7449b7">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4/22/2025</w:t>
      </w:r>
      <w:r>
        <w:tab/>
        <w:t>Senate</w:t>
      </w:r>
      <w:r>
        <w:tab/>
        <w:t xml:space="preserve">Committee Amendment Adopted</w:t>
      </w:r>
      <w:r>
        <w:t xml:space="preserve"> (</w:t>
      </w:r>
      <w:hyperlink w:history="true" r:id="R43b414be9444483a">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4/22/2025</w:t>
      </w:r>
      <w:r>
        <w:tab/>
        <w:t>Senate</w:t>
      </w:r>
      <w:r>
        <w:tab/>
        <w:t xml:space="preserve">Read second time</w:t>
      </w:r>
      <w:r>
        <w:t xml:space="preserve"> (</w:t>
      </w:r>
      <w:hyperlink w:history="true" r:id="R87020c5f97934d97">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4/23/2025</w:t>
      </w:r>
      <w:r>
        <w:tab/>
        <w:t>Senate</w:t>
      </w:r>
      <w:r>
        <w:tab/>
        <w:t xml:space="preserve">Read third time and returned to House with amendments</w:t>
      </w:r>
      <w:r>
        <w:t xml:space="preserve"> (</w:t>
      </w:r>
      <w:hyperlink w:history="true" r:id="R93bcbcf9ab8340fe">
        <w:r w:rsidRPr="00770434">
          <w:rPr>
            <w:rStyle w:val="Hyperlink"/>
          </w:rPr>
          <w:t>Senate Journal</w:t>
        </w:r>
        <w:r w:rsidRPr="00770434">
          <w:rPr>
            <w:rStyle w:val="Hyperlink"/>
          </w:rPr>
          <w:noBreakHyphen/>
          <w:t>page 128</w:t>
        </w:r>
      </w:hyperlink>
      <w:r>
        <w:t>)</w:t>
      </w:r>
    </w:p>
    <w:p>
      <w:pPr>
        <w:widowControl w:val="false"/>
        <w:tabs>
          <w:tab w:val="right" w:pos="1008"/>
          <w:tab w:val="left" w:pos="1152"/>
          <w:tab w:val="left" w:pos="1872"/>
          <w:tab w:val="left" w:pos="9187"/>
        </w:tabs>
        <w:spacing w:after="0"/>
        <w:ind w:left="2088" w:hanging="2088"/>
      </w:pPr>
      <w:r>
        <w:tab/>
        <w:t>4/23/2025</w:t>
      </w:r>
      <w:r>
        <w:tab/>
        <w:t>Senate</w:t>
      </w:r>
      <w:r>
        <w:tab/>
        <w:t xml:space="preserve">Roll call</w:t>
      </w:r>
      <w:r>
        <w:t xml:space="preserve"> Ayes-41  Nays-2</w:t>
      </w:r>
      <w:r>
        <w:t xml:space="preserve"> (</w:t>
      </w:r>
      <w:hyperlink w:history="true" r:id="R0313426ae5234819">
        <w:r w:rsidRPr="00770434">
          <w:rPr>
            <w:rStyle w:val="Hyperlink"/>
          </w:rPr>
          <w:t>Senate Journal</w:t>
        </w:r>
        <w:r w:rsidRPr="00770434">
          <w:rPr>
            <w:rStyle w:val="Hyperlink"/>
          </w:rPr>
          <w:noBreakHyphen/>
          <w:t>page 128</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Debate adjourned until</w:t>
      </w:r>
      <w:r>
        <w:t xml:space="preserve"> Tues., 5-6-25</w:t>
      </w:r>
      <w:r>
        <w:t xml:space="preserve"> (</w:t>
      </w:r>
      <w:hyperlink w:history="true" r:id="R08386d4c7b0747ed">
        <w:r w:rsidRPr="00770434">
          <w:rPr>
            <w:rStyle w:val="Hyperlink"/>
          </w:rPr>
          <w:t>House Journal</w:t>
        </w:r>
        <w:r w:rsidRPr="00770434">
          <w:rPr>
            <w:rStyle w:val="Hyperlink"/>
          </w:rPr>
          <w:noBreakHyphen/>
          <w:t>page 99</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Concurred in Senate amendment and enrolled</w:t>
      </w:r>
      <w:r>
        <w:t xml:space="preserve"> (</w:t>
      </w:r>
      <w:hyperlink w:history="true" r:id="R625faa96497745ee">
        <w:r w:rsidRPr="00770434">
          <w:rPr>
            <w:rStyle w:val="Hyperlink"/>
          </w:rPr>
          <w:t>House Journal</w:t>
        </w:r>
        <w:r w:rsidRPr="00770434">
          <w:rPr>
            <w:rStyle w:val="Hyperlink"/>
          </w:rPr>
          <w:noBreakHyphen/>
          <w:t>page 207</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Roll call</w:t>
      </w:r>
      <w:r>
        <w:t xml:space="preserve"> Yeas-110  Nays-3</w:t>
      </w:r>
      <w:r>
        <w:t xml:space="preserve"> (</w:t>
      </w:r>
      <w:hyperlink w:history="true" r:id="Rccfc67ed14db4674">
        <w:r w:rsidRPr="00770434">
          <w:rPr>
            <w:rStyle w:val="Hyperlink"/>
          </w:rPr>
          <w:t>House Journal</w:t>
        </w:r>
        <w:r w:rsidRPr="00770434">
          <w:rPr>
            <w:rStyle w:val="Hyperlink"/>
          </w:rPr>
          <w:noBreakHyphen/>
          <w:t>page 208</w:t>
        </w:r>
      </w:hyperlink>
      <w:r>
        <w:t>)</w:t>
      </w:r>
    </w:p>
    <w:p>
      <w:pPr>
        <w:widowControl w:val="false"/>
        <w:tabs>
          <w:tab w:val="right" w:pos="1008"/>
          <w:tab w:val="left" w:pos="1152"/>
          <w:tab w:val="left" w:pos="1872"/>
          <w:tab w:val="left" w:pos="9187"/>
        </w:tabs>
        <w:spacing w:after="0"/>
        <w:ind w:left="2088" w:hanging="2088"/>
      </w:pPr>
      <w:r>
        <w:tab/>
        <w:t>5/8/2025</w:t>
      </w:r>
      <w:r>
        <w:tab/>
        <w:t/>
      </w:r>
      <w:r>
        <w:tab/>
        <w:t>Ratified R 74
 </w:t>
      </w:r>
    </w:p>
    <w:p>
      <w:pPr>
        <w:widowControl w:val="false"/>
        <w:tabs>
          <w:tab w:val="right" w:pos="1008"/>
          <w:tab w:val="left" w:pos="1152"/>
          <w:tab w:val="left" w:pos="1872"/>
          <w:tab w:val="left" w:pos="9187"/>
        </w:tabs>
        <w:spacing w:after="0"/>
        <w:ind w:left="2088" w:hanging="2088"/>
      </w:pPr>
      <w:r>
        <w:tab/>
        <w:t>5/12/2025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See Act for Effective Date
 </w:t>
      </w:r>
    </w:p>
    <w:p>
      <w:pPr>
        <w:widowControl w:val="false"/>
        <w:tabs>
          <w:tab w:val="right" w:pos="1008"/>
          <w:tab w:val="left" w:pos="1152"/>
          <w:tab w:val="left" w:pos="1872"/>
          <w:tab w:val="left" w:pos="9187"/>
        </w:tabs>
        <w:spacing w:after="0"/>
        <w:ind w:left="2088" w:hanging="2088"/>
      </w:pPr>
      <w:r>
        <w:tab/>
        <w:t>6/5/2025</w:t>
      </w:r>
      <w:r>
        <w:tab/>
        <w:t/>
      </w:r>
      <w:r>
        <w:tab/>
        <w:t>Act No. 71
 </w:t>
      </w:r>
    </w:p>
    <w:p>
      <w:pPr>
        <w:widowControl w:val="false"/>
        <w:spacing w:after="0"/>
        <w:jc w:val="left"/>
      </w:pPr>
    </w:p>
    <w:p>
      <w:pPr>
        <w:widowControl w:val="false"/>
        <w:spacing w:after="0"/>
        <w:jc w:val="left"/>
      </w:pPr>
      <w:r>
        <w:rPr>
          <w:rFonts w:ascii="Times New Roman"/>
          <w:sz w:val="22"/>
        </w:rPr>
        <w:t xml:space="preserve">View the latest </w:t>
      </w:r>
      <w:hyperlink r:id="Reb5ae3f30d2f469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eb20a3194d141f7">
        <w:r>
          <w:rPr>
            <w:rStyle w:val="Hyperlink"/>
            <w:u w:val="single"/>
          </w:rPr>
          <w:t>02/20/2025</w:t>
        </w:r>
      </w:hyperlink>
      <w:r>
        <w:t xml:space="preserve"/>
      </w:r>
    </w:p>
    <w:p>
      <w:pPr>
        <w:widowControl w:val="true"/>
        <w:spacing w:after="0"/>
        <w:jc w:val="left"/>
      </w:pPr>
      <w:r>
        <w:rPr>
          <w:rFonts w:ascii="Times New Roman"/>
          <w:sz w:val="22"/>
        </w:rPr>
        <w:t xml:space="preserve"/>
      </w:r>
      <w:hyperlink r:id="Rd164bcd8fccb4079">
        <w:r>
          <w:rPr>
            <w:rStyle w:val="Hyperlink"/>
            <w:u w:val="single"/>
          </w:rPr>
          <w:t>02/20/2025-A</w:t>
        </w:r>
      </w:hyperlink>
      <w:r>
        <w:t xml:space="preserve"/>
      </w:r>
    </w:p>
    <w:p>
      <w:pPr>
        <w:widowControl w:val="true"/>
        <w:spacing w:after="0"/>
        <w:jc w:val="left"/>
      </w:pPr>
      <w:r>
        <w:rPr>
          <w:rFonts w:ascii="Times New Roman"/>
          <w:sz w:val="22"/>
        </w:rPr>
        <w:t xml:space="preserve"/>
      </w:r>
      <w:hyperlink r:id="Rd850fb3920c946ea">
        <w:r>
          <w:rPr>
            <w:rStyle w:val="Hyperlink"/>
            <w:u w:val="single"/>
          </w:rPr>
          <w:t>04/16/2025</w:t>
        </w:r>
      </w:hyperlink>
      <w:r>
        <w:t xml:space="preserve"/>
      </w:r>
    </w:p>
    <w:p>
      <w:pPr>
        <w:widowControl w:val="true"/>
        <w:spacing w:after="0"/>
        <w:jc w:val="left"/>
      </w:pPr>
      <w:r>
        <w:rPr>
          <w:rFonts w:ascii="Times New Roman"/>
          <w:sz w:val="22"/>
        </w:rPr>
        <w:t xml:space="preserve"/>
      </w:r>
      <w:hyperlink r:id="Rd38117ef96a445f2">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A3557" w:rsidRDefault="004A3557">
      <w:pPr>
        <w:widowControl w:val="0"/>
        <w:spacing w:after="0"/>
      </w:pPr>
    </w:p>
    <w:p w:rsidR="004A3557" w:rsidRDefault="004A3557">
      <w:pPr>
        <w:widowControl w:val="0"/>
        <w:spacing w:after="0"/>
      </w:pPr>
    </w:p>
    <w:p w:rsidR="004A3557" w:rsidRDefault="004A3557">
      <w:pPr>
        <w:widowControl w:val="0"/>
        <w:spacing w:after="0"/>
      </w:pPr>
    </w:p>
    <w:p w:rsidR="004A3557" w:rsidRDefault="004A3557">
      <w:pPr>
        <w:suppressLineNumbers/>
        <w:sectPr w:rsidR="004A3557">
          <w:pgSz w:w="12240" w:h="15840" w:code="1"/>
          <w:pgMar w:top="1080" w:right="1440" w:bottom="1080" w:left="1440" w:header="720" w:footer="720" w:gutter="0"/>
          <w:cols w:space="720"/>
          <w:noEndnote/>
          <w:docGrid w:linePitch="360"/>
        </w:sectPr>
      </w:pPr>
    </w:p>
    <w:p w:rsidR="00DB6970" w:rsidP="00DB6970" w:rsidRDefault="00DB697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(A71, R74, H4026)</w:t>
      </w:r>
    </w:p>
    <w:p w:rsidRPr="00F60DB2" w:rsidR="00DB6970" w:rsidP="00DB6970" w:rsidRDefault="00DB697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10AFA" w:rsidR="00DB6970" w:rsidP="00DB6970" w:rsidRDefault="00DB6970">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610AFA">
        <w:rPr>
          <w:rFonts w:cs="Times New Roman"/>
          <w:sz w:val="22"/>
        </w:rPr>
        <w:t>A JOINT RESOLUTION TO APPROPRIATE MONIES FROM THE CAPITAL RESERVE FUND FOR FISCAL YEAR 2024-2025, AND TO ALLOW UNEXPENDED FUNDS APPROPRIATED TO BE CARRIED FORWARD TO SUCCEEDING FISCAL YEARS AND EXPENDED FOR THE SAME PURPOSES.</w:t>
      </w:r>
    </w:p>
    <w:p w:rsidR="00DB6970" w:rsidP="00DB6970" w:rsidRDefault="00DB6970">
      <w:pPr>
        <w:pStyle w:val="scbillwhereasclause"/>
      </w:pPr>
    </w:p>
    <w:p w:rsidRPr="00105D52" w:rsidR="00DB6970" w:rsidP="00DB6970" w:rsidRDefault="00DB6970">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0f674042e" w:id="0"/>
      <w:r w:rsidRPr="00105D52">
        <w:t>B</w:t>
      </w:r>
      <w:bookmarkEnd w:id="0"/>
      <w:r w:rsidRPr="00105D52">
        <w:t>e it enacted by the General Assembly of the State of South Carolina:</w:t>
      </w:r>
    </w:p>
    <w:p w:rsidR="00DB6970" w:rsidP="00DB6970" w:rsidRDefault="00DB69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970" w:rsidP="00DB6970" w:rsidRDefault="00DB69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Capital Reserve Fund</w:t>
      </w:r>
    </w:p>
    <w:p w:rsidR="00DB6970" w:rsidDel="000E15DB" w:rsidP="00DB6970" w:rsidRDefault="00DB69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0E15DB" w:rsidR="00DB6970" w:rsidP="00DB6970" w:rsidRDefault="00DB6970">
      <w:pPr>
        <w:pStyle w:val="scnoncodifiedsection"/>
      </w:pPr>
      <w:bookmarkStart w:name="bs_num_1_9f3474d96" w:id="1"/>
      <w:r w:rsidRPr="000E15DB">
        <w:t>S</w:t>
      </w:r>
      <w:bookmarkEnd w:id="1"/>
      <w:r w:rsidRPr="000E15DB">
        <w:t>ECTION 1.</w:t>
      </w:r>
      <w:r w:rsidRPr="000E15DB">
        <w:tab/>
        <w:t>In accordance with the provisions of Section 36(B)(2) and (3), Article III, Constitution of South Carolina, 1895, and Section 11-11-320(C) and (D) of the S.C. Code, there is appropriated from the monies available in the Capital Reserve Fund for Fiscal Year 2024-2025 the following amounts:</w:t>
      </w:r>
    </w:p>
    <w:p w:rsidRPr="000E15DB" w:rsidR="00DB6970" w:rsidP="00DB6970" w:rsidRDefault="00DB6970">
      <w:pPr>
        <w:pStyle w:val="scnoncodifiedsection"/>
      </w:pPr>
      <w:r w:rsidRPr="000E15DB">
        <w:tab/>
      </w:r>
      <w:bookmarkStart w:name="up_e94d5ae2I" w:id="2"/>
      <w:r w:rsidRPr="000E15DB">
        <w:t>(</w:t>
      </w:r>
      <w:bookmarkEnd w:id="2"/>
      <w:r w:rsidRPr="000E15DB">
        <w:t>1)</w:t>
      </w:r>
      <w:r w:rsidRPr="000E15DB">
        <w:tab/>
        <w:t>J020  Department of Health and Human Services</w:t>
      </w:r>
    </w:p>
    <w:p w:rsidRPr="000E15DB" w:rsidR="00DB6970" w:rsidP="00DB6970" w:rsidRDefault="00DB6970">
      <w:pPr>
        <w:pStyle w:val="scnoncodifiedsection"/>
      </w:pPr>
      <w:r w:rsidRPr="000E15DB">
        <w:tab/>
      </w:r>
      <w:r w:rsidRPr="000E15DB">
        <w:tab/>
      </w:r>
      <w:bookmarkStart w:name="up_84385d31I" w:id="3"/>
      <w:r w:rsidRPr="000E15DB">
        <w:t>N</w:t>
      </w:r>
      <w:bookmarkEnd w:id="3"/>
      <w:r w:rsidRPr="000E15DB">
        <w:t>eurological Critical Care and Rehabilitation Services</w:t>
      </w:r>
    </w:p>
    <w:p w:rsidRPr="000E15DB" w:rsidR="00DB6970" w:rsidP="00DB6970" w:rsidRDefault="00DB6970">
      <w:pPr>
        <w:pStyle w:val="scnoncodifiedsection"/>
      </w:pPr>
      <w:r w:rsidRPr="000E15DB">
        <w:tab/>
      </w:r>
      <w:r w:rsidRPr="000E15DB">
        <w:tab/>
      </w:r>
      <w:r w:rsidRPr="000E15DB">
        <w:tab/>
      </w:r>
      <w:bookmarkStart w:name="up_802afb7eI" w:id="4"/>
      <w:r w:rsidRPr="000E15DB">
        <w:t>i</w:t>
      </w:r>
      <w:bookmarkEnd w:id="4"/>
      <w:r w:rsidRPr="000E15DB">
        <w:t>n South Carolina</w:t>
      </w:r>
      <w:r w:rsidRPr="000E15DB">
        <w:tab/>
      </w:r>
      <w:r w:rsidRPr="000E15DB">
        <w:tab/>
      </w:r>
      <w:r w:rsidRPr="000E15DB">
        <w:tab/>
      </w:r>
      <w:r w:rsidRPr="000E15DB">
        <w:tab/>
      </w:r>
      <w:r w:rsidRPr="000E15DB">
        <w:tab/>
      </w:r>
      <w:r w:rsidRPr="000E15DB">
        <w:tab/>
        <w:t>$150,000,000</w:t>
      </w:r>
    </w:p>
    <w:p w:rsidRPr="000E15DB" w:rsidR="00DB6970" w:rsidP="00DB6970" w:rsidRDefault="00DB6970">
      <w:pPr>
        <w:pStyle w:val="scnoncodifiedsection"/>
      </w:pPr>
      <w:r w:rsidRPr="000E15DB">
        <w:tab/>
      </w:r>
      <w:bookmarkStart w:name="up_92718e8bI" w:id="5"/>
      <w:r w:rsidRPr="000E15DB">
        <w:t>(</w:t>
      </w:r>
      <w:bookmarkEnd w:id="5"/>
      <w:r w:rsidRPr="000E15DB">
        <w:t>2)</w:t>
      </w:r>
      <w:r w:rsidRPr="000E15DB">
        <w:tab/>
        <w:t xml:space="preserve">D500  Department of Administration </w:t>
      </w:r>
    </w:p>
    <w:p w:rsidRPr="000E15DB" w:rsidR="00DB6970" w:rsidP="00DB6970" w:rsidRDefault="00DB6970">
      <w:pPr>
        <w:pStyle w:val="scnoncodifiedsection"/>
      </w:pPr>
      <w:r w:rsidRPr="000E15DB">
        <w:tab/>
      </w:r>
      <w:r w:rsidRPr="000E15DB">
        <w:tab/>
      </w:r>
      <w:bookmarkStart w:name="up_0508fe35I" w:id="6"/>
      <w:r w:rsidRPr="000E15DB">
        <w:t>S</w:t>
      </w:r>
      <w:bookmarkEnd w:id="6"/>
      <w:r w:rsidRPr="000E15DB">
        <w:t>tate</w:t>
      </w:r>
      <w:r>
        <w:t>-</w:t>
      </w:r>
      <w:r w:rsidRPr="000E15DB">
        <w:t>Owned Buildings Security Upgrades</w:t>
      </w:r>
      <w:r w:rsidRPr="000E15DB">
        <w:tab/>
      </w:r>
      <w:r w:rsidRPr="000E15DB">
        <w:tab/>
      </w:r>
      <w:r>
        <w:t xml:space="preserve">  </w:t>
      </w:r>
      <w:r w:rsidRPr="000E15DB">
        <w:t>$21,070,682</w:t>
      </w:r>
    </w:p>
    <w:p w:rsidRPr="000E15DB" w:rsidR="00DB6970" w:rsidP="00DB6970" w:rsidRDefault="00DB6970">
      <w:pPr>
        <w:pStyle w:val="scnoncodifiedsection"/>
      </w:pPr>
      <w:r w:rsidRPr="000E15DB">
        <w:tab/>
      </w:r>
      <w:bookmarkStart w:name="up_bc6b36f6I" w:id="7"/>
      <w:r w:rsidRPr="000E15DB">
        <w:t>(</w:t>
      </w:r>
      <w:bookmarkEnd w:id="7"/>
      <w:r w:rsidRPr="000E15DB">
        <w:t>3)</w:t>
      </w:r>
      <w:r w:rsidRPr="000E15DB">
        <w:tab/>
        <w:t>E240  Adjutant General’s Office</w:t>
      </w:r>
    </w:p>
    <w:p w:rsidRPr="000E15DB" w:rsidR="00DB6970" w:rsidP="00DB6970" w:rsidRDefault="00DB6970">
      <w:pPr>
        <w:pStyle w:val="scnoncodifiedsection"/>
      </w:pPr>
      <w:r w:rsidRPr="000E15DB">
        <w:tab/>
      </w:r>
      <w:r w:rsidRPr="000E15DB">
        <w:tab/>
      </w:r>
      <w:bookmarkStart w:name="up_b98613f4I" w:id="8"/>
      <w:r w:rsidRPr="000E15DB">
        <w:t>S</w:t>
      </w:r>
      <w:bookmarkEnd w:id="8"/>
      <w:r w:rsidRPr="000E15DB">
        <w:t>CEMD – Declared Disasters Relief</w:t>
      </w:r>
      <w:r w:rsidRPr="000E15DB">
        <w:tab/>
      </w:r>
      <w:r w:rsidRPr="000E15DB">
        <w:tab/>
        <w:t>$198,713,200</w:t>
      </w:r>
    </w:p>
    <w:p w:rsidR="00DB6970" w:rsidP="00DB6970" w:rsidRDefault="00DB69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970" w:rsidP="00DB6970" w:rsidRDefault="00DB69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Posting of appropriations</w:t>
      </w:r>
    </w:p>
    <w:p w:rsidR="00DB6970" w:rsidP="00DB6970" w:rsidRDefault="00DB69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970" w:rsidP="00DB6970" w:rsidRDefault="00DB6970">
      <w:pPr>
        <w:pStyle w:val="scnoncodifiedsection"/>
      </w:pPr>
      <w:bookmarkStart w:name="bs_num_2_8452e3181" w:id="9"/>
      <w:r>
        <w:t>S</w:t>
      </w:r>
      <w:bookmarkEnd w:id="9"/>
      <w:r>
        <w:t>ECTION 2.</w:t>
      </w:r>
      <w:r>
        <w:tab/>
      </w:r>
      <w:r w:rsidRPr="00375B9C">
        <w:t xml:space="preserve">The Comptroller General shall post the appropriations contained in this joint resolution as provided in Section 11‑11‑320(D) of the S.C. Code. Unexpended funds appropriated pursuant to this joint resolution may be carried forward to succeeding fiscal years and </w:t>
      </w:r>
      <w:r w:rsidRPr="00375B9C">
        <w:lastRenderedPageBreak/>
        <w:t>expended for the same purposes.</w:t>
      </w:r>
    </w:p>
    <w:p w:rsidR="00DB6970" w:rsidP="00DB6970" w:rsidRDefault="00DB69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970" w:rsidP="00DB6970" w:rsidRDefault="00DB697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105D52" w:rsidR="00DB6970" w:rsidP="00DB6970" w:rsidRDefault="00DB697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970" w:rsidP="00DB6970" w:rsidRDefault="00DB6970">
      <w:pPr>
        <w:pStyle w:val="scnoncodifiedsection"/>
      </w:pPr>
      <w:bookmarkStart w:name="bs_num_3_lastsection" w:id="10"/>
      <w:bookmarkStart w:name="eff_date_section" w:id="11"/>
      <w:r w:rsidRPr="00105D52">
        <w:t>S</w:t>
      </w:r>
      <w:bookmarkEnd w:id="10"/>
      <w:r w:rsidRPr="00105D52">
        <w:t>ECTION 3.</w:t>
      </w:r>
      <w:r w:rsidRPr="00105D52">
        <w:tab/>
        <w:t>This joint resolution takes effect</w:t>
      </w:r>
      <w:r>
        <w:t xml:space="preserve"> </w:t>
      </w:r>
      <w:r w:rsidRPr="00375B9C">
        <w:t>thirty days after the completion of the 202</w:t>
      </w:r>
      <w:r>
        <w:t>4-</w:t>
      </w:r>
      <w:r w:rsidRPr="00375B9C">
        <w:t>202</w:t>
      </w:r>
      <w:r>
        <w:t>5</w:t>
      </w:r>
      <w:r w:rsidRPr="00375B9C">
        <w:t xml:space="preserve"> Fiscal Year in accordance with the provisions of Section 36(B)(3)(a), Article III, Constitution of South Carolina, 1895, and Section 11‑11‑320(D)(1) of the S.C. Cod</w:t>
      </w:r>
      <w:r>
        <w:t>e</w:t>
      </w:r>
      <w:r w:rsidRPr="00105D52">
        <w:t>.</w:t>
      </w:r>
      <w:bookmarkEnd w:id="11"/>
    </w:p>
    <w:p w:rsidR="00DB6970" w:rsidP="00DB6970" w:rsidRDefault="00DB6970">
      <w:pPr>
        <w:pStyle w:val="scnoncodifiedsection"/>
      </w:pPr>
    </w:p>
    <w:p w:rsidR="00DB6970" w:rsidP="00DB6970" w:rsidRDefault="00DB6970">
      <w:pPr>
        <w:pStyle w:val="scnoncodifiedsection"/>
      </w:pPr>
      <w:r>
        <w:t>Ratified the 8</w:t>
      </w:r>
      <w:r>
        <w:rPr>
          <w:vertAlign w:val="superscript"/>
        </w:rPr>
        <w:t>th</w:t>
      </w:r>
      <w:r>
        <w:t xml:space="preserve"> day of May, 2025.</w:t>
      </w:r>
    </w:p>
    <w:p w:rsidR="00DB6970" w:rsidP="00DB6970" w:rsidRDefault="00DB6970">
      <w:pPr>
        <w:pStyle w:val="scactchamber"/>
        <w:widowControl/>
        <w:suppressLineNumbers w:val="0"/>
        <w:suppressAutoHyphens w:val="0"/>
        <w:jc w:val="both"/>
      </w:pPr>
    </w:p>
    <w:p w:rsidR="00DB6970" w:rsidP="00DB6970" w:rsidRDefault="00DB6970">
      <w:pPr>
        <w:pStyle w:val="scactchamber"/>
        <w:widowControl/>
        <w:suppressLineNumbers w:val="0"/>
        <w:suppressAutoHyphens w:val="0"/>
        <w:jc w:val="both"/>
      </w:pPr>
      <w:r>
        <w:t>Approved the 12</w:t>
      </w:r>
      <w:r w:rsidRPr="009316A5">
        <w:rPr>
          <w:vertAlign w:val="superscript"/>
        </w:rPr>
        <w:t>th</w:t>
      </w:r>
      <w:r>
        <w:t xml:space="preserve"> day of May, 2025. </w:t>
      </w:r>
    </w:p>
    <w:p w:rsidR="00DB6970" w:rsidP="00DB6970" w:rsidRDefault="00DB6970">
      <w:pPr>
        <w:pStyle w:val="scactchamber"/>
        <w:widowControl/>
        <w:suppressLineNumbers w:val="0"/>
        <w:suppressAutoHyphens w:val="0"/>
        <w:jc w:val="center"/>
      </w:pPr>
    </w:p>
    <w:p w:rsidR="00DB6970" w:rsidP="00DB6970" w:rsidRDefault="00DB6970">
      <w:pPr>
        <w:pStyle w:val="scactchamber"/>
        <w:widowControl/>
        <w:suppressLineNumbers w:val="0"/>
        <w:suppressAutoHyphens w:val="0"/>
        <w:jc w:val="center"/>
      </w:pPr>
      <w:r>
        <w:t>__________</w:t>
      </w:r>
    </w:p>
    <w:p w:rsidRPr="00F60DB2" w:rsidR="00610AFA" w:rsidP="00DB6970" w:rsidRDefault="00610AFA">
      <w:pPr>
        <w:widowControl w:val="0"/>
        <w:spacing w:after="0"/>
      </w:pPr>
    </w:p>
    <w:sectPr w:rsidRPr="00F60DB2" w:rsidR="00610AFA" w:rsidSect="00DB6970">
      <w:footerReference w:type="default" r:id="rId32"/>
      <w:footerReference w:type="first" r:id="rId3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AFA" w:rsidRPr="00610AFA" w:rsidRDefault="00610AFA" w:rsidP="00610AF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AFA" w:rsidRDefault="00610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026"/>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3EE2"/>
    <w:rsid w:val="00044B84"/>
    <w:rsid w:val="000479D0"/>
    <w:rsid w:val="0006464F"/>
    <w:rsid w:val="00066B54"/>
    <w:rsid w:val="00074A4F"/>
    <w:rsid w:val="00075133"/>
    <w:rsid w:val="00076837"/>
    <w:rsid w:val="00077462"/>
    <w:rsid w:val="000849E3"/>
    <w:rsid w:val="00086E49"/>
    <w:rsid w:val="00093AA4"/>
    <w:rsid w:val="000A523A"/>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07C80"/>
    <w:rsid w:val="001164F9"/>
    <w:rsid w:val="00140049"/>
    <w:rsid w:val="00171601"/>
    <w:rsid w:val="001730EB"/>
    <w:rsid w:val="00173276"/>
    <w:rsid w:val="0019025B"/>
    <w:rsid w:val="00192AF7"/>
    <w:rsid w:val="00197366"/>
    <w:rsid w:val="00197CE4"/>
    <w:rsid w:val="001A136C"/>
    <w:rsid w:val="001B0274"/>
    <w:rsid w:val="001B31ED"/>
    <w:rsid w:val="001B6BC2"/>
    <w:rsid w:val="001B6DA2"/>
    <w:rsid w:val="001B7E5F"/>
    <w:rsid w:val="001C5DDA"/>
    <w:rsid w:val="001D69B0"/>
    <w:rsid w:val="001E17A1"/>
    <w:rsid w:val="001E38F3"/>
    <w:rsid w:val="001E7185"/>
    <w:rsid w:val="001F2A41"/>
    <w:rsid w:val="001F313F"/>
    <w:rsid w:val="001F331D"/>
    <w:rsid w:val="002001FE"/>
    <w:rsid w:val="002038AA"/>
    <w:rsid w:val="0020505D"/>
    <w:rsid w:val="0021166F"/>
    <w:rsid w:val="0021248D"/>
    <w:rsid w:val="002125DF"/>
    <w:rsid w:val="00233975"/>
    <w:rsid w:val="00236D73"/>
    <w:rsid w:val="00240649"/>
    <w:rsid w:val="00255C60"/>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470D"/>
    <w:rsid w:val="003775E6"/>
    <w:rsid w:val="00380365"/>
    <w:rsid w:val="00381998"/>
    <w:rsid w:val="00395639"/>
    <w:rsid w:val="00397859"/>
    <w:rsid w:val="003A1830"/>
    <w:rsid w:val="003B59FF"/>
    <w:rsid w:val="003B7E81"/>
    <w:rsid w:val="003C426D"/>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649DA"/>
    <w:rsid w:val="00473583"/>
    <w:rsid w:val="00477F32"/>
    <w:rsid w:val="004851A0"/>
    <w:rsid w:val="004932AB"/>
    <w:rsid w:val="00496820"/>
    <w:rsid w:val="004A3557"/>
    <w:rsid w:val="004A5512"/>
    <w:rsid w:val="004B07AC"/>
    <w:rsid w:val="004B0C18"/>
    <w:rsid w:val="004B1F36"/>
    <w:rsid w:val="004C223D"/>
    <w:rsid w:val="004C5A68"/>
    <w:rsid w:val="004C5C9A"/>
    <w:rsid w:val="004C6054"/>
    <w:rsid w:val="004D1442"/>
    <w:rsid w:val="004D3DCB"/>
    <w:rsid w:val="004F0090"/>
    <w:rsid w:val="004F07F3"/>
    <w:rsid w:val="004F172C"/>
    <w:rsid w:val="005002ED"/>
    <w:rsid w:val="00500DBC"/>
    <w:rsid w:val="005102BE"/>
    <w:rsid w:val="00517044"/>
    <w:rsid w:val="00523F7F"/>
    <w:rsid w:val="00524D54"/>
    <w:rsid w:val="0054531B"/>
    <w:rsid w:val="00546C24"/>
    <w:rsid w:val="005476FF"/>
    <w:rsid w:val="005516F6"/>
    <w:rsid w:val="00552EA3"/>
    <w:rsid w:val="00571BA3"/>
    <w:rsid w:val="0057293C"/>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1A72"/>
    <w:rsid w:val="00604429"/>
    <w:rsid w:val="006067B0"/>
    <w:rsid w:val="00606A8B"/>
    <w:rsid w:val="00610AFA"/>
    <w:rsid w:val="00611EBA"/>
    <w:rsid w:val="00614921"/>
    <w:rsid w:val="00623BEA"/>
    <w:rsid w:val="006250DF"/>
    <w:rsid w:val="00630BBE"/>
    <w:rsid w:val="00640C87"/>
    <w:rsid w:val="006454BB"/>
    <w:rsid w:val="00645889"/>
    <w:rsid w:val="00651C89"/>
    <w:rsid w:val="00656284"/>
    <w:rsid w:val="00657CF4"/>
    <w:rsid w:val="00663B8D"/>
    <w:rsid w:val="006700F0"/>
    <w:rsid w:val="00671F37"/>
    <w:rsid w:val="0067345B"/>
    <w:rsid w:val="00673A2C"/>
    <w:rsid w:val="00685035"/>
    <w:rsid w:val="00685770"/>
    <w:rsid w:val="00697C1C"/>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73EB6"/>
    <w:rsid w:val="00782BF8"/>
    <w:rsid w:val="007849D9"/>
    <w:rsid w:val="007A6531"/>
    <w:rsid w:val="007B2D29"/>
    <w:rsid w:val="007B379E"/>
    <w:rsid w:val="007B4DBF"/>
    <w:rsid w:val="007B612E"/>
    <w:rsid w:val="007B7E68"/>
    <w:rsid w:val="007C1911"/>
    <w:rsid w:val="007C5458"/>
    <w:rsid w:val="007D615C"/>
    <w:rsid w:val="007E1BBD"/>
    <w:rsid w:val="007E2DD6"/>
    <w:rsid w:val="007F1183"/>
    <w:rsid w:val="007F50D1"/>
    <w:rsid w:val="007F52D1"/>
    <w:rsid w:val="00806DCC"/>
    <w:rsid w:val="00815A49"/>
    <w:rsid w:val="00816D52"/>
    <w:rsid w:val="00825C9B"/>
    <w:rsid w:val="00831048"/>
    <w:rsid w:val="00832DAF"/>
    <w:rsid w:val="00834272"/>
    <w:rsid w:val="00845017"/>
    <w:rsid w:val="00851A63"/>
    <w:rsid w:val="008625C1"/>
    <w:rsid w:val="008635C3"/>
    <w:rsid w:val="008806F9"/>
    <w:rsid w:val="00880DA6"/>
    <w:rsid w:val="008A57E3"/>
    <w:rsid w:val="008B5BF4"/>
    <w:rsid w:val="008C0CEE"/>
    <w:rsid w:val="008C1B18"/>
    <w:rsid w:val="008C2F88"/>
    <w:rsid w:val="008C6C3F"/>
    <w:rsid w:val="008D46EC"/>
    <w:rsid w:val="008E0E25"/>
    <w:rsid w:val="008E57CE"/>
    <w:rsid w:val="008E61A1"/>
    <w:rsid w:val="008F48AC"/>
    <w:rsid w:val="008F6E6E"/>
    <w:rsid w:val="009119D7"/>
    <w:rsid w:val="0091356C"/>
    <w:rsid w:val="00917EA3"/>
    <w:rsid w:val="00917EE0"/>
    <w:rsid w:val="00921C89"/>
    <w:rsid w:val="00926966"/>
    <w:rsid w:val="00926D03"/>
    <w:rsid w:val="00927BC5"/>
    <w:rsid w:val="00934036"/>
    <w:rsid w:val="00934889"/>
    <w:rsid w:val="0094013B"/>
    <w:rsid w:val="00943236"/>
    <w:rsid w:val="00947DCF"/>
    <w:rsid w:val="00950F07"/>
    <w:rsid w:val="00954E7E"/>
    <w:rsid w:val="009554D9"/>
    <w:rsid w:val="009572F9"/>
    <w:rsid w:val="00960021"/>
    <w:rsid w:val="00976154"/>
    <w:rsid w:val="0097765A"/>
    <w:rsid w:val="00982484"/>
    <w:rsid w:val="0098366F"/>
    <w:rsid w:val="00983A03"/>
    <w:rsid w:val="00986063"/>
    <w:rsid w:val="00991F67"/>
    <w:rsid w:val="00992876"/>
    <w:rsid w:val="009A0DCE"/>
    <w:rsid w:val="009A22CD"/>
    <w:rsid w:val="009B35FD"/>
    <w:rsid w:val="009B6815"/>
    <w:rsid w:val="009C01CA"/>
    <w:rsid w:val="009C144B"/>
    <w:rsid w:val="009C6146"/>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3776"/>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936BC"/>
    <w:rsid w:val="00BA457D"/>
    <w:rsid w:val="00BB1918"/>
    <w:rsid w:val="00BC556C"/>
    <w:rsid w:val="00BD348C"/>
    <w:rsid w:val="00BD4684"/>
    <w:rsid w:val="00BD71B4"/>
    <w:rsid w:val="00BD7CF7"/>
    <w:rsid w:val="00BE08A7"/>
    <w:rsid w:val="00BE4391"/>
    <w:rsid w:val="00BF3E48"/>
    <w:rsid w:val="00C16288"/>
    <w:rsid w:val="00C166EC"/>
    <w:rsid w:val="00C17D1D"/>
    <w:rsid w:val="00C32202"/>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29E2"/>
    <w:rsid w:val="00CA782E"/>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51B1"/>
    <w:rsid w:val="00D26E6F"/>
    <w:rsid w:val="00D27F8C"/>
    <w:rsid w:val="00D36691"/>
    <w:rsid w:val="00D430C5"/>
    <w:rsid w:val="00D434E7"/>
    <w:rsid w:val="00D47130"/>
    <w:rsid w:val="00D56E3F"/>
    <w:rsid w:val="00D574E4"/>
    <w:rsid w:val="00D57969"/>
    <w:rsid w:val="00D61E6E"/>
    <w:rsid w:val="00D62E42"/>
    <w:rsid w:val="00D748B8"/>
    <w:rsid w:val="00D772FB"/>
    <w:rsid w:val="00D81150"/>
    <w:rsid w:val="00DA1AA0"/>
    <w:rsid w:val="00DB4FA1"/>
    <w:rsid w:val="00DB6970"/>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4494D"/>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D46FD"/>
    <w:rsid w:val="00EE1E90"/>
    <w:rsid w:val="00EE7301"/>
    <w:rsid w:val="00EE7588"/>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97ABC"/>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610A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EE730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EE730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EE730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EE730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EE730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EE730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EE730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EE730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EE730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EE730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EE7301"/>
    <w:rPr>
      <w:noProof/>
    </w:rPr>
  </w:style>
  <w:style w:type="character" w:customStyle="1" w:styleId="sclocalcheck">
    <w:name w:val="sc_local_check"/>
    <w:uiPriority w:val="1"/>
    <w:qFormat/>
    <w:rsid w:val="00EE7301"/>
    <w:rPr>
      <w:noProof/>
    </w:rPr>
  </w:style>
  <w:style w:type="character" w:customStyle="1" w:styleId="sctempcheck">
    <w:name w:val="sc_temp_check"/>
    <w:uiPriority w:val="1"/>
    <w:qFormat/>
    <w:rsid w:val="00EE7301"/>
    <w:rPr>
      <w:noProof/>
    </w:rPr>
  </w:style>
  <w:style w:type="character" w:customStyle="1" w:styleId="Heading1Char">
    <w:name w:val="Heading 1 Char"/>
    <w:basedOn w:val="DefaultParagraphFont"/>
    <w:link w:val="Heading1"/>
    <w:uiPriority w:val="9"/>
    <w:rsid w:val="00610AFA"/>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50225.docx" TargetMode="External" Id="rId13" /><Relationship Type="http://schemas.openxmlformats.org/officeDocument/2006/relationships/hyperlink" Target="file:///h:\sj\20250313.docx" TargetMode="External" Id="rId18" /><Relationship Type="http://schemas.openxmlformats.org/officeDocument/2006/relationships/hyperlink" Target="file:///h:\hj\20250506.docx" TargetMode="External" Id="rId26" /><Relationship Type="http://schemas.openxmlformats.org/officeDocument/2006/relationships/customXml" Target="../customXml/item3.xml" Id="rId3" /><Relationship Type="http://schemas.openxmlformats.org/officeDocument/2006/relationships/hyperlink" Target="file:///h:\sj\20250422.docx" TargetMode="External"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hyperlink" Target="file:///h:\hj\20250220.docx" TargetMode="External" Id="rId12" /><Relationship Type="http://schemas.openxmlformats.org/officeDocument/2006/relationships/hyperlink" Target="file:///h:\sj\20250313.docx" TargetMode="External" Id="rId17" /><Relationship Type="http://schemas.openxmlformats.org/officeDocument/2006/relationships/hyperlink" Target="file:///h:\hj\20250506.docx" TargetMode="External" Id="rId25"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file:///h:\hj\20250312.docx" TargetMode="External" Id="rId16" /><Relationship Type="http://schemas.openxmlformats.org/officeDocument/2006/relationships/hyperlink" Target="file:///h:\sj\20250422.docx" TargetMode="External" Id="rId20" /><Relationship Type="http://schemas.openxmlformats.org/officeDocument/2006/relationships/hyperlink" Target="https://www.scstatehouse.gov/sess126_2025-2026/prever/4026_20250220a.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50430.docx" TargetMode="External" Id="rId24" /><Relationship Type="http://schemas.openxmlformats.org/officeDocument/2006/relationships/footer" Target="footer1.xml" Id="rId32" /><Relationship Type="http://schemas.openxmlformats.org/officeDocument/2006/relationships/customXml" Target="../customXml/item5.xml" Id="rId5" /><Relationship Type="http://schemas.openxmlformats.org/officeDocument/2006/relationships/hyperlink" Target="file:///h:\hj\20250311.docx" TargetMode="External" Id="rId15" /><Relationship Type="http://schemas.openxmlformats.org/officeDocument/2006/relationships/hyperlink" Target="file:///h:\sj\20250423.docx" TargetMode="External" Id="rId23" /><Relationship Type="http://schemas.openxmlformats.org/officeDocument/2006/relationships/hyperlink" Target="https://www.scstatehouse.gov/sess126_2025-2026/prever/4026_20250220.docx" TargetMode="External" Id="rId28" /><Relationship Type="http://schemas.openxmlformats.org/officeDocument/2006/relationships/footnotes" Target="footnotes.xml" Id="rId10" /><Relationship Type="http://schemas.openxmlformats.org/officeDocument/2006/relationships/hyperlink" Target="file:///h:\sj\20250416.docx" TargetMode="External" Id="rId19" /><Relationship Type="http://schemas.openxmlformats.org/officeDocument/2006/relationships/hyperlink" Target="https://www.scstatehouse.gov/sess126_2025-2026/prever/4026_20250422.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50311.docx" TargetMode="External" Id="rId14" /><Relationship Type="http://schemas.openxmlformats.org/officeDocument/2006/relationships/hyperlink" Target="file:///h:\sj\20250423.docx" TargetMode="External" Id="rId22" /><Relationship Type="http://schemas.openxmlformats.org/officeDocument/2006/relationships/hyperlink" Target="https://www.scstatehouse.gov/billsearch.php?billnumbers=4026&amp;session=126&amp;summary=B" TargetMode="External" Id="rId27" /><Relationship Type="http://schemas.openxmlformats.org/officeDocument/2006/relationships/hyperlink" Target="https://www.scstatehouse.gov/sess126_2025-2026/prever/4026_20250416.docx" TargetMode="External" Id="rId30" /><Relationship Type="http://schemas.openxmlformats.org/officeDocument/2006/relationships/theme" Target="theme/theme1.xml" Id="rId35" /><Relationship Type="http://schemas.openxmlformats.org/officeDocument/2006/relationships/hyperlink" Target="https://www.scstatehouse.gov/billsearch.php?billnumbers=4026&amp;session=126&amp;summary=B" TargetMode="External" Id="R3e5f085fe4b14389" /><Relationship Type="http://schemas.openxmlformats.org/officeDocument/2006/relationships/hyperlink" Target="https://www.scstatehouse.gov/sess126_2025-2026/prever/4026_20250220.docx" TargetMode="External" Id="R43741c2b6fcc46aa" /><Relationship Type="http://schemas.openxmlformats.org/officeDocument/2006/relationships/hyperlink" Target="https://www.scstatehouse.gov/sess126_2025-2026/prever/4026_20250220a.docx" TargetMode="External" Id="R8b36ecb8bc2449e9" /><Relationship Type="http://schemas.openxmlformats.org/officeDocument/2006/relationships/hyperlink" Target="https://www.scstatehouse.gov/sess126_2025-2026/prever/4026_20250416.docx" TargetMode="External" Id="Rb53ebfa92fd44864" /><Relationship Type="http://schemas.openxmlformats.org/officeDocument/2006/relationships/hyperlink" Target="https://www.scstatehouse.gov/sess126_2025-2026/prever/4026_20250422.docx" TargetMode="External" Id="R25fce87802f24f5d" /><Relationship Type="http://schemas.openxmlformats.org/officeDocument/2006/relationships/hyperlink" Target="h:\hj\20250220.docx" TargetMode="External" Id="R042f891ba5b04f6b" /><Relationship Type="http://schemas.openxmlformats.org/officeDocument/2006/relationships/hyperlink" Target="h:\hj\20250225.docx" TargetMode="External" Id="R62cd326019f64112" /><Relationship Type="http://schemas.openxmlformats.org/officeDocument/2006/relationships/hyperlink" Target="h:\hj\20250311.docx" TargetMode="External" Id="Rc0ec452665554524" /><Relationship Type="http://schemas.openxmlformats.org/officeDocument/2006/relationships/hyperlink" Target="h:\hj\20250311.docx" TargetMode="External" Id="Re6220c104e5f46e8" /><Relationship Type="http://schemas.openxmlformats.org/officeDocument/2006/relationships/hyperlink" Target="h:\hj\20250312.docx" TargetMode="External" Id="R0b9b3bd269b14784" /><Relationship Type="http://schemas.openxmlformats.org/officeDocument/2006/relationships/hyperlink" Target="h:\sj\20250313.docx" TargetMode="External" Id="R4834521592c8479a" /><Relationship Type="http://schemas.openxmlformats.org/officeDocument/2006/relationships/hyperlink" Target="h:\sj\20250313.docx" TargetMode="External" Id="R67642d08b67f44c7" /><Relationship Type="http://schemas.openxmlformats.org/officeDocument/2006/relationships/hyperlink" Target="h:\sj\20250416.docx" TargetMode="External" Id="R4a1ab11bf17f4331" /><Relationship Type="http://schemas.openxmlformats.org/officeDocument/2006/relationships/hyperlink" Target="h:\sj\20250422.docx" TargetMode="External" Id="R507bdbb1573f4e57" /><Relationship Type="http://schemas.openxmlformats.org/officeDocument/2006/relationships/hyperlink" Target="h:\sj\20250422.docx" TargetMode="External" Id="R711a10f6654b484c" /><Relationship Type="http://schemas.openxmlformats.org/officeDocument/2006/relationships/hyperlink" Target="h:\sj\20250423.docx" TargetMode="External" Id="R628a90be3ab2483d" /><Relationship Type="http://schemas.openxmlformats.org/officeDocument/2006/relationships/hyperlink" Target="h:\sj\20250423.docx" TargetMode="External" Id="Rd69f28f94eef4d2e" /><Relationship Type="http://schemas.openxmlformats.org/officeDocument/2006/relationships/hyperlink" Target="h:\hj\20250430.docx" TargetMode="External" Id="R598c88320e6542f0" /><Relationship Type="http://schemas.openxmlformats.org/officeDocument/2006/relationships/hyperlink" Target="h:\hj\20250506.docx" TargetMode="External" Id="R4f0269eead7e4bb4" /><Relationship Type="http://schemas.openxmlformats.org/officeDocument/2006/relationships/hyperlink" Target="h:\hj\20250506.docx" TargetMode="External" Id="Rf15853b41ece4d28" /><Relationship Type="http://schemas.openxmlformats.org/officeDocument/2006/relationships/hyperlink" Target="https://www.scstatehouse.gov/billsearch.php?billnumbers=4026&amp;session=126&amp;summary=B" TargetMode="External" Id="Reb5ae3f30d2f4692" /><Relationship Type="http://schemas.openxmlformats.org/officeDocument/2006/relationships/hyperlink" Target="https://www.scstatehouse.gov/sess126_2025-2026/prever/4026_20250220.docx" TargetMode="External" Id="Reeb20a3194d141f7" /><Relationship Type="http://schemas.openxmlformats.org/officeDocument/2006/relationships/hyperlink" Target="https://www.scstatehouse.gov/sess126_2025-2026/prever/4026_20250220a.docx" TargetMode="External" Id="Rd164bcd8fccb4079" /><Relationship Type="http://schemas.openxmlformats.org/officeDocument/2006/relationships/hyperlink" Target="https://www.scstatehouse.gov/sess126_2025-2026/prever/4026_20250416.docx" TargetMode="External" Id="Rd850fb3920c946ea" /><Relationship Type="http://schemas.openxmlformats.org/officeDocument/2006/relationships/hyperlink" Target="https://www.scstatehouse.gov/sess126_2025-2026/prever/4026_20250422.docx" TargetMode="External" Id="Rd38117ef96a445f2" /><Relationship Type="http://schemas.openxmlformats.org/officeDocument/2006/relationships/hyperlink" Target="h:\hj\20250220.docx" TargetMode="External" Id="R5b56daa408b14732" /><Relationship Type="http://schemas.openxmlformats.org/officeDocument/2006/relationships/hyperlink" Target="h:\hj\20250225.docx" TargetMode="External" Id="R17b98812b48f4799" /><Relationship Type="http://schemas.openxmlformats.org/officeDocument/2006/relationships/hyperlink" Target="h:\hj\20250311.docx" TargetMode="External" Id="Raeac9b883d024883" /><Relationship Type="http://schemas.openxmlformats.org/officeDocument/2006/relationships/hyperlink" Target="h:\hj\20250311.docx" TargetMode="External" Id="R88251f4ba3f64229" /><Relationship Type="http://schemas.openxmlformats.org/officeDocument/2006/relationships/hyperlink" Target="h:\hj\20250312.docx" TargetMode="External" Id="R480a5040f5a14c96" /><Relationship Type="http://schemas.openxmlformats.org/officeDocument/2006/relationships/hyperlink" Target="h:\sj\20250313.docx" TargetMode="External" Id="Rda3d136b51aa4045" /><Relationship Type="http://schemas.openxmlformats.org/officeDocument/2006/relationships/hyperlink" Target="h:\sj\20250313.docx" TargetMode="External" Id="R3937a2952ba24497" /><Relationship Type="http://schemas.openxmlformats.org/officeDocument/2006/relationships/hyperlink" Target="h:\sj\20250416.docx" TargetMode="External" Id="Rc8b1491a0d7449b7" /><Relationship Type="http://schemas.openxmlformats.org/officeDocument/2006/relationships/hyperlink" Target="h:\sj\20250422.docx" TargetMode="External" Id="R43b414be9444483a" /><Relationship Type="http://schemas.openxmlformats.org/officeDocument/2006/relationships/hyperlink" Target="h:\sj\20250422.docx" TargetMode="External" Id="R87020c5f97934d97" /><Relationship Type="http://schemas.openxmlformats.org/officeDocument/2006/relationships/hyperlink" Target="h:\sj\20250423.docx" TargetMode="External" Id="R93bcbcf9ab8340fe" /><Relationship Type="http://schemas.openxmlformats.org/officeDocument/2006/relationships/hyperlink" Target="h:\sj\20250423.docx" TargetMode="External" Id="R0313426ae5234819" /><Relationship Type="http://schemas.openxmlformats.org/officeDocument/2006/relationships/hyperlink" Target="h:\hj\20250430.docx" TargetMode="External" Id="R08386d4c7b0747ed" /><Relationship Type="http://schemas.openxmlformats.org/officeDocument/2006/relationships/hyperlink" Target="h:\hj\20250506.docx" TargetMode="External" Id="R625faa96497745ee" /><Relationship Type="http://schemas.openxmlformats.org/officeDocument/2006/relationships/hyperlink" Target="h:\hj\20250506.docx" TargetMode="External" Id="Rccfc67ed14db46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DOCUMENT_TYPE>Bill</DOCUMENT_TYPE>
  <ID>bb322109-cce3-42c7-8f09-ba8bf351cbda</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2025-05-07T10:13:44.214104-04:00</T_BILL_DT_VERSION>
  <T_BILL_N_SESSION>126</T_BILL_N_SESSION>
  <T_BILL_N_YEAR>2025</T_BILL_N_YEAR>
  <T_BILL_REQUEST_REQUEST>ac1dd4f3-70a7-491a-9c0f-8d77821d123f</T_BILL_REQUEST_REQUEST>
  <T_BILL_R_ORIGINALBILL>0b14062f-c723-402e-8c8b-1fcbdb7d3a5c</T_BILL_R_ORIGINALBILL>
  <T_BILL_R_ORIGINALDRAFT>dac6d961-b0b3-408e-a3c5-79bc1500a95a</T_BILL_R_ORIGINALDRAFT>
  <T_BILL_SPONSOR_SPONSOR>22a4e814-d7ed-4467-b238-9800b0d39711</T_BILL_SPONSOR_SPONSOR>
  <T_BILL_T_BILLNAME>[...]</T_BILL_T_BILLNAME>
  <T_BILL_T_BILLNUMBER>4026</T_BILL_T_BILLNUMBER>
  <T_BILL_T_BILLTITLE>TO APPROPRIATE MONIES FROM THE CAPITAL RESERVE FUND FOR FISCAL YEAR 2024-2025, AND TO ALLOW UNEXPENDED FUNDS APPROPRIATED TO BE CARRIED FORWARD TO SUCCEEDING FISCAL YEARS AND EXPENDED FOR THE SAME PURPOSES.</T_BILL_T_BILLTITLE>
  <T_BILL_T_CHAMBER>house</T_BILL_T_CHAMBER>
  <T_BILL_T_FILENAME> </T_BILL_T_FILENAME>
  <T_BILL_T_LEGTYPE>joint_resolution</T_BILL_T_LEGTYPE>
  <T_BILL_T_RATNUMBERSTRING>HNone</T_BILL_T_RATNUMBERSTRING>
  <T_BILL_T_SECTIONS>[{"SectionUUID":"a52f4d77-c7d4-4e39-b493-0be345f81251","SectionName":"code_section","SectionNumber":1,"SectionType":"code_section","CodeSections":[],"TitleText":"","DisableControls":false,"Deleted":false,"RepealItems":[],"SectionBookmarkName":"bs_num_1_9f3474d96"},{"SectionUUID":"05ae811b-a25a-4450-b10d-9df1d6297550","SectionName":"New Blank SECTION","SectionNumber":2,"SectionType":"new","CodeSections":[],"TitleText":"","DisableControls":false,"Deleted":false,"RepealItems":[],"SectionBookmarkName":"bs_num_2_8452e3181"},{"SectionUUID":"4d94fc57-c7fa-4162-b372-8d178987614d","SectionName":"standard_eff_date_section","SectionNumber":3,"SectionType":"drafting_clause","CodeSections":[],"TitleText":"","DisableControls":false,"Deleted":false,"RepealItems":[],"SectionBookmarkName":"bs_num_3_lastsection"}]</T_BILL_T_SECTIONS>
  <T_BILL_T_SUBJECT>Capital Reserve Fund</T_BILL_T_SUBJECT>
  <T_BILL_UR_DRAFTER>davidgood@scstatehouse.gov</T_BILL_UR_DRAFTER>
  <T_BILL_UR_DRAFTINGASSISTANT>chrischarlton@scstatehouse.gov</T_BILL_UR_DRAFTINGASSISTANT>
</lwb360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E8E7AEFA-4E24-430D-9AD6-EC374947D8EA}">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829</Words>
  <Characters>3865</Characters>
  <Application>Microsoft Office Word</Application>
  <DocSecurity>0</DocSecurity>
  <Lines>322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4026: Capital Reserve Fund - South Carolina Legislature Online</dc:title>
  <dc:subject/>
  <dc:creator>Sean Ryan</dc:creator>
  <cp:keywords/>
  <dc:description/>
  <cp:lastModifiedBy>Danny Crook</cp:lastModifiedBy>
  <cp:revision>2</cp:revision>
  <cp:lastPrinted>2025-05-07T14:17:00Z</cp:lastPrinted>
  <dcterms:created xsi:type="dcterms:W3CDTF">2025-06-20T15:44:00Z</dcterms:created>
  <dcterms:modified xsi:type="dcterms:W3CDTF">2025-06-20T15:44:00Z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