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4147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Hart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LC-0260SA25.docx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Credit Unions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f2ec8c02d53451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f29e006e1572453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a1adc0c1a014a7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3c0fa20953e4f94">
        <w:r>
          <w:rPr>
            <w:rStyle w:val="Hyperlink"/>
            <w:u w:val="single"/>
          </w:rPr>
          <w:t>03/05/2025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9242A1" w14:paraId="40FEFADA" w14:textId="5091337B">
          <w:pPr>
            <w:pStyle w:val="scbilltitle"/>
          </w:pPr>
          <w:r>
            <w:t>TO AMEND THE SOUTH CAROLINA CODE OF LAWS BY ADDING SECTION 34‑26‑290 SO AS TO REQUIRE CREDIT UNIONS TO POST ALL FEES AND CHARGES THAT MAY BE ASSESSED AGAINST A MEMBER.</w:t>
          </w:r>
        </w:p>
      </w:sdtContent>
    </w:sdt>
    <w:bookmarkStart w:name="at_f2f570ec7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8ab4688c" w:id="1"/>
      <w:r w:rsidRPr="0094541D">
        <w:t>B</w:t>
      </w:r>
      <w:bookmarkEnd w:id="1"/>
      <w:r w:rsidRPr="0094541D">
        <w:t>e it enacted by the General Assembly of the State of South Carolina:</w:t>
      </w:r>
    </w:p>
    <w:p w:rsidR="005A10B2" w:rsidP="005A10B2" w:rsidRDefault="005A10B2" w14:paraId="7FD24B62" w14:textId="77777777">
      <w:pPr>
        <w:pStyle w:val="scemptyline"/>
      </w:pPr>
    </w:p>
    <w:p w:rsidR="002674A1" w:rsidP="002674A1" w:rsidRDefault="005A10B2" w14:paraId="53412BEC" w14:textId="77777777">
      <w:pPr>
        <w:pStyle w:val="scdirectionallanguage"/>
      </w:pPr>
      <w:bookmarkStart w:name="bs_num_1_12460a252" w:id="2"/>
      <w:r>
        <w:t>S</w:t>
      </w:r>
      <w:bookmarkEnd w:id="2"/>
      <w:r>
        <w:t>ECTION 1.</w:t>
      </w:r>
      <w:r>
        <w:tab/>
      </w:r>
      <w:bookmarkStart w:name="dl_231b7af82" w:id="3"/>
      <w:r w:rsidR="002674A1">
        <w:t>A</w:t>
      </w:r>
      <w:bookmarkEnd w:id="3"/>
      <w:r w:rsidR="002674A1">
        <w:t>rticle 2, Chapter 26, Title 34 of the S.C. Code is amended by adding:</w:t>
      </w:r>
    </w:p>
    <w:p w:rsidR="002674A1" w:rsidP="002674A1" w:rsidRDefault="002674A1" w14:paraId="36C59407" w14:textId="77777777">
      <w:pPr>
        <w:pStyle w:val="scnewcodesection"/>
      </w:pPr>
    </w:p>
    <w:p w:rsidR="005A10B2" w:rsidP="002674A1" w:rsidRDefault="002674A1" w14:paraId="23374BF8" w14:textId="4F5DADB3">
      <w:pPr>
        <w:pStyle w:val="scnewcodesection"/>
      </w:pPr>
      <w:r>
        <w:tab/>
      </w:r>
      <w:bookmarkStart w:name="ns_T34C26N290_6980eeb6c" w:id="4"/>
      <w:r>
        <w:t>S</w:t>
      </w:r>
      <w:bookmarkEnd w:id="4"/>
      <w:r>
        <w:t>ection 34‑26‑290.</w:t>
      </w:r>
      <w:r>
        <w:tab/>
      </w:r>
      <w:r w:rsidR="000133AE">
        <w:t xml:space="preserve">A </w:t>
      </w:r>
      <w:r w:rsidR="00E23EEE">
        <w:t>credit union shall post in a conspicuous place in its place of business and on its website, app, or any other electronic format utilized, all fees and charges that may be assessed against a member.</w:t>
      </w:r>
    </w:p>
    <w:p w:rsidRPr="00DF3B44" w:rsidR="007E06BB" w:rsidP="00787433" w:rsidRDefault="007E06BB" w14:paraId="3D8F1FED" w14:textId="41A2F254">
      <w:pPr>
        <w:pStyle w:val="scemptyline"/>
      </w:pPr>
      <w:bookmarkStart w:name="open_doc_here" w:id="5"/>
      <w:bookmarkEnd w:id="5"/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57D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0CA7AB5" w:rsidR="00685035" w:rsidRPr="007B4AF7" w:rsidRDefault="00F31D0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94D78">
              <w:t>[4147]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94D78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33AE"/>
    <w:rsid w:val="00017FB0"/>
    <w:rsid w:val="00020B5D"/>
    <w:rsid w:val="000223FA"/>
    <w:rsid w:val="00026421"/>
    <w:rsid w:val="00030409"/>
    <w:rsid w:val="00037F04"/>
    <w:rsid w:val="000404BF"/>
    <w:rsid w:val="00044B84"/>
    <w:rsid w:val="000479D0"/>
    <w:rsid w:val="0005198E"/>
    <w:rsid w:val="0006464F"/>
    <w:rsid w:val="00066B54"/>
    <w:rsid w:val="00072FCD"/>
    <w:rsid w:val="00074A4F"/>
    <w:rsid w:val="000756FC"/>
    <w:rsid w:val="00077B65"/>
    <w:rsid w:val="0009433F"/>
    <w:rsid w:val="000A1161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55E3D"/>
    <w:rsid w:val="00171601"/>
    <w:rsid w:val="001730EB"/>
    <w:rsid w:val="00173276"/>
    <w:rsid w:val="00175FF5"/>
    <w:rsid w:val="00176122"/>
    <w:rsid w:val="0019025B"/>
    <w:rsid w:val="00192AF7"/>
    <w:rsid w:val="00197366"/>
    <w:rsid w:val="001A136C"/>
    <w:rsid w:val="001B5469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2309"/>
    <w:rsid w:val="00233975"/>
    <w:rsid w:val="00236D73"/>
    <w:rsid w:val="00246535"/>
    <w:rsid w:val="00257F60"/>
    <w:rsid w:val="002625EA"/>
    <w:rsid w:val="00262AC5"/>
    <w:rsid w:val="00264AE9"/>
    <w:rsid w:val="002674A1"/>
    <w:rsid w:val="00275AE6"/>
    <w:rsid w:val="00276F48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03BB"/>
    <w:rsid w:val="0030425A"/>
    <w:rsid w:val="00305A5D"/>
    <w:rsid w:val="003421F1"/>
    <w:rsid w:val="0034279C"/>
    <w:rsid w:val="00354F64"/>
    <w:rsid w:val="003559A1"/>
    <w:rsid w:val="00361563"/>
    <w:rsid w:val="00362E0B"/>
    <w:rsid w:val="00371D36"/>
    <w:rsid w:val="00373E17"/>
    <w:rsid w:val="003775E6"/>
    <w:rsid w:val="00381998"/>
    <w:rsid w:val="003A5F1C"/>
    <w:rsid w:val="003B036A"/>
    <w:rsid w:val="003C3E2E"/>
    <w:rsid w:val="003D109E"/>
    <w:rsid w:val="003D4A3C"/>
    <w:rsid w:val="003D55B2"/>
    <w:rsid w:val="003E0033"/>
    <w:rsid w:val="003E5452"/>
    <w:rsid w:val="003E7165"/>
    <w:rsid w:val="003E7FF6"/>
    <w:rsid w:val="004046B5"/>
    <w:rsid w:val="004052D4"/>
    <w:rsid w:val="00406F27"/>
    <w:rsid w:val="004141B8"/>
    <w:rsid w:val="004203B9"/>
    <w:rsid w:val="00432135"/>
    <w:rsid w:val="00446987"/>
    <w:rsid w:val="00446D28"/>
    <w:rsid w:val="00453253"/>
    <w:rsid w:val="00466CD0"/>
    <w:rsid w:val="00473583"/>
    <w:rsid w:val="00475E33"/>
    <w:rsid w:val="00477F32"/>
    <w:rsid w:val="00481850"/>
    <w:rsid w:val="004851A0"/>
    <w:rsid w:val="0048627F"/>
    <w:rsid w:val="004932AB"/>
    <w:rsid w:val="00494BEF"/>
    <w:rsid w:val="004A17E4"/>
    <w:rsid w:val="004A5512"/>
    <w:rsid w:val="004A5C32"/>
    <w:rsid w:val="004A6BE5"/>
    <w:rsid w:val="004B0C18"/>
    <w:rsid w:val="004C0B26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3175"/>
    <w:rsid w:val="005413F7"/>
    <w:rsid w:val="0054531B"/>
    <w:rsid w:val="00546C24"/>
    <w:rsid w:val="005476FF"/>
    <w:rsid w:val="005516F6"/>
    <w:rsid w:val="00552842"/>
    <w:rsid w:val="00554E89"/>
    <w:rsid w:val="00561B8F"/>
    <w:rsid w:val="00564B58"/>
    <w:rsid w:val="00572281"/>
    <w:rsid w:val="005801DD"/>
    <w:rsid w:val="00592A40"/>
    <w:rsid w:val="005A10B2"/>
    <w:rsid w:val="005A28BC"/>
    <w:rsid w:val="005A5377"/>
    <w:rsid w:val="005B7817"/>
    <w:rsid w:val="005C06C8"/>
    <w:rsid w:val="005C1019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25E73"/>
    <w:rsid w:val="0063470B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64F0"/>
    <w:rsid w:val="006F5E12"/>
    <w:rsid w:val="00711AA9"/>
    <w:rsid w:val="00717774"/>
    <w:rsid w:val="00722155"/>
    <w:rsid w:val="00737F19"/>
    <w:rsid w:val="00773C7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C66BD"/>
    <w:rsid w:val="008D46EC"/>
    <w:rsid w:val="008E0E25"/>
    <w:rsid w:val="008E61A1"/>
    <w:rsid w:val="00900A40"/>
    <w:rsid w:val="009031EF"/>
    <w:rsid w:val="00917EA3"/>
    <w:rsid w:val="00917EE0"/>
    <w:rsid w:val="00921C89"/>
    <w:rsid w:val="009242A1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4D78"/>
    <w:rsid w:val="009A0DCE"/>
    <w:rsid w:val="009A22CD"/>
    <w:rsid w:val="009A3E4B"/>
    <w:rsid w:val="009B35FD"/>
    <w:rsid w:val="009B56C7"/>
    <w:rsid w:val="009B6815"/>
    <w:rsid w:val="009C7CE0"/>
    <w:rsid w:val="009D2967"/>
    <w:rsid w:val="009D3C2B"/>
    <w:rsid w:val="009E1D6A"/>
    <w:rsid w:val="009E4191"/>
    <w:rsid w:val="009F2AB1"/>
    <w:rsid w:val="009F49C2"/>
    <w:rsid w:val="009F4A44"/>
    <w:rsid w:val="009F4FAF"/>
    <w:rsid w:val="009F68F1"/>
    <w:rsid w:val="00A04529"/>
    <w:rsid w:val="00A0584B"/>
    <w:rsid w:val="00A17135"/>
    <w:rsid w:val="00A21A6F"/>
    <w:rsid w:val="00A24E56"/>
    <w:rsid w:val="00A26A62"/>
    <w:rsid w:val="00A27BAD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5E28"/>
    <w:rsid w:val="00A97523"/>
    <w:rsid w:val="00AA7596"/>
    <w:rsid w:val="00AA7824"/>
    <w:rsid w:val="00AB0FA3"/>
    <w:rsid w:val="00AB5EC0"/>
    <w:rsid w:val="00AB73BF"/>
    <w:rsid w:val="00AC335C"/>
    <w:rsid w:val="00AC463E"/>
    <w:rsid w:val="00AD1662"/>
    <w:rsid w:val="00AD3BE2"/>
    <w:rsid w:val="00AD3E3D"/>
    <w:rsid w:val="00AE1EE4"/>
    <w:rsid w:val="00AE36EC"/>
    <w:rsid w:val="00AE7406"/>
    <w:rsid w:val="00AF1688"/>
    <w:rsid w:val="00AF46E6"/>
    <w:rsid w:val="00AF5139"/>
    <w:rsid w:val="00B036B6"/>
    <w:rsid w:val="00B06EDA"/>
    <w:rsid w:val="00B1161F"/>
    <w:rsid w:val="00B11661"/>
    <w:rsid w:val="00B17CD3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76249"/>
    <w:rsid w:val="00B809D3"/>
    <w:rsid w:val="00B82385"/>
    <w:rsid w:val="00B84B66"/>
    <w:rsid w:val="00B85475"/>
    <w:rsid w:val="00B9090A"/>
    <w:rsid w:val="00B92159"/>
    <w:rsid w:val="00B92196"/>
    <w:rsid w:val="00B9228D"/>
    <w:rsid w:val="00B929EC"/>
    <w:rsid w:val="00BB0725"/>
    <w:rsid w:val="00BC408A"/>
    <w:rsid w:val="00BC5023"/>
    <w:rsid w:val="00BC556C"/>
    <w:rsid w:val="00BC648E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66496"/>
    <w:rsid w:val="00C70225"/>
    <w:rsid w:val="00C72198"/>
    <w:rsid w:val="00C73C7D"/>
    <w:rsid w:val="00C75005"/>
    <w:rsid w:val="00C970DF"/>
    <w:rsid w:val="00CA7E71"/>
    <w:rsid w:val="00CB13D2"/>
    <w:rsid w:val="00CB2673"/>
    <w:rsid w:val="00CB5B3C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1AA7"/>
    <w:rsid w:val="00D078DA"/>
    <w:rsid w:val="00D14995"/>
    <w:rsid w:val="00D204F2"/>
    <w:rsid w:val="00D2455C"/>
    <w:rsid w:val="00D25023"/>
    <w:rsid w:val="00D27F8C"/>
    <w:rsid w:val="00D3097B"/>
    <w:rsid w:val="00D33843"/>
    <w:rsid w:val="00D50C1A"/>
    <w:rsid w:val="00D54A6F"/>
    <w:rsid w:val="00D57D49"/>
    <w:rsid w:val="00D57D57"/>
    <w:rsid w:val="00D62E42"/>
    <w:rsid w:val="00D772FB"/>
    <w:rsid w:val="00D842D1"/>
    <w:rsid w:val="00D95FC5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3EEE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7701"/>
    <w:rsid w:val="00ED452E"/>
    <w:rsid w:val="00EE3CDA"/>
    <w:rsid w:val="00EE6DDF"/>
    <w:rsid w:val="00EF37A8"/>
    <w:rsid w:val="00EF531F"/>
    <w:rsid w:val="00F0079A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07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0AE2"/>
    <w:rsid w:val="00FB3F2A"/>
    <w:rsid w:val="00FC3593"/>
    <w:rsid w:val="00FD117D"/>
    <w:rsid w:val="00FD72E3"/>
    <w:rsid w:val="00FE065A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D7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94D7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94D78"/>
    <w:pPr>
      <w:spacing w:after="0" w:line="240" w:lineRule="auto"/>
    </w:pPr>
  </w:style>
  <w:style w:type="paragraph" w:customStyle="1" w:styleId="scemptylineheader">
    <w:name w:val="sc_emptyline_header"/>
    <w:qFormat/>
    <w:rsid w:val="00994D7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94D7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94D7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94D7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94D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94D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94D78"/>
    <w:rPr>
      <w:color w:val="808080"/>
    </w:rPr>
  </w:style>
  <w:style w:type="paragraph" w:customStyle="1" w:styleId="scdirectionallanguage">
    <w:name w:val="sc_directional_language"/>
    <w:qFormat/>
    <w:rsid w:val="00994D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94D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94D7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94D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94D7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94D7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94D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94D7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94D7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94D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94D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94D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94D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94D7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94D7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94D7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94D7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94D7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94D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94D7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94D7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94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D7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4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D78"/>
    <w:rPr>
      <w:lang w:val="en-US"/>
    </w:rPr>
  </w:style>
  <w:style w:type="paragraph" w:styleId="ListParagraph">
    <w:name w:val="List Paragraph"/>
    <w:basedOn w:val="Normal"/>
    <w:uiPriority w:val="34"/>
    <w:qFormat/>
    <w:rsid w:val="00994D78"/>
    <w:pPr>
      <w:ind w:left="720"/>
      <w:contextualSpacing/>
    </w:pPr>
  </w:style>
  <w:style w:type="paragraph" w:customStyle="1" w:styleId="scbillfooter">
    <w:name w:val="sc_bill_footer"/>
    <w:qFormat/>
    <w:rsid w:val="00994D7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9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94D7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94D7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94D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94D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94D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94D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94D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94D7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94D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94D7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94D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94D7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94D7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94D7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94D78"/>
    <w:rPr>
      <w:strike/>
      <w:dstrike w:val="0"/>
    </w:rPr>
  </w:style>
  <w:style w:type="character" w:customStyle="1" w:styleId="scinsert">
    <w:name w:val="sc_insert"/>
    <w:uiPriority w:val="1"/>
    <w:qFormat/>
    <w:rsid w:val="00994D7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94D7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94D7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94D7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94D7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94D7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94D7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94D7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94D78"/>
    <w:rPr>
      <w:strike/>
      <w:dstrike w:val="0"/>
      <w:color w:val="FF0000"/>
    </w:rPr>
  </w:style>
  <w:style w:type="paragraph" w:customStyle="1" w:styleId="scbillsiglines">
    <w:name w:val="sc_bill_sig_lines"/>
    <w:qFormat/>
    <w:rsid w:val="00994D7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94D7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94D7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94D7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94D7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94D7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94D7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94D78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147&amp;session=126&amp;summary=B" TargetMode="External" Id="R9a1adc0c1a014a73" /><Relationship Type="http://schemas.openxmlformats.org/officeDocument/2006/relationships/hyperlink" Target="https://www.scstatehouse.gov/sess126_2025-2026/prever/4147_20250305.docx" TargetMode="External" Id="Ra3c0fa20953e4f94" /><Relationship Type="http://schemas.openxmlformats.org/officeDocument/2006/relationships/hyperlink" Target="h:\hj\20250305.docx" TargetMode="External" Id="R2f2ec8c02d534510" /><Relationship Type="http://schemas.openxmlformats.org/officeDocument/2006/relationships/hyperlink" Target="h:\hj\20250305.docx" TargetMode="External" Id="Rf29e006e1572453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D109E"/>
    <w:rsid w:val="003E4FBC"/>
    <w:rsid w:val="003F4940"/>
    <w:rsid w:val="004E2BB5"/>
    <w:rsid w:val="00580C56"/>
    <w:rsid w:val="006B363F"/>
    <w:rsid w:val="007070D2"/>
    <w:rsid w:val="00717774"/>
    <w:rsid w:val="00776F2C"/>
    <w:rsid w:val="008F7723"/>
    <w:rsid w:val="009031EF"/>
    <w:rsid w:val="00912A5F"/>
    <w:rsid w:val="00940EED"/>
    <w:rsid w:val="00985255"/>
    <w:rsid w:val="009C3651"/>
    <w:rsid w:val="009E1D6A"/>
    <w:rsid w:val="009F49C2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23576a78-ba67-45a5-961b-7d1e39eb5ad9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2025-03-05T00:00:00-05:00</T_BILL_DT_VERSION>
  <T_BILL_D_HOUSEINTRODATE>2025-03-05</T_BILL_D_HOUSEINTRODATE>
  <T_BILL_D_INTRODATE>2025-03-05</T_BILL_D_INTRODATE>
  <T_BILL_N_INTERNALVERSIONNUMBER>1</T_BILL_N_INTERNALVERSIONNUMBER>
  <T_BILL_N_SESSION>126</T_BILL_N_SESSION>
  <T_BILL_N_VERSIONNUMBER>1</T_BILL_N_VERSIONNUMBER>
  <T_BILL_N_YEAR>2025</T_BILL_N_YEAR>
  <T_BILL_REQUEST_REQUEST>02c13a42-2a06-4fd0-88f6-7188b367a573</T_BILL_REQUEST_REQUEST>
  <T_BILL_R_ORIGINALDRAFT>ad75e983-a289-4f58-a967-06d30aabd2c7</T_BILL_R_ORIGINALDRAFT>
  <T_BILL_SPONSOR_SPONSOR>80c293b6-69ec-47ce-8f23-85d53919ed81</T_BILL_SPONSOR_SPONSOR>
  <T_BILL_T_BILLNAME>[4147]</T_BILL_T_BILLNAME>
  <T_BILL_T_BILLNUMBER>4147</T_BILL_T_BILLNUMBER>
  <T_BILL_T_BILLTITLE>TO AMEND THE SOUTH CAROLINA CODE OF LAWS BY ADDING SECTION 34‑26‑290 SO AS TO REQUIRE CREDIT UNIONS TO POST ALL FEES AND CHARGES THAT MAY BE ASSESSED AGAINST A MEMBER.</T_BILL_T_BILLTITLE>
  <T_BILL_T_CHAMBER>house</T_BILL_T_CHAMBER>
  <T_BILL_T_FILENAME> </T_BILL_T_FILENAME>
  <T_BILL_T_LEGTYPE>bill_statewide</T_BILL_T_LEGTYPE>
  <T_BILL_T_RATNUMBERSTRING>HNone</T_BILL_T_RATNUMBERSTRING>
  <T_BILL_T_SECTIONS>[{"SectionUUID":"523dc3fc-1138-480d-bd6f-1af49c9e2d7d","SectionName":"code_section","SectionNumber":1,"SectionType":"code_section","CodeSections":[{"CodeSectionBookmarkName":"ns_T34C26N290_6980eeb6c","IsConstitutionSection":false,"Identity":"34-26-290","IsNew":true,"SubSections":[],"TitleRelatedTo":"","TitleSoAsTo":"require credit unions to post all fees and charges that may be assessed against a member","Deleted":false}],"TitleText":"","DisableControls":false,"Deleted":false,"RepealItems":[],"SectionBookmarkName":"bs_num_1_12460a252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Credit Unions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522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2025-02-24T14:55:00Z</cp:lastPrinted>
  <dcterms:created xsi:type="dcterms:W3CDTF">2025-03-05T18:15:00Z</dcterms:created>
  <dcterms:modified xsi:type="dcterms:W3CDTF">2025-03-05T18:16:00Z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