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LC-0016DG25.docx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Charity care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16406a785b5a4c7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Finance</w:t>
      </w:r>
      <w:r>
        <w:t xml:space="preserve"> (</w:t>
      </w:r>
      <w:hyperlink w:history="true" r:id="R22bc58f3443d4c49">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ae373d587846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e52efb7d6048c6">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0C66" w14:paraId="40FEFADA" w14:textId="5611EB36">
          <w:pPr>
            <w:pStyle w:val="scbilltitle"/>
          </w:pPr>
          <w:r>
            <w:t>TO AMEND THE SOUTH CAROLINA CODE OF LAWS BY ADDING SECTION 12‑6‑1180 SO AS TO ALLOW AN INCOME TAX DEDUCTION FOR QUALIFIED CHARITY CARE PROVIDED BY A PHYSICIAN.</w:t>
          </w:r>
        </w:p>
      </w:sdtContent>
    </w:sdt>
    <w:bookmarkStart w:name="at_16b8bde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463210f7" w:id="2"/>
      <w:r w:rsidRPr="0094541D">
        <w:t>B</w:t>
      </w:r>
      <w:bookmarkEnd w:id="2"/>
      <w:r w:rsidRPr="0094541D">
        <w:t>e it enacted by the General Assembly of the State of South Carolina:</w:t>
      </w:r>
    </w:p>
    <w:p w:rsidR="00C72A01" w:rsidP="00C72A01" w:rsidRDefault="00C72A01" w14:paraId="1F06234A" w14:textId="77777777">
      <w:pPr>
        <w:pStyle w:val="scemptyline"/>
      </w:pPr>
    </w:p>
    <w:p w:rsidR="00A974DB" w:rsidP="00A974DB" w:rsidRDefault="00C72A01" w14:paraId="35F5314F" w14:textId="77777777">
      <w:pPr>
        <w:pStyle w:val="scdirectionallanguage"/>
      </w:pPr>
      <w:bookmarkStart w:name="bs_num_1_e30f9e82d" w:id="3"/>
      <w:r>
        <w:t>S</w:t>
      </w:r>
      <w:bookmarkEnd w:id="3"/>
      <w:r>
        <w:t>ECTION 1.</w:t>
      </w:r>
      <w:r>
        <w:tab/>
      </w:r>
      <w:bookmarkStart w:name="dl_f4532a0b0" w:id="4"/>
      <w:r w:rsidR="00A974DB">
        <w:t>A</w:t>
      </w:r>
      <w:bookmarkEnd w:id="4"/>
      <w:r w:rsidR="00A974DB">
        <w:t>rticle 9, Chapter 6, Title 12 of the S.C. Code is amended by adding:</w:t>
      </w:r>
    </w:p>
    <w:p w:rsidR="00A974DB" w:rsidP="00A974DB" w:rsidRDefault="00A974DB" w14:paraId="103D198C" w14:textId="77777777">
      <w:pPr>
        <w:pStyle w:val="scnewcodesection"/>
      </w:pPr>
    </w:p>
    <w:p w:rsidR="00695D8D" w:rsidP="00695D8D" w:rsidRDefault="00A974DB" w14:paraId="4CD7D10C" w14:textId="77777777">
      <w:pPr>
        <w:pStyle w:val="scnewcodesection"/>
      </w:pPr>
      <w:r>
        <w:tab/>
      </w:r>
      <w:bookmarkStart w:name="ns_T12C6N1180_d20ff38f9" w:id="5"/>
      <w:r>
        <w:t>S</w:t>
      </w:r>
      <w:bookmarkEnd w:id="5"/>
      <w:r>
        <w:t>ection 12‑6‑1180.</w:t>
      </w:r>
      <w:r>
        <w:tab/>
      </w:r>
      <w:bookmarkStart w:name="ss_T12C6N1180SA_lv1_0ecca6d7b" w:id="6"/>
      <w:r w:rsidR="00695D8D">
        <w:t>(</w:t>
      </w:r>
      <w:bookmarkEnd w:id="6"/>
      <w:r w:rsidR="00695D8D">
        <w:t>A) For the purposes of this section:</w:t>
      </w:r>
    </w:p>
    <w:p w:rsidR="00695D8D" w:rsidP="00695D8D" w:rsidRDefault="00695D8D" w14:paraId="0E7BA52F" w14:textId="087B36D3">
      <w:pPr>
        <w:pStyle w:val="scnewcodesection"/>
      </w:pPr>
      <w:r>
        <w:tab/>
      </w:r>
      <w:r>
        <w:tab/>
      </w:r>
      <w:bookmarkStart w:name="ss_T12C6N1180S1_lv2_ec186a898" w:id="7"/>
      <w:r>
        <w:t>(</w:t>
      </w:r>
      <w:bookmarkEnd w:id="7"/>
      <w:r>
        <w:t>1) “Physician” means a doctor of medicine or doctor of osteopathic medicine licensed by the South Carolina Board of Medical Examiners.</w:t>
      </w:r>
    </w:p>
    <w:p w:rsidR="00695D8D" w:rsidP="00695D8D" w:rsidRDefault="00695D8D" w14:paraId="387CBE29" w14:textId="6CC1FC14">
      <w:pPr>
        <w:pStyle w:val="scnewcodesection"/>
      </w:pPr>
      <w:r>
        <w:tab/>
      </w:r>
      <w:r>
        <w:tab/>
      </w:r>
      <w:bookmarkStart w:name="ss_T12C6N1180S2_lv2_343b946f7" w:id="8"/>
      <w:r>
        <w:t>(</w:t>
      </w:r>
      <w:bookmarkEnd w:id="8"/>
      <w:r>
        <w:t>2) “Physician’s services” means professional services performed by physicians, including surgery, consultation, and home, office, and institutional calls. Physician’s services do not include an intern or a resident in training under a teaching program approved by the Council on Medical Education of the American Medical Association or, in the case of an osteopathic hospital, approved by the Committee on Hospitals of the Bureau of Professional Education of the American Osteopathic Association, or, in the case of services in a hospital or osteopathic hospital by an intern or resident in training in the field of dentistry, approved by the Council on Dental Education of the American Dental Association, or in the case of services in a hospital or osteopathic hospital by an intern or resident in training in the field of podiatry, approved by the Council on Podiatric Medical Education of the American Podiatric Medical Association.</w:t>
      </w:r>
    </w:p>
    <w:p w:rsidR="00695D8D" w:rsidP="00695D8D" w:rsidRDefault="00695D8D" w14:paraId="24980CAE" w14:textId="442340DA">
      <w:pPr>
        <w:pStyle w:val="scnewcodesection"/>
      </w:pPr>
      <w:r>
        <w:tab/>
      </w:r>
      <w:r>
        <w:tab/>
      </w:r>
      <w:bookmarkStart w:name="ss_T12C6N1180S3_lv2_814e773bb" w:id="9"/>
      <w:r>
        <w:t>(</w:t>
      </w:r>
      <w:bookmarkEnd w:id="9"/>
      <w:r>
        <w:t>3) “Qualified charity care” means physicians’ services provided on a volunteer or pro bono basis through a qualifying arrangement.</w:t>
      </w:r>
    </w:p>
    <w:p w:rsidR="00695D8D" w:rsidP="00695D8D" w:rsidRDefault="00695D8D" w14:paraId="782B2442" w14:textId="0E4B113D">
      <w:pPr>
        <w:pStyle w:val="scnewcodesection"/>
      </w:pPr>
      <w:r>
        <w:tab/>
      </w:r>
      <w:r>
        <w:tab/>
      </w:r>
      <w:bookmarkStart w:name="ss_T12C6N1180S4_lv2_36312a75f" w:id="10"/>
      <w:r>
        <w:t>(</w:t>
      </w:r>
      <w:bookmarkEnd w:id="10"/>
      <w:r>
        <w:t>4) “Qualifying arrangement” means an agreement or contract to provide physicians’ services on a volunteer or pro bono basis that is entered into:</w:t>
      </w:r>
    </w:p>
    <w:p w:rsidR="00695D8D" w:rsidP="00695D8D" w:rsidRDefault="00695D8D" w14:paraId="2A1AE8E5" w14:textId="205AE789">
      <w:pPr>
        <w:pStyle w:val="scnewcodesection"/>
      </w:pPr>
      <w:r>
        <w:tab/>
      </w:r>
      <w:r>
        <w:tab/>
      </w:r>
      <w:r>
        <w:tab/>
      </w:r>
      <w:bookmarkStart w:name="ss_T12C6N1180Sa_lv3_d70ea8e20" w:id="11"/>
      <w:r>
        <w:t>(</w:t>
      </w:r>
      <w:bookmarkEnd w:id="11"/>
      <w:r>
        <w:t>a)</w:t>
      </w:r>
      <w:r w:rsidR="002A0C66">
        <w:t xml:space="preserve"> </w:t>
      </w:r>
      <w:r>
        <w:t xml:space="preserve">between a physician and a healthcare clinic or other </w:t>
      </w:r>
      <w:r w:rsidR="0087290C">
        <w:t xml:space="preserve">charitable nonprofit </w:t>
      </w:r>
      <w:r>
        <w:t>organization</w:t>
      </w:r>
      <w:r w:rsidR="0087290C">
        <w:t xml:space="preserve"> whose primary purpose is providing healthcare on a pro bono basis </w:t>
      </w:r>
      <w:r>
        <w:t xml:space="preserve">that is targeted to serve underserved or </w:t>
      </w:r>
      <w:r w:rsidR="00D008DB">
        <w:t>low‑income</w:t>
      </w:r>
      <w:r>
        <w:t xml:space="preserve"> individuals; and</w:t>
      </w:r>
    </w:p>
    <w:p w:rsidR="00695D8D" w:rsidP="00695D8D" w:rsidRDefault="00695D8D" w14:paraId="656568D7" w14:textId="239AC027">
      <w:pPr>
        <w:pStyle w:val="scnewcodesection"/>
      </w:pPr>
      <w:r>
        <w:tab/>
      </w:r>
      <w:r>
        <w:tab/>
      </w:r>
      <w:r>
        <w:tab/>
      </w:r>
      <w:bookmarkStart w:name="ss_T12C6N1180Sb_lv3_f4170fbe2" w:id="12"/>
      <w:r>
        <w:t>(</w:t>
      </w:r>
      <w:bookmarkEnd w:id="12"/>
      <w:r>
        <w:t>b)</w:t>
      </w:r>
      <w:r w:rsidR="002A0C66">
        <w:t xml:space="preserve"> </w:t>
      </w:r>
      <w:r>
        <w:t>before the date that the services are provided.</w:t>
      </w:r>
    </w:p>
    <w:p w:rsidR="00695D8D" w:rsidP="00695D8D" w:rsidRDefault="00695D8D" w14:paraId="7E73DD2A" w14:textId="577BDDF2">
      <w:pPr>
        <w:pStyle w:val="scnewcodesection"/>
      </w:pPr>
      <w:r>
        <w:tab/>
      </w:r>
      <w:bookmarkStart w:name="ss_T12C6N1180SB_lv1_62ffc8656" w:id="13"/>
      <w:r>
        <w:t>(</w:t>
      </w:r>
      <w:bookmarkEnd w:id="13"/>
      <w:r>
        <w:t>B)</w:t>
      </w:r>
      <w:r w:rsidR="002A0C66">
        <w:t xml:space="preserve"> </w:t>
      </w:r>
      <w:r>
        <w:t xml:space="preserve">A physician who provides qualified charity care is allowed as </w:t>
      </w:r>
      <w:r w:rsidR="00C65739">
        <w:t xml:space="preserve">a </w:t>
      </w:r>
      <w:r>
        <w:t xml:space="preserve">deduction </w:t>
      </w:r>
      <w:r w:rsidR="002A0C66">
        <w:t xml:space="preserve">from South Carolina </w:t>
      </w:r>
      <w:r w:rsidR="002A0C66">
        <w:lastRenderedPageBreak/>
        <w:t xml:space="preserve">taxable income </w:t>
      </w:r>
      <w:r>
        <w:t>for</w:t>
      </w:r>
      <w:r w:rsidR="002A0C66">
        <w:t xml:space="preserve"> an</w:t>
      </w:r>
      <w:r>
        <w:t xml:space="preserve"> amount equal to the amount that the physician would have otherwise charged for the qualified charity care provided by the physician.</w:t>
      </w:r>
      <w:r w:rsidR="002A0C66">
        <w:t xml:space="preserve">  The deduction must be claimed in the taxable year in which the physician provides the qualified charity care.</w:t>
      </w:r>
    </w:p>
    <w:p w:rsidR="00695D8D" w:rsidP="00695D8D" w:rsidRDefault="00695D8D" w14:paraId="3DF88506" w14:textId="08CE2238">
      <w:pPr>
        <w:pStyle w:val="scnewcodesection"/>
      </w:pPr>
      <w:r>
        <w:tab/>
      </w:r>
      <w:bookmarkStart w:name="ss_T12C6N1180SC_lv1_b376d99e1" w:id="14"/>
      <w:r>
        <w:t>(</w:t>
      </w:r>
      <w:bookmarkEnd w:id="14"/>
      <w:r>
        <w:t>C)</w:t>
      </w:r>
      <w:bookmarkStart w:name="ss_T12C6N1180S1_lv2_c16828ab2" w:id="15"/>
      <w:r>
        <w:t>(</w:t>
      </w:r>
      <w:bookmarkEnd w:id="15"/>
      <w:r>
        <w:t>1)</w:t>
      </w:r>
      <w:r w:rsidR="002A0C66">
        <w:t xml:space="preserve"> </w:t>
      </w:r>
      <w:r>
        <w:t>The amount determined pursuant to subsection (B) with respect to any qualified charity care shall not exceed the Medicare Economic Index applicable to the services provided. In the case of physicians’ services to which the Medicare Economic Index is not applicable, the Department of Health and Human Services shall use data on uncompensated care for purposes of the limitation under subsection (B) and may adjust such data so as to be an appropriate proxy, including a downward adjustment to eliminate bad</w:t>
      </w:r>
      <w:r w:rsidR="00C65739">
        <w:t>‑</w:t>
      </w:r>
      <w:r>
        <w:t xml:space="preserve">debt data from </w:t>
      </w:r>
      <w:r w:rsidR="00C65739">
        <w:t>uncompensated‑</w:t>
      </w:r>
      <w:r>
        <w:t>care data.</w:t>
      </w:r>
    </w:p>
    <w:p w:rsidR="00695D8D" w:rsidP="00695D8D" w:rsidRDefault="00695D8D" w14:paraId="02141F42" w14:textId="7730B6E2">
      <w:pPr>
        <w:pStyle w:val="scnewcodesection"/>
      </w:pPr>
      <w:r>
        <w:tab/>
      </w:r>
      <w:r>
        <w:tab/>
      </w:r>
      <w:bookmarkStart w:name="ss_T12C6N1180S2_lv2_e0d5e1061" w:id="16"/>
      <w:r>
        <w:t>(</w:t>
      </w:r>
      <w:bookmarkEnd w:id="16"/>
      <w:r>
        <w:t>2)</w:t>
      </w:r>
      <w:r w:rsidR="002A0C66">
        <w:t xml:space="preserve"> </w:t>
      </w:r>
      <w:r>
        <w:t>The amount allowed as a deduction pursuant to subsection (B) for any taxable year shall not exceed an amount equal to:</w:t>
      </w:r>
    </w:p>
    <w:p w:rsidR="00695D8D" w:rsidP="00695D8D" w:rsidRDefault="00695D8D" w14:paraId="58FFE5EA" w14:textId="783B1FBA">
      <w:pPr>
        <w:pStyle w:val="scnewcodesection"/>
      </w:pPr>
      <w:r>
        <w:tab/>
      </w:r>
      <w:r>
        <w:tab/>
      </w:r>
      <w:r>
        <w:tab/>
      </w:r>
      <w:bookmarkStart w:name="ss_T12C6N1180Sa_lv3_9149937fb" w:id="17"/>
      <w:r>
        <w:t>(</w:t>
      </w:r>
      <w:bookmarkEnd w:id="17"/>
      <w:r>
        <w:t>a)</w:t>
      </w:r>
      <w:r w:rsidR="002A0C66">
        <w:t xml:space="preserve"> </w:t>
      </w:r>
      <w:r>
        <w:t>ten percent of the gross income of the taxpayer for the taxable year derived from the taxpayer’s provision of physicians’ services; or</w:t>
      </w:r>
    </w:p>
    <w:p w:rsidR="00695D8D" w:rsidP="00695D8D" w:rsidRDefault="00695D8D" w14:paraId="6C243207" w14:textId="0AF74B2F">
      <w:pPr>
        <w:pStyle w:val="scnewcodesection"/>
      </w:pPr>
      <w:r>
        <w:tab/>
      </w:r>
      <w:r>
        <w:tab/>
      </w:r>
      <w:r>
        <w:tab/>
      </w:r>
      <w:bookmarkStart w:name="ss_T12C6N1180Sb_lv3_ed3cdb6f6" w:id="18"/>
      <w:r>
        <w:t>(</w:t>
      </w:r>
      <w:bookmarkEnd w:id="18"/>
      <w:r>
        <w:t>b)</w:t>
      </w:r>
      <w:r w:rsidR="002A0C66">
        <w:t xml:space="preserve"> </w:t>
      </w:r>
      <w:r>
        <w:t>in the case of a physician who does not have income for the taxable year derived from the provision of physicians’ services, ten thousand dollars.</w:t>
      </w:r>
    </w:p>
    <w:p w:rsidR="00C72A01" w:rsidP="00695D8D" w:rsidRDefault="00695D8D" w14:paraId="7B077C3B" w14:textId="3540EF12">
      <w:pPr>
        <w:pStyle w:val="scnewcodesection"/>
      </w:pPr>
      <w:r>
        <w:tab/>
      </w:r>
      <w:r>
        <w:tab/>
      </w:r>
      <w:bookmarkStart w:name="ss_T12C6N1180S3_lv2_c76decd76" w:id="19"/>
      <w:r>
        <w:t>(</w:t>
      </w:r>
      <w:bookmarkEnd w:id="19"/>
      <w:r>
        <w:t>3)</w:t>
      </w:r>
      <w:r w:rsidR="002A0C66">
        <w:t xml:space="preserve"> </w:t>
      </w:r>
      <w:r>
        <w:t>Physicians’ services shall not be treated as qualified charity care if a physician receives any reimbursement, including payment at a partial or discounted rate, for such services.</w:t>
      </w:r>
    </w:p>
    <w:p w:rsidRPr="00DF3B44" w:rsidR="007E06BB" w:rsidP="00787433" w:rsidRDefault="007E06BB" w14:paraId="3D8F1FED" w14:textId="49847EF6">
      <w:pPr>
        <w:pStyle w:val="scemptyline"/>
      </w:pPr>
    </w:p>
    <w:p w:rsidRPr="00DF3B44" w:rsidR="007A10F1" w:rsidP="007A10F1" w:rsidRDefault="00E27805" w14:paraId="0E9393B4" w14:textId="2F23FFE4">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r w:rsidR="00856862">
        <w:t xml:space="preserve"> and first applies to income tax years beginning after 2024</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0F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D1C39D" w:rsidR="00685035" w:rsidRPr="007B4AF7" w:rsidRDefault="000820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2DD5">
              <w:rPr>
                <w:noProof/>
              </w:rPr>
              <w:t>LC-0016DG25.docx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05"/>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30B"/>
    <w:rsid w:val="00077B65"/>
    <w:rsid w:val="00082029"/>
    <w:rsid w:val="000A3C25"/>
    <w:rsid w:val="000B4C02"/>
    <w:rsid w:val="000B5B4A"/>
    <w:rsid w:val="000B7FE1"/>
    <w:rsid w:val="000C3E88"/>
    <w:rsid w:val="000C46B9"/>
    <w:rsid w:val="000C58E4"/>
    <w:rsid w:val="000C6F9A"/>
    <w:rsid w:val="000D2F44"/>
    <w:rsid w:val="000D33E4"/>
    <w:rsid w:val="000D4F86"/>
    <w:rsid w:val="000D526C"/>
    <w:rsid w:val="000E351C"/>
    <w:rsid w:val="000E578A"/>
    <w:rsid w:val="000F2250"/>
    <w:rsid w:val="000F23C3"/>
    <w:rsid w:val="0010329A"/>
    <w:rsid w:val="00105756"/>
    <w:rsid w:val="001164F9"/>
    <w:rsid w:val="0011719C"/>
    <w:rsid w:val="001222E7"/>
    <w:rsid w:val="00132D76"/>
    <w:rsid w:val="00140049"/>
    <w:rsid w:val="00171601"/>
    <w:rsid w:val="001730EB"/>
    <w:rsid w:val="00173276"/>
    <w:rsid w:val="00176122"/>
    <w:rsid w:val="00186F2D"/>
    <w:rsid w:val="0019025B"/>
    <w:rsid w:val="00192AF7"/>
    <w:rsid w:val="00197366"/>
    <w:rsid w:val="001A136C"/>
    <w:rsid w:val="001A3C1A"/>
    <w:rsid w:val="001B316E"/>
    <w:rsid w:val="001B3831"/>
    <w:rsid w:val="001B6DA2"/>
    <w:rsid w:val="001C25EC"/>
    <w:rsid w:val="001D206B"/>
    <w:rsid w:val="001F2A41"/>
    <w:rsid w:val="001F313F"/>
    <w:rsid w:val="001F331D"/>
    <w:rsid w:val="001F394C"/>
    <w:rsid w:val="002038AA"/>
    <w:rsid w:val="002056E7"/>
    <w:rsid w:val="002114C8"/>
    <w:rsid w:val="0021166F"/>
    <w:rsid w:val="002162DF"/>
    <w:rsid w:val="00230038"/>
    <w:rsid w:val="00233975"/>
    <w:rsid w:val="00236D73"/>
    <w:rsid w:val="00246535"/>
    <w:rsid w:val="00252CDF"/>
    <w:rsid w:val="00257F60"/>
    <w:rsid w:val="002625EA"/>
    <w:rsid w:val="00262AC5"/>
    <w:rsid w:val="00264AE9"/>
    <w:rsid w:val="00275AE6"/>
    <w:rsid w:val="002836D8"/>
    <w:rsid w:val="002A0C66"/>
    <w:rsid w:val="002A7989"/>
    <w:rsid w:val="002B02F3"/>
    <w:rsid w:val="002C3463"/>
    <w:rsid w:val="002D266D"/>
    <w:rsid w:val="002D5B3D"/>
    <w:rsid w:val="002D7447"/>
    <w:rsid w:val="002E315A"/>
    <w:rsid w:val="002E4F8C"/>
    <w:rsid w:val="002F0F48"/>
    <w:rsid w:val="002F560C"/>
    <w:rsid w:val="002F5847"/>
    <w:rsid w:val="003000BE"/>
    <w:rsid w:val="0030425A"/>
    <w:rsid w:val="00321B9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5FF8"/>
    <w:rsid w:val="003E7165"/>
    <w:rsid w:val="003E7FF6"/>
    <w:rsid w:val="004046B5"/>
    <w:rsid w:val="00406F27"/>
    <w:rsid w:val="004141B8"/>
    <w:rsid w:val="0041442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FF5"/>
    <w:rsid w:val="004D1442"/>
    <w:rsid w:val="004D3DCB"/>
    <w:rsid w:val="004E1946"/>
    <w:rsid w:val="004E66E9"/>
    <w:rsid w:val="004E7DDE"/>
    <w:rsid w:val="004F0090"/>
    <w:rsid w:val="004F172C"/>
    <w:rsid w:val="005002ED"/>
    <w:rsid w:val="00500DBC"/>
    <w:rsid w:val="00503CBF"/>
    <w:rsid w:val="005102BE"/>
    <w:rsid w:val="00523F7F"/>
    <w:rsid w:val="00524D54"/>
    <w:rsid w:val="00527787"/>
    <w:rsid w:val="0054531B"/>
    <w:rsid w:val="00546C24"/>
    <w:rsid w:val="005476FF"/>
    <w:rsid w:val="005516F6"/>
    <w:rsid w:val="00552842"/>
    <w:rsid w:val="00554E89"/>
    <w:rsid w:val="00564B58"/>
    <w:rsid w:val="00572281"/>
    <w:rsid w:val="005801DD"/>
    <w:rsid w:val="00592A40"/>
    <w:rsid w:val="00595230"/>
    <w:rsid w:val="005A28BC"/>
    <w:rsid w:val="005A5377"/>
    <w:rsid w:val="005B7817"/>
    <w:rsid w:val="005C06C8"/>
    <w:rsid w:val="005C23D7"/>
    <w:rsid w:val="005C40EB"/>
    <w:rsid w:val="005C4905"/>
    <w:rsid w:val="005C672D"/>
    <w:rsid w:val="005D02B4"/>
    <w:rsid w:val="005D127E"/>
    <w:rsid w:val="005D3013"/>
    <w:rsid w:val="005E1E50"/>
    <w:rsid w:val="005E2B9C"/>
    <w:rsid w:val="005E3332"/>
    <w:rsid w:val="005F76B0"/>
    <w:rsid w:val="00604429"/>
    <w:rsid w:val="006067B0"/>
    <w:rsid w:val="00606A8B"/>
    <w:rsid w:val="00611EBA"/>
    <w:rsid w:val="00614E82"/>
    <w:rsid w:val="006213A8"/>
    <w:rsid w:val="00623B4A"/>
    <w:rsid w:val="00623BEA"/>
    <w:rsid w:val="006347E9"/>
    <w:rsid w:val="00640C87"/>
    <w:rsid w:val="006454BB"/>
    <w:rsid w:val="00646DC9"/>
    <w:rsid w:val="00657CF4"/>
    <w:rsid w:val="00661463"/>
    <w:rsid w:val="00663B8D"/>
    <w:rsid w:val="00663E00"/>
    <w:rsid w:val="00664F48"/>
    <w:rsid w:val="00664FAD"/>
    <w:rsid w:val="00670FCE"/>
    <w:rsid w:val="0067345B"/>
    <w:rsid w:val="00683986"/>
    <w:rsid w:val="00685035"/>
    <w:rsid w:val="00685770"/>
    <w:rsid w:val="00687FA6"/>
    <w:rsid w:val="00690DBA"/>
    <w:rsid w:val="00695D8D"/>
    <w:rsid w:val="006964F9"/>
    <w:rsid w:val="006A395F"/>
    <w:rsid w:val="006A65E2"/>
    <w:rsid w:val="006B37BD"/>
    <w:rsid w:val="006C092D"/>
    <w:rsid w:val="006C099D"/>
    <w:rsid w:val="006C18F0"/>
    <w:rsid w:val="006C258A"/>
    <w:rsid w:val="006C7E01"/>
    <w:rsid w:val="006D5641"/>
    <w:rsid w:val="006D64A5"/>
    <w:rsid w:val="006E0935"/>
    <w:rsid w:val="006E353F"/>
    <w:rsid w:val="006E35AB"/>
    <w:rsid w:val="00711AA9"/>
    <w:rsid w:val="007179D7"/>
    <w:rsid w:val="00722155"/>
    <w:rsid w:val="00737F19"/>
    <w:rsid w:val="0075265E"/>
    <w:rsid w:val="00766FB0"/>
    <w:rsid w:val="007812E9"/>
    <w:rsid w:val="00781435"/>
    <w:rsid w:val="00782BF8"/>
    <w:rsid w:val="00783C75"/>
    <w:rsid w:val="007849D9"/>
    <w:rsid w:val="00785B08"/>
    <w:rsid w:val="00787433"/>
    <w:rsid w:val="007A10F1"/>
    <w:rsid w:val="007A1933"/>
    <w:rsid w:val="007A3D50"/>
    <w:rsid w:val="007A4324"/>
    <w:rsid w:val="007B2D29"/>
    <w:rsid w:val="007B2DDC"/>
    <w:rsid w:val="007B412F"/>
    <w:rsid w:val="007B4AF7"/>
    <w:rsid w:val="007B4DBF"/>
    <w:rsid w:val="007C12C6"/>
    <w:rsid w:val="007C5458"/>
    <w:rsid w:val="007C5B0D"/>
    <w:rsid w:val="007D2C67"/>
    <w:rsid w:val="007E06BB"/>
    <w:rsid w:val="007F50D1"/>
    <w:rsid w:val="00802DD5"/>
    <w:rsid w:val="00816D52"/>
    <w:rsid w:val="00831048"/>
    <w:rsid w:val="00834272"/>
    <w:rsid w:val="00837E74"/>
    <w:rsid w:val="00852D31"/>
    <w:rsid w:val="00856862"/>
    <w:rsid w:val="008625C1"/>
    <w:rsid w:val="0087290C"/>
    <w:rsid w:val="0087671D"/>
    <w:rsid w:val="008806F9"/>
    <w:rsid w:val="00887957"/>
    <w:rsid w:val="00894D75"/>
    <w:rsid w:val="008A57E3"/>
    <w:rsid w:val="008B5BF4"/>
    <w:rsid w:val="008C0CEE"/>
    <w:rsid w:val="008C1B18"/>
    <w:rsid w:val="008D46EC"/>
    <w:rsid w:val="008E0E25"/>
    <w:rsid w:val="008E2BA7"/>
    <w:rsid w:val="008E61A1"/>
    <w:rsid w:val="009031EF"/>
    <w:rsid w:val="00917EA3"/>
    <w:rsid w:val="00917EE0"/>
    <w:rsid w:val="00921C89"/>
    <w:rsid w:val="00926966"/>
    <w:rsid w:val="00926D03"/>
    <w:rsid w:val="009300BC"/>
    <w:rsid w:val="00934036"/>
    <w:rsid w:val="00934889"/>
    <w:rsid w:val="0094541D"/>
    <w:rsid w:val="009473EA"/>
    <w:rsid w:val="00954E7E"/>
    <w:rsid w:val="009554D9"/>
    <w:rsid w:val="009572F9"/>
    <w:rsid w:val="00960D0F"/>
    <w:rsid w:val="00967670"/>
    <w:rsid w:val="0098366F"/>
    <w:rsid w:val="00983A03"/>
    <w:rsid w:val="00984136"/>
    <w:rsid w:val="00985AA3"/>
    <w:rsid w:val="00986063"/>
    <w:rsid w:val="00991F67"/>
    <w:rsid w:val="00992876"/>
    <w:rsid w:val="00992EBE"/>
    <w:rsid w:val="009A0DCE"/>
    <w:rsid w:val="009A22CD"/>
    <w:rsid w:val="009A241D"/>
    <w:rsid w:val="009A3E4B"/>
    <w:rsid w:val="009B35FD"/>
    <w:rsid w:val="009B6815"/>
    <w:rsid w:val="009D2967"/>
    <w:rsid w:val="009D3C2B"/>
    <w:rsid w:val="009D5B3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837"/>
    <w:rsid w:val="00A77A3B"/>
    <w:rsid w:val="00A92F6F"/>
    <w:rsid w:val="00A974DB"/>
    <w:rsid w:val="00A97523"/>
    <w:rsid w:val="00AA0692"/>
    <w:rsid w:val="00AA7824"/>
    <w:rsid w:val="00AB0FA3"/>
    <w:rsid w:val="00AB73BF"/>
    <w:rsid w:val="00AC335C"/>
    <w:rsid w:val="00AC463E"/>
    <w:rsid w:val="00AD3BE2"/>
    <w:rsid w:val="00AD3E3D"/>
    <w:rsid w:val="00AE1EE4"/>
    <w:rsid w:val="00AE36EC"/>
    <w:rsid w:val="00AE7406"/>
    <w:rsid w:val="00AF1688"/>
    <w:rsid w:val="00AF46E6"/>
    <w:rsid w:val="00AF5139"/>
    <w:rsid w:val="00B0455A"/>
    <w:rsid w:val="00B06EDA"/>
    <w:rsid w:val="00B1161F"/>
    <w:rsid w:val="00B11661"/>
    <w:rsid w:val="00B15923"/>
    <w:rsid w:val="00B32B4D"/>
    <w:rsid w:val="00B4137E"/>
    <w:rsid w:val="00B54DF7"/>
    <w:rsid w:val="00B56223"/>
    <w:rsid w:val="00B56E79"/>
    <w:rsid w:val="00B57AA7"/>
    <w:rsid w:val="00B637AA"/>
    <w:rsid w:val="00B63BE2"/>
    <w:rsid w:val="00B7592C"/>
    <w:rsid w:val="00B809D3"/>
    <w:rsid w:val="00B84B66"/>
    <w:rsid w:val="00B85475"/>
    <w:rsid w:val="00B87693"/>
    <w:rsid w:val="00B9090A"/>
    <w:rsid w:val="00B92196"/>
    <w:rsid w:val="00B9228D"/>
    <w:rsid w:val="00B929EC"/>
    <w:rsid w:val="00BB0725"/>
    <w:rsid w:val="00BC408A"/>
    <w:rsid w:val="00BC5023"/>
    <w:rsid w:val="00BC556C"/>
    <w:rsid w:val="00BD42DA"/>
    <w:rsid w:val="00BD4684"/>
    <w:rsid w:val="00BE08A7"/>
    <w:rsid w:val="00BE4391"/>
    <w:rsid w:val="00BE6351"/>
    <w:rsid w:val="00BF3E48"/>
    <w:rsid w:val="00C1546B"/>
    <w:rsid w:val="00C15F1B"/>
    <w:rsid w:val="00C16288"/>
    <w:rsid w:val="00C17D1D"/>
    <w:rsid w:val="00C25E9E"/>
    <w:rsid w:val="00C45923"/>
    <w:rsid w:val="00C543E7"/>
    <w:rsid w:val="00C65739"/>
    <w:rsid w:val="00C70225"/>
    <w:rsid w:val="00C72198"/>
    <w:rsid w:val="00C72A01"/>
    <w:rsid w:val="00C73C7D"/>
    <w:rsid w:val="00C75005"/>
    <w:rsid w:val="00C76D45"/>
    <w:rsid w:val="00C970DF"/>
    <w:rsid w:val="00CA7E71"/>
    <w:rsid w:val="00CB2673"/>
    <w:rsid w:val="00CB3C45"/>
    <w:rsid w:val="00CB701D"/>
    <w:rsid w:val="00CC3F0E"/>
    <w:rsid w:val="00CD08C9"/>
    <w:rsid w:val="00CD1FE8"/>
    <w:rsid w:val="00CD38CD"/>
    <w:rsid w:val="00CD3E0C"/>
    <w:rsid w:val="00CD5565"/>
    <w:rsid w:val="00CD616C"/>
    <w:rsid w:val="00CF68D6"/>
    <w:rsid w:val="00CF7B4A"/>
    <w:rsid w:val="00D008DB"/>
    <w:rsid w:val="00D009F8"/>
    <w:rsid w:val="00D078DA"/>
    <w:rsid w:val="00D14995"/>
    <w:rsid w:val="00D204F2"/>
    <w:rsid w:val="00D21033"/>
    <w:rsid w:val="00D22E9D"/>
    <w:rsid w:val="00D2455C"/>
    <w:rsid w:val="00D25023"/>
    <w:rsid w:val="00D27F8C"/>
    <w:rsid w:val="00D33843"/>
    <w:rsid w:val="00D54A6F"/>
    <w:rsid w:val="00D5799B"/>
    <w:rsid w:val="00D57D57"/>
    <w:rsid w:val="00D62E42"/>
    <w:rsid w:val="00D752B5"/>
    <w:rsid w:val="00D772FB"/>
    <w:rsid w:val="00DA1AA0"/>
    <w:rsid w:val="00DA512B"/>
    <w:rsid w:val="00DC44A8"/>
    <w:rsid w:val="00DD6076"/>
    <w:rsid w:val="00DE4BEE"/>
    <w:rsid w:val="00DE5B3D"/>
    <w:rsid w:val="00DE7112"/>
    <w:rsid w:val="00DF19BE"/>
    <w:rsid w:val="00DF3B44"/>
    <w:rsid w:val="00E1372E"/>
    <w:rsid w:val="00E21D30"/>
    <w:rsid w:val="00E24D9A"/>
    <w:rsid w:val="00E27805"/>
    <w:rsid w:val="00E27A11"/>
    <w:rsid w:val="00E30497"/>
    <w:rsid w:val="00E3256B"/>
    <w:rsid w:val="00E358A2"/>
    <w:rsid w:val="00E35C9A"/>
    <w:rsid w:val="00E3771B"/>
    <w:rsid w:val="00E40979"/>
    <w:rsid w:val="00E43F26"/>
    <w:rsid w:val="00E52A36"/>
    <w:rsid w:val="00E573D2"/>
    <w:rsid w:val="00E6272D"/>
    <w:rsid w:val="00E6378B"/>
    <w:rsid w:val="00E63EC3"/>
    <w:rsid w:val="00E653DA"/>
    <w:rsid w:val="00E65958"/>
    <w:rsid w:val="00E84590"/>
    <w:rsid w:val="00E84BC9"/>
    <w:rsid w:val="00E84FE5"/>
    <w:rsid w:val="00E879A5"/>
    <w:rsid w:val="00E879FC"/>
    <w:rsid w:val="00EA2574"/>
    <w:rsid w:val="00EA2F1F"/>
    <w:rsid w:val="00EA3F2E"/>
    <w:rsid w:val="00EA57EC"/>
    <w:rsid w:val="00EA6208"/>
    <w:rsid w:val="00EB120E"/>
    <w:rsid w:val="00EB2334"/>
    <w:rsid w:val="00EB34C8"/>
    <w:rsid w:val="00EB46E2"/>
    <w:rsid w:val="00EC0045"/>
    <w:rsid w:val="00EC72E3"/>
    <w:rsid w:val="00ED2411"/>
    <w:rsid w:val="00ED452E"/>
    <w:rsid w:val="00EE3CDA"/>
    <w:rsid w:val="00EF37A8"/>
    <w:rsid w:val="00EF531F"/>
    <w:rsid w:val="00F05FE8"/>
    <w:rsid w:val="00F06D86"/>
    <w:rsid w:val="00F12E5C"/>
    <w:rsid w:val="00F13D87"/>
    <w:rsid w:val="00F149E5"/>
    <w:rsid w:val="00F15E33"/>
    <w:rsid w:val="00F17DA2"/>
    <w:rsid w:val="00F22EC0"/>
    <w:rsid w:val="00F242E2"/>
    <w:rsid w:val="00F24A85"/>
    <w:rsid w:val="00F25C47"/>
    <w:rsid w:val="00F27D7B"/>
    <w:rsid w:val="00F31D34"/>
    <w:rsid w:val="00F342A1"/>
    <w:rsid w:val="00F36FBA"/>
    <w:rsid w:val="00F44D36"/>
    <w:rsid w:val="00F46262"/>
    <w:rsid w:val="00F4795D"/>
    <w:rsid w:val="00F50A61"/>
    <w:rsid w:val="00F51382"/>
    <w:rsid w:val="00F525CD"/>
    <w:rsid w:val="00F5286C"/>
    <w:rsid w:val="00F52E12"/>
    <w:rsid w:val="00F53DE7"/>
    <w:rsid w:val="00F638CA"/>
    <w:rsid w:val="00F657C5"/>
    <w:rsid w:val="00F771B6"/>
    <w:rsid w:val="00F900B4"/>
    <w:rsid w:val="00FA0F2E"/>
    <w:rsid w:val="00FA4DB1"/>
    <w:rsid w:val="00FA590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3DE7"/>
    <w:rPr>
      <w:rFonts w:ascii="Times New Roman" w:hAnsi="Times New Roman"/>
      <w:b w:val="0"/>
      <w:i w:val="0"/>
      <w:sz w:val="22"/>
    </w:rPr>
  </w:style>
  <w:style w:type="paragraph" w:styleId="NoSpacing">
    <w:name w:val="No Spacing"/>
    <w:uiPriority w:val="1"/>
    <w:qFormat/>
    <w:rsid w:val="00F53DE7"/>
    <w:pPr>
      <w:spacing w:after="0" w:line="240" w:lineRule="auto"/>
    </w:pPr>
  </w:style>
  <w:style w:type="paragraph" w:customStyle="1" w:styleId="scemptylineheader">
    <w:name w:val="sc_emptyline_header"/>
    <w:qFormat/>
    <w:rsid w:val="00F53DE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3DE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3DE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3DE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3D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3DE7"/>
    <w:rPr>
      <w:color w:val="808080"/>
    </w:rPr>
  </w:style>
  <w:style w:type="paragraph" w:customStyle="1" w:styleId="scdirectionallanguage">
    <w:name w:val="sc_directional_language"/>
    <w:qFormat/>
    <w:rsid w:val="00F53D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3DE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3DE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3DE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3DE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3D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3DE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3DE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3D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3D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3DE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3DE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3D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3DE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3DE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3DE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3DE7"/>
    <w:rPr>
      <w:rFonts w:ascii="Times New Roman" w:hAnsi="Times New Roman"/>
      <w:color w:val="auto"/>
      <w:sz w:val="22"/>
    </w:rPr>
  </w:style>
  <w:style w:type="paragraph" w:customStyle="1" w:styleId="scclippagebillheader">
    <w:name w:val="sc_clip_page_bill_header"/>
    <w:qFormat/>
    <w:rsid w:val="00F53D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3DE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3DE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3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DE7"/>
    <w:rPr>
      <w:lang w:val="en-US"/>
    </w:rPr>
  </w:style>
  <w:style w:type="paragraph" w:styleId="Footer">
    <w:name w:val="footer"/>
    <w:basedOn w:val="Normal"/>
    <w:link w:val="FooterChar"/>
    <w:uiPriority w:val="99"/>
    <w:unhideWhenUsed/>
    <w:rsid w:val="00F5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DE7"/>
    <w:rPr>
      <w:lang w:val="en-US"/>
    </w:rPr>
  </w:style>
  <w:style w:type="paragraph" w:styleId="ListParagraph">
    <w:name w:val="List Paragraph"/>
    <w:basedOn w:val="Normal"/>
    <w:uiPriority w:val="34"/>
    <w:qFormat/>
    <w:rsid w:val="00F53DE7"/>
    <w:pPr>
      <w:ind w:left="720"/>
      <w:contextualSpacing/>
    </w:pPr>
  </w:style>
  <w:style w:type="paragraph" w:customStyle="1" w:styleId="scbillfooter">
    <w:name w:val="sc_bill_footer"/>
    <w:qFormat/>
    <w:rsid w:val="00F53DE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3DE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3DE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3DE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3DE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3D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3DE7"/>
    <w:pPr>
      <w:widowControl w:val="0"/>
      <w:suppressAutoHyphens/>
      <w:spacing w:after="0" w:line="360" w:lineRule="auto"/>
    </w:pPr>
    <w:rPr>
      <w:rFonts w:ascii="Times New Roman" w:hAnsi="Times New Roman"/>
      <w:lang w:val="en-US"/>
    </w:rPr>
  </w:style>
  <w:style w:type="paragraph" w:customStyle="1" w:styleId="sctableln">
    <w:name w:val="sc_table_ln"/>
    <w:qFormat/>
    <w:rsid w:val="00F53DE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3DE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3DE7"/>
    <w:rPr>
      <w:strike/>
      <w:dstrike w:val="0"/>
    </w:rPr>
  </w:style>
  <w:style w:type="character" w:customStyle="1" w:styleId="scinsert">
    <w:name w:val="sc_insert"/>
    <w:uiPriority w:val="1"/>
    <w:qFormat/>
    <w:rsid w:val="00F53DE7"/>
    <w:rPr>
      <w:caps w:val="0"/>
      <w:smallCaps w:val="0"/>
      <w:strike w:val="0"/>
      <w:dstrike w:val="0"/>
      <w:vanish w:val="0"/>
      <w:u w:val="single"/>
      <w:vertAlign w:val="baseline"/>
    </w:rPr>
  </w:style>
  <w:style w:type="character" w:customStyle="1" w:styleId="scinsertred">
    <w:name w:val="sc_insert_red"/>
    <w:uiPriority w:val="1"/>
    <w:qFormat/>
    <w:rsid w:val="00F53DE7"/>
    <w:rPr>
      <w:caps w:val="0"/>
      <w:smallCaps w:val="0"/>
      <w:strike w:val="0"/>
      <w:dstrike w:val="0"/>
      <w:vanish w:val="0"/>
      <w:color w:val="FF0000"/>
      <w:u w:val="single"/>
      <w:vertAlign w:val="baseline"/>
    </w:rPr>
  </w:style>
  <w:style w:type="character" w:customStyle="1" w:styleId="scinsertblue">
    <w:name w:val="sc_insert_blue"/>
    <w:uiPriority w:val="1"/>
    <w:qFormat/>
    <w:rsid w:val="00F53DE7"/>
    <w:rPr>
      <w:caps w:val="0"/>
      <w:smallCaps w:val="0"/>
      <w:strike w:val="0"/>
      <w:dstrike w:val="0"/>
      <w:vanish w:val="0"/>
      <w:color w:val="0070C0"/>
      <w:u w:val="single"/>
      <w:vertAlign w:val="baseline"/>
    </w:rPr>
  </w:style>
  <w:style w:type="character" w:customStyle="1" w:styleId="scstrikered">
    <w:name w:val="sc_strike_red"/>
    <w:uiPriority w:val="1"/>
    <w:qFormat/>
    <w:rsid w:val="00F53DE7"/>
    <w:rPr>
      <w:strike/>
      <w:dstrike w:val="0"/>
      <w:color w:val="FF0000"/>
    </w:rPr>
  </w:style>
  <w:style w:type="character" w:customStyle="1" w:styleId="scstrikeblue">
    <w:name w:val="sc_strike_blue"/>
    <w:uiPriority w:val="1"/>
    <w:qFormat/>
    <w:rsid w:val="00F53DE7"/>
    <w:rPr>
      <w:strike/>
      <w:dstrike w:val="0"/>
      <w:color w:val="0070C0"/>
    </w:rPr>
  </w:style>
  <w:style w:type="character" w:customStyle="1" w:styleId="scinsertbluenounderline">
    <w:name w:val="sc_insert_blue_no_underline"/>
    <w:uiPriority w:val="1"/>
    <w:qFormat/>
    <w:rsid w:val="00F53DE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3DE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3DE7"/>
    <w:rPr>
      <w:strike/>
      <w:dstrike w:val="0"/>
      <w:color w:val="0070C0"/>
      <w:lang w:val="en-US"/>
    </w:rPr>
  </w:style>
  <w:style w:type="character" w:customStyle="1" w:styleId="scstrikerednoncodified">
    <w:name w:val="sc_strike_red_non_codified"/>
    <w:uiPriority w:val="1"/>
    <w:qFormat/>
    <w:rsid w:val="00F53DE7"/>
    <w:rPr>
      <w:strike/>
      <w:dstrike w:val="0"/>
      <w:color w:val="FF0000"/>
    </w:rPr>
  </w:style>
  <w:style w:type="paragraph" w:customStyle="1" w:styleId="scbillsiglines">
    <w:name w:val="sc_bill_sig_lines"/>
    <w:qFormat/>
    <w:rsid w:val="00F53DE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3DE7"/>
    <w:rPr>
      <w:bdr w:val="none" w:sz="0" w:space="0" w:color="auto"/>
      <w:shd w:val="clear" w:color="auto" w:fill="FEC6C6"/>
    </w:rPr>
  </w:style>
  <w:style w:type="character" w:customStyle="1" w:styleId="screstoreblue">
    <w:name w:val="sc_restore_blue"/>
    <w:uiPriority w:val="1"/>
    <w:qFormat/>
    <w:rsid w:val="00F53DE7"/>
    <w:rPr>
      <w:color w:val="4472C4" w:themeColor="accent1"/>
      <w:bdr w:val="none" w:sz="0" w:space="0" w:color="auto"/>
      <w:shd w:val="clear" w:color="auto" w:fill="auto"/>
    </w:rPr>
  </w:style>
  <w:style w:type="character" w:customStyle="1" w:styleId="screstorered">
    <w:name w:val="sc_restore_red"/>
    <w:uiPriority w:val="1"/>
    <w:qFormat/>
    <w:rsid w:val="00F53DE7"/>
    <w:rPr>
      <w:color w:val="FF0000"/>
      <w:bdr w:val="none" w:sz="0" w:space="0" w:color="auto"/>
      <w:shd w:val="clear" w:color="auto" w:fill="auto"/>
    </w:rPr>
  </w:style>
  <w:style w:type="character" w:customStyle="1" w:styleId="scstrikenewblue">
    <w:name w:val="sc_strike_new_blue"/>
    <w:uiPriority w:val="1"/>
    <w:qFormat/>
    <w:rsid w:val="00F53DE7"/>
    <w:rPr>
      <w:strike w:val="0"/>
      <w:dstrike/>
      <w:color w:val="0070C0"/>
      <w:u w:val="none"/>
    </w:rPr>
  </w:style>
  <w:style w:type="character" w:customStyle="1" w:styleId="scstrikenewred">
    <w:name w:val="sc_strike_new_red"/>
    <w:uiPriority w:val="1"/>
    <w:qFormat/>
    <w:rsid w:val="00F53DE7"/>
    <w:rPr>
      <w:strike w:val="0"/>
      <w:dstrike/>
      <w:color w:val="FF0000"/>
      <w:u w:val="none"/>
    </w:rPr>
  </w:style>
  <w:style w:type="character" w:customStyle="1" w:styleId="scamendsenate">
    <w:name w:val="sc_amend_senate"/>
    <w:uiPriority w:val="1"/>
    <w:qFormat/>
    <w:rsid w:val="00F53DE7"/>
    <w:rPr>
      <w:bdr w:val="none" w:sz="0" w:space="0" w:color="auto"/>
      <w:shd w:val="clear" w:color="auto" w:fill="FFF2CC" w:themeFill="accent4" w:themeFillTint="33"/>
    </w:rPr>
  </w:style>
  <w:style w:type="character" w:customStyle="1" w:styleId="scamendhouse">
    <w:name w:val="sc_amend_house"/>
    <w:uiPriority w:val="1"/>
    <w:qFormat/>
    <w:rsid w:val="00F53DE7"/>
    <w:rPr>
      <w:bdr w:val="none" w:sz="0" w:space="0" w:color="auto"/>
      <w:shd w:val="clear" w:color="auto" w:fill="E2EFD9" w:themeFill="accent6" w:themeFillTint="33"/>
    </w:rPr>
  </w:style>
  <w:style w:type="paragraph" w:styleId="Revision">
    <w:name w:val="Revision"/>
    <w:hidden/>
    <w:uiPriority w:val="99"/>
    <w:semiHidden/>
    <w:rsid w:val="002A0C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4&amp;session=126&amp;summary=B" TargetMode="External" Id="Rc9ae373d58784680" /><Relationship Type="http://schemas.openxmlformats.org/officeDocument/2006/relationships/hyperlink" Target="https://www.scstatehouse.gov/sess126_2025-2026/prever/424_20250305.docx" TargetMode="External" Id="R3ee52efb7d6048c6" /><Relationship Type="http://schemas.openxmlformats.org/officeDocument/2006/relationships/hyperlink" Target="h:\sj\20250305.docx" TargetMode="External" Id="R16406a785b5a4c71" /><Relationship Type="http://schemas.openxmlformats.org/officeDocument/2006/relationships/hyperlink" Target="h:\sj\20250305.docx" TargetMode="External" Id="R22bc58f3443d4c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831"/>
    <w:rsid w:val="001C48FD"/>
    <w:rsid w:val="002A7C8A"/>
    <w:rsid w:val="002D4365"/>
    <w:rsid w:val="003E4FBC"/>
    <w:rsid w:val="003F4940"/>
    <w:rsid w:val="004E2BB5"/>
    <w:rsid w:val="00580C56"/>
    <w:rsid w:val="00614E82"/>
    <w:rsid w:val="006B363F"/>
    <w:rsid w:val="007070D2"/>
    <w:rsid w:val="0075265E"/>
    <w:rsid w:val="00776F2C"/>
    <w:rsid w:val="008F7723"/>
    <w:rsid w:val="009031EF"/>
    <w:rsid w:val="00912A5F"/>
    <w:rsid w:val="00940EED"/>
    <w:rsid w:val="00985255"/>
    <w:rsid w:val="00992EBE"/>
    <w:rsid w:val="009A241D"/>
    <w:rsid w:val="009C3651"/>
    <w:rsid w:val="00A51DBA"/>
    <w:rsid w:val="00B20DA6"/>
    <w:rsid w:val="00B457AF"/>
    <w:rsid w:val="00C818FB"/>
    <w:rsid w:val="00CC0451"/>
    <w:rsid w:val="00D6665C"/>
    <w:rsid w:val="00D900BD"/>
    <w:rsid w:val="00E76813"/>
    <w:rsid w:val="00F82BD9"/>
    <w:rsid w:val="00FA5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fef23d56-ed0a-4041-987e-2e85fc743044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INTRODATE>2025-03-05</T_BILL_D_INTRODATE>
  <T_BILL_D_SENATEINTRODATE>2025-03-05</T_BILL_D_SENATEINTRODATE>
  <T_BILL_N_INTERNALVERSIONNUMBER>1</T_BILL_N_INTERNALVERSIONNUMBER>
  <T_BILL_N_SESSION>126</T_BILL_N_SESSION>
  <T_BILL_N_VERSIONNUMBER>1</T_BILL_N_VERSIONNUMBER>
  <T_BILL_N_YEAR>2025</T_BILL_N_YEAR>
  <T_BILL_REQUEST_REQUEST>a668b753-4461-400d-874c-d145adcac52d</T_BILL_REQUEST_REQUEST>
  <T_BILL_R_ORIGINALDRAFT>6b44a353-4d14-46f0-aab7-d310bd9b2726</T_BILL_R_ORIGINALDRAFT>
  <T_BILL_SPONSOR_SPONSOR>009ee0f6-f8b0-490c-98e1-d3f8ec525bca</T_BILL_SPONSOR_SPONSOR>
  <T_BILL_T_BILLNAME>[0424]</T_BILL_T_BILLNAME>
  <T_BILL_T_BILLNUMBER>424</T_BILL_T_BILLNUMBER>
  <T_BILL_T_BILLTITLE>TO AMEND THE SOUTH CAROLINA CODE OF LAWS BY ADDING SECTION 12‑6‑1180 SO AS TO ALLOW AN INCOME TAX DEDUCTION FOR QUALIFIED CHARITY CARE PROVIDED BY A PHYSICIAN.</T_BILL_T_BILLTITLE>
  <T_BILL_T_CHAMBER>senate</T_BILL_T_CHAMBER>
  <T_BILL_T_FILENAME> </T_BILL_T_FILENAME>
  <T_BILL_T_LEGTYPE>bill_statewide</T_BILL_T_LEGTYPE>
  <T_BILL_T_RATNUMBERSTRING>SNone</T_BILL_T_RATNUMBERSTRING>
  <T_BILL_T_SECTIONS>[{"SectionUUID":"ca2420ad-1dfd-4f87-a33a-f464350696e3","SectionName":"code_section","SectionNumber":1,"SectionType":"code_section","CodeSections":[{"CodeSectionBookmarkName":"ns_T12C6N1180_d20ff38f9","IsConstitutionSection":false,"Identity":"12-6-1180","IsNew":true,"SubSections":[{"Level":1,"Identity":"T12C6N1180SA","SubSectionBookmarkName":"ss_T12C6N1180SA_lv1_0ecca6d7b","IsNewSubSection":false,"SubSectionReplacement":""},{"Level":2,"Identity":"T12C6N1180S1","SubSectionBookmarkName":"ss_T12C6N1180S1_lv2_ec186a898","IsNewSubSection":false,"SubSectionReplacement":""},{"Level":2,"Identity":"T12C6N1180S2","SubSectionBookmarkName":"ss_T12C6N1180S2_lv2_343b946f7","IsNewSubSection":false,"SubSectionReplacement":""},{"Level":2,"Identity":"T12C6N1180S3","SubSectionBookmarkName":"ss_T12C6N1180S3_lv2_814e773bb","IsNewSubSection":false,"SubSectionReplacement":""},{"Level":2,"Identity":"T12C6N1180S4","SubSectionBookmarkName":"ss_T12C6N1180S4_lv2_36312a75f","IsNewSubSection":false,"SubSectionReplacement":""},{"Level":3,"Identity":"T12C6N1180Sa","SubSectionBookmarkName":"ss_T12C6N1180Sa_lv3_d70ea8e20","IsNewSubSection":false,"SubSectionReplacement":""},{"Level":3,"Identity":"T12C6N1180Sb","SubSectionBookmarkName":"ss_T12C6N1180Sb_lv3_f4170fbe2","IsNewSubSection":false,"SubSectionReplacement":""},{"Level":1,"Identity":"T12C6N1180SB","SubSectionBookmarkName":"ss_T12C6N1180SB_lv1_62ffc8656","IsNewSubSection":false,"SubSectionReplacement":""},{"Level":1,"Identity":"T12C6N1180SC","SubSectionBookmarkName":"ss_T12C6N1180SC_lv1_b376d99e1","IsNewSubSection":false,"SubSectionReplacement":""},{"Level":2,"Identity":"T12C6N1180S1","SubSectionBookmarkName":"ss_T12C6N1180S1_lv2_c16828ab2","IsNewSubSection":false,"SubSectionReplacement":""},{"Level":2,"Identity":"T12C6N1180S2","SubSectionBookmarkName":"ss_T12C6N1180S2_lv2_e0d5e1061","IsNewSubSection":false,"SubSectionReplacement":""},{"Level":3,"Identity":"T12C6N1180Sa","SubSectionBookmarkName":"ss_T12C6N1180Sa_lv3_9149937fb","IsNewSubSection":false,"SubSectionReplacement":""},{"Level":3,"Identity":"T12C6N1180Sb","SubSectionBookmarkName":"ss_T12C6N1180Sb_lv3_ed3cdb6f6","IsNewSubSection":false,"SubSectionReplacement":""},{"Level":2,"Identity":"T12C6N1180S3","SubSectionBookmarkName":"ss_T12C6N1180S3_lv2_c76decd76","IsNewSubSection":false,"SubSectionReplacement":""}],"TitleRelatedTo":"","TitleSoAsTo":"allow an income tax deduction for qualified charity care provided by a physician","Deleted":false}],"TitleText":"","DisableControls":false,"Deleted":false,"RepealItems":[],"SectionBookmarkName":"bs_num_1_e30f9e82d"},{"SectionUUID":"8f03ca95-8faa-4d43-a9c2-8afc498075bd","SectionName":"standard_eff_date_section","SectionNumber":2,"SectionType":"drafting_clause","CodeSections":[],"TitleText":"","DisableControls":false,"Deleted":false,"RepealItems":[],"SectionBookmarkName":"bs_num_2_lastsection"}]</T_BILL_T_SECTIONS>
  <T_BILL_T_SUBJECT>Charity care deduction</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9E99E74-F6AF-4399-9ECB-69C8C54D69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3105</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2025-03-03T15:47:00Z</cp:lastPrinted>
  <dcterms:created xsi:type="dcterms:W3CDTF">2025-03-03T16:31:00Z</dcterms:created>
  <dcterms:modified xsi:type="dcterms:W3CDTF">2025-03-03T16:31:00Z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