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4253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T. Moore and Crawford</w:t>
      </w:r>
    </w:p>
    <w:p>
      <w:pPr>
        <w:widowControl w:val="false"/>
        <w:spacing w:after="0"/>
        <w:jc w:val="left"/>
      </w:pPr>
      <w:r>
        <w:rPr>
          <w:rFonts w:ascii="Times New Roman"/>
          <w:sz w:val="22"/>
        </w:rPr>
        <w:t xml:space="preserve">Companion/Similar bill(s): 431</w:t>
      </w:r>
    </w:p>
    <w:p>
      <w:pPr>
        <w:widowControl w:val="false"/>
        <w:spacing w:after="0"/>
        <w:jc w:val="left"/>
      </w:pPr>
      <w:r>
        <w:rPr>
          <w:rFonts w:ascii="Times New Roman"/>
          <w:sz w:val="22"/>
        </w:rPr>
        <w:t xml:space="preserve">Document Path: LC-0210VR25.docx</w:t>
      </w:r>
    </w:p>
    <w:p>
      <w:pPr>
        <w:widowControl w:val="false"/>
        <w:spacing w:after="0"/>
        <w:jc w:val="left"/>
      </w:pPr>
    </w:p>
    <w:p>
      <w:pPr>
        <w:widowControl w:val="false"/>
        <w:spacing w:after="0"/>
        <w:jc w:val="left"/>
      </w:pPr>
      <w:r>
        <w:rPr>
          <w:rFonts w:ascii="Times New Roman"/>
          <w:sz w:val="22"/>
        </w:rPr>
        <w:t xml:space="preserve">Introduced in the House on March 27,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Donor Statute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3/27/2025</w:t>
      </w:r>
      <w:r>
        <w:tab/>
        <w:t>House</w:t>
      </w:r>
      <w:r>
        <w:tab/>
        <w:t xml:space="preserve">Introduced and read first time</w:t>
      </w:r>
      <w:r>
        <w:t xml:space="preserve"> (</w:t>
      </w:r>
      <w:hyperlink w:history="true" r:id="R07411502d03440e5">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Referred to Committee on</w:t>
      </w:r>
      <w:r>
        <w:rPr>
          <w:b/>
        </w:rPr>
        <w:t xml:space="preserve"> Judiciary</w:t>
      </w:r>
      <w:r>
        <w:t xml:space="preserve"> (</w:t>
      </w:r>
      <w:hyperlink w:history="true" r:id="Rf068541a5a6347a3">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275bf15d91442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2a7cae9010647a7">
        <w:r>
          <w:rPr>
            <w:rStyle w:val="Hyperlink"/>
            <w:u w:val="single"/>
          </w:rPr>
          <w:t>03/27/2025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3235D" w14:paraId="40FEFADA" w14:textId="399DF0C1">
          <w:pPr>
            <w:pStyle w:val="scbilltitle"/>
          </w:pPr>
          <w:r>
            <w:rPr>
              <w:caps w:val="0"/>
            </w:rPr>
            <w:t>TO AMEND THE SOUTH CAROLINA CODE OF LAWS BY AMENDING SECTION 63‑3‑530, RELATING TO JURISDICTION IN DOMESTIC MATTERS, SO AS TO PROVIDE THAT THE FAMILY COURT HAS EXCLUSIVE JURISDICTION TO HEAR AND DETERMINE ACTIONS FOR ASSISTED REPRODUCTION PARENTAL RIGHTS; BY AMENDING SECTION 63‑17‑10, RELATING TO PATERNITY DEFINITIONS, SO AS TO UPDATE DEFINITIONS TO ADDRESS ASSISTED REPRODUCTION PARENTAGE; BY AMENDING SECTION 63‑17‑20, RELATING TO A COURT</w:t>
          </w:r>
          <w:r w:rsidR="00C57E50">
            <w:rPr>
              <w:caps w:val="0"/>
            </w:rPr>
            <w:t>’</w:t>
          </w:r>
          <w:r>
            <w:rPr>
              <w:caps w:val="0"/>
            </w:rPr>
            <w:t>S JURISDICTION OVER A PERSON, SO AS TO PROVIDE CONFORMING LANGUAGE; AND BY AMENDING SECTION 63‑17‑40, RELATING TO VOLUNTARY PATERNITY AGREEMENTS, SO AS TO MAKE CONFORMING CHANGES.</w:t>
          </w:r>
        </w:p>
      </w:sdtContent>
    </w:sdt>
    <w:bookmarkStart w:name="at_ed7bda68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bda25e1e" w:id="1"/>
      <w:r w:rsidRPr="0094541D">
        <w:t>B</w:t>
      </w:r>
      <w:bookmarkEnd w:id="1"/>
      <w:r w:rsidRPr="0094541D">
        <w:t>e it enacted by the General Assembly of the State of South Carolina:</w:t>
      </w:r>
    </w:p>
    <w:p w:rsidR="00227B79" w:rsidP="00227B79" w:rsidRDefault="00227B79" w14:paraId="187CEE0E" w14:textId="77777777">
      <w:pPr>
        <w:pStyle w:val="scemptyline"/>
      </w:pPr>
    </w:p>
    <w:p w:rsidR="00227B79" w:rsidP="00227B79" w:rsidRDefault="00227B79" w14:paraId="37CECEEC" w14:textId="0B88F1C1">
      <w:pPr>
        <w:pStyle w:val="scdirectionallanguage"/>
      </w:pPr>
      <w:bookmarkStart w:name="bs_num_1_17f556d67" w:id="2"/>
      <w:r>
        <w:t>S</w:t>
      </w:r>
      <w:bookmarkEnd w:id="2"/>
      <w:r>
        <w:t>ECTION 1.</w:t>
      </w:r>
      <w:r>
        <w:tab/>
      </w:r>
      <w:bookmarkStart w:name="dl_30e45e345" w:id="3"/>
      <w:r>
        <w:t>S</w:t>
      </w:r>
      <w:bookmarkEnd w:id="3"/>
      <w:r>
        <w:t>ection 63‑3‑530(A)</w:t>
      </w:r>
      <w:r w:rsidR="00B403E1">
        <w:t>(5)</w:t>
      </w:r>
      <w:r>
        <w:t xml:space="preserve"> of the S.C. Code is amended to read:</w:t>
      </w:r>
    </w:p>
    <w:p w:rsidR="00227B79" w:rsidP="00227B79" w:rsidRDefault="00227B79" w14:paraId="521636CD" w14:textId="77777777">
      <w:pPr>
        <w:pStyle w:val="sccodifiedsection"/>
      </w:pPr>
    </w:p>
    <w:p w:rsidR="00227B79" w:rsidP="00227B79" w:rsidRDefault="00227B79" w14:paraId="0776E67F" w14:textId="10D3FDC5">
      <w:pPr>
        <w:pStyle w:val="sccodifiedsection"/>
      </w:pPr>
      <w:bookmarkStart w:name="cs_T63C3N530_a9baffe67" w:id="4"/>
      <w:r>
        <w:tab/>
      </w:r>
      <w:bookmarkStart w:name="ss_T63C3N530S5_lv1_81bfa2d30" w:id="5"/>
      <w:bookmarkEnd w:id="4"/>
      <w:r>
        <w:t>(</w:t>
      </w:r>
      <w:bookmarkEnd w:id="5"/>
      <w:r>
        <w:t xml:space="preserve">5) </w:t>
      </w:r>
      <w:r>
        <w:rPr>
          <w:rStyle w:val="scstrike"/>
        </w:rPr>
        <w:t>(Reserved)</w:t>
      </w:r>
      <w:r w:rsidRPr="00B403E1" w:rsidR="00B403E1">
        <w:rPr>
          <w:rStyle w:val="scinsert"/>
        </w:rPr>
        <w:t xml:space="preserve"> to hear and determine actions for the establishment of parental rights, whether such action is in connection with an adoption or apart therefrom, including determinations of parental rights in connection with assisted reproduction</w:t>
      </w:r>
      <w:r w:rsidR="00B403E1">
        <w:rPr>
          <w:rStyle w:val="scinsert"/>
        </w:rPr>
        <w:t>;</w:t>
      </w:r>
    </w:p>
    <w:p w:rsidR="00B403E1" w:rsidP="00B403E1" w:rsidRDefault="00B403E1" w14:paraId="272CA75E" w14:textId="77777777">
      <w:pPr>
        <w:pStyle w:val="scemptyline"/>
      </w:pPr>
    </w:p>
    <w:p w:rsidR="00B403E1" w:rsidP="00B403E1" w:rsidRDefault="00B403E1" w14:paraId="683AFB3D" w14:textId="77777777">
      <w:pPr>
        <w:pStyle w:val="scdirectionallanguage"/>
      </w:pPr>
      <w:bookmarkStart w:name="bs_num_2_d046d75a6" w:id="6"/>
      <w:r>
        <w:t>S</w:t>
      </w:r>
      <w:bookmarkEnd w:id="6"/>
      <w:r>
        <w:t>ECTION 2.</w:t>
      </w:r>
      <w:r>
        <w:tab/>
      </w:r>
      <w:bookmarkStart w:name="dl_48809983e" w:id="7"/>
      <w:r>
        <w:t>S</w:t>
      </w:r>
      <w:bookmarkEnd w:id="7"/>
      <w:r>
        <w:t>ection 63‑17‑10 of the S.C. Code is amended to read:</w:t>
      </w:r>
    </w:p>
    <w:p w:rsidR="00B403E1" w:rsidP="00B403E1" w:rsidRDefault="00B403E1" w14:paraId="60783B56" w14:textId="77777777">
      <w:pPr>
        <w:pStyle w:val="sccodifiedsection"/>
      </w:pPr>
    </w:p>
    <w:p w:rsidR="00D01DC7" w:rsidP="00B403E1" w:rsidRDefault="00B403E1" w14:paraId="66956BC3" w14:textId="77EED038">
      <w:pPr>
        <w:pStyle w:val="sccodifiedsection"/>
      </w:pPr>
      <w:r>
        <w:tab/>
      </w:r>
      <w:bookmarkStart w:name="cs_T63C17N10_aee477d1c" w:id="8"/>
      <w:r>
        <w:t>S</w:t>
      </w:r>
      <w:bookmarkEnd w:id="8"/>
      <w:r>
        <w:t>ection 63‑17‑10.</w:t>
      </w:r>
      <w:r>
        <w:tab/>
      </w:r>
      <w:bookmarkStart w:name="ss_T63C17N10SA_lv1_c1e166393" w:id="9"/>
      <w:r>
        <w:t>(</w:t>
      </w:r>
      <w:bookmarkEnd w:id="9"/>
      <w:r>
        <w:t>A) The purpose of this article is to establish a procedure to aid in the determination of the paternity of an individual.</w:t>
      </w:r>
    </w:p>
    <w:p w:rsidR="00B64130" w:rsidP="00B403E1" w:rsidRDefault="00B403E1" w14:paraId="5B131431" w14:textId="77777777">
      <w:pPr>
        <w:pStyle w:val="sccodifiedsection"/>
      </w:pPr>
      <w:r>
        <w:tab/>
      </w:r>
      <w:bookmarkStart w:name="ss_T63C17N10SB_lv1_1bd410e2f" w:id="10"/>
      <w:r>
        <w:t>(</w:t>
      </w:r>
      <w:bookmarkEnd w:id="10"/>
      <w:r>
        <w:t>B) As used in this article</w:t>
      </w:r>
      <w:r>
        <w:rPr>
          <w:rStyle w:val="scstrike"/>
        </w:rPr>
        <w:t>,</w:t>
      </w:r>
      <w:r w:rsidR="00B64130">
        <w:rPr>
          <w:rStyle w:val="scinsert"/>
        </w:rPr>
        <w:t>:</w:t>
      </w:r>
    </w:p>
    <w:p w:rsidR="00B64130" w:rsidP="00B403E1" w:rsidRDefault="00B64130" w14:paraId="09F7C1C3" w14:textId="77777777">
      <w:pPr>
        <w:pStyle w:val="sccodifiedsection"/>
      </w:pPr>
      <w:r>
        <w:rPr>
          <w:rStyle w:val="scinsert"/>
        </w:rPr>
        <w:tab/>
      </w:r>
      <w:r>
        <w:rPr>
          <w:rStyle w:val="scinsert"/>
        </w:rPr>
        <w:tab/>
      </w:r>
      <w:bookmarkStart w:name="ss_T63C17N10S1_lv2_cbd927f9c" w:id="11"/>
      <w:r>
        <w:rPr>
          <w:rStyle w:val="scinsert"/>
        </w:rPr>
        <w:t>(</w:t>
      </w:r>
      <w:bookmarkEnd w:id="11"/>
      <w:r>
        <w:rPr>
          <w:rStyle w:val="scinsert"/>
        </w:rPr>
        <w:t xml:space="preserve">1) </w:t>
      </w:r>
      <w:r w:rsidRPr="00B64130">
        <w:rPr>
          <w:rStyle w:val="scinsert"/>
        </w:rPr>
        <w:t>“Assisted reproduction” means conception by any means other than sexual intercourse pursuant to a written assisted reproduction agreement consent form.</w:t>
      </w:r>
    </w:p>
    <w:p w:rsidR="00B403E1" w:rsidP="00B403E1" w:rsidRDefault="00B64130" w14:paraId="3E2C0581" w14:textId="23724A3F">
      <w:pPr>
        <w:pStyle w:val="sccodifiedsection"/>
      </w:pPr>
      <w:r>
        <w:rPr>
          <w:rStyle w:val="scinsert"/>
        </w:rPr>
        <w:tab/>
      </w:r>
      <w:r>
        <w:rPr>
          <w:rStyle w:val="scinsert"/>
        </w:rPr>
        <w:tab/>
      </w:r>
      <w:bookmarkStart w:name="ss_T63C17N10S2_lv2_49127b819" w:id="12"/>
      <w:r>
        <w:rPr>
          <w:rStyle w:val="scinsert"/>
        </w:rPr>
        <w:t>(</w:t>
      </w:r>
      <w:bookmarkEnd w:id="12"/>
      <w:r>
        <w:rPr>
          <w:rStyle w:val="scinsert"/>
        </w:rPr>
        <w:t xml:space="preserve">2) </w:t>
      </w:r>
      <w:r w:rsidR="00B403E1">
        <w:t>“</w:t>
      </w:r>
      <w:r>
        <w:t>C</w:t>
      </w:r>
      <w:r w:rsidR="00B403E1">
        <w:t xml:space="preserve">hild” </w:t>
      </w:r>
      <w:r w:rsidR="00B403E1">
        <w:rPr>
          <w:rStyle w:val="scstrike"/>
        </w:rPr>
        <w:t>includes, but is not limited to,</w:t>
      </w:r>
      <w:r>
        <w:rPr>
          <w:rStyle w:val="scinsert"/>
        </w:rPr>
        <w:t>means, at a minimum,</w:t>
      </w:r>
      <w:r w:rsidR="00B403E1">
        <w:t xml:space="preserve"> a person under the age of eighteen years.</w:t>
      </w:r>
    </w:p>
    <w:p w:rsidR="00D01DC7" w:rsidP="00B403E1" w:rsidRDefault="00D01DC7" w14:paraId="4E00C68E" w14:textId="6BA3186C">
      <w:pPr>
        <w:pStyle w:val="sccodifiedsection"/>
      </w:pPr>
      <w:r>
        <w:rPr>
          <w:rStyle w:val="scinsert"/>
        </w:rPr>
        <w:tab/>
      </w:r>
      <w:r>
        <w:rPr>
          <w:rStyle w:val="scinsert"/>
        </w:rPr>
        <w:tab/>
      </w:r>
      <w:bookmarkStart w:name="ss_T63C17N10S3_lv2_39c829e4c" w:id="13"/>
      <w:r>
        <w:rPr>
          <w:rStyle w:val="scinsert"/>
        </w:rPr>
        <w:t>(</w:t>
      </w:r>
      <w:bookmarkEnd w:id="13"/>
      <w:r>
        <w:rPr>
          <w:rStyle w:val="scinsert"/>
        </w:rPr>
        <w:t>3) “Donor” means</w:t>
      </w:r>
      <w:r w:rsidRPr="00D01DC7">
        <w:rPr>
          <w:rStyle w:val="scinsert"/>
        </w:rPr>
        <w:t xml:space="preserve"> an individual who donates their sperm or ova, for the purpose of assisting an intended parent, who is not their spouse, in conceiving a child through the use of assisted reproduction. </w:t>
      </w:r>
      <w:r>
        <w:rPr>
          <w:rStyle w:val="scinsert"/>
        </w:rPr>
        <w:t>The</w:t>
      </w:r>
      <w:r w:rsidRPr="00D01DC7">
        <w:rPr>
          <w:rStyle w:val="scinsert"/>
        </w:rPr>
        <w:t xml:space="preserve"> donation of genetic material must have been provided to a licensed physician or a licensed sperm or ova bank.</w:t>
      </w:r>
    </w:p>
    <w:p w:rsidR="00D01DC7" w:rsidP="00B403E1" w:rsidRDefault="00D01DC7" w14:paraId="170B7BEC" w14:textId="3F867CD1">
      <w:pPr>
        <w:pStyle w:val="sccodifiedsection"/>
      </w:pPr>
      <w:r>
        <w:rPr>
          <w:rStyle w:val="scinsert"/>
        </w:rPr>
        <w:tab/>
      </w:r>
      <w:r>
        <w:rPr>
          <w:rStyle w:val="scinsert"/>
        </w:rPr>
        <w:tab/>
      </w:r>
      <w:bookmarkStart w:name="ss_T63C17N10S4_lv2_2d17743c1" w:id="14"/>
      <w:r>
        <w:rPr>
          <w:rStyle w:val="scinsert"/>
        </w:rPr>
        <w:t>(</w:t>
      </w:r>
      <w:bookmarkEnd w:id="14"/>
      <w:r>
        <w:rPr>
          <w:rStyle w:val="scinsert"/>
        </w:rPr>
        <w:t xml:space="preserve">4) </w:t>
      </w:r>
      <w:r w:rsidRPr="00D01DC7">
        <w:rPr>
          <w:rStyle w:val="scinsert"/>
        </w:rPr>
        <w:t xml:space="preserve">“Intended parent” means an individual who manifests the written intent to be legally bound as </w:t>
      </w:r>
      <w:r w:rsidRPr="00D01DC7">
        <w:rPr>
          <w:rStyle w:val="scinsert"/>
        </w:rPr>
        <w:lastRenderedPageBreak/>
        <w:t>the parent through assisted reproduction.</w:t>
      </w:r>
    </w:p>
    <w:p w:rsidR="00B403E1" w:rsidP="00B403E1" w:rsidRDefault="00B403E1" w14:paraId="4701B8AB" w14:textId="77777777">
      <w:pPr>
        <w:pStyle w:val="sccodifiedsection"/>
      </w:pPr>
      <w:r>
        <w:tab/>
      </w:r>
      <w:bookmarkStart w:name="ss_T63C17N10SC_lv1_f8eb8e5ba" w:id="15"/>
      <w:r>
        <w:t>(</w:t>
      </w:r>
      <w:bookmarkEnd w:id="15"/>
      <w:r>
        <w:t>C) An action to establish the paternity of an individual may be brought by:</w:t>
      </w:r>
    </w:p>
    <w:p w:rsidR="00B403E1" w:rsidP="00B403E1" w:rsidRDefault="00B403E1" w14:paraId="7A28297C" w14:textId="77777777">
      <w:pPr>
        <w:pStyle w:val="sccodifiedsection"/>
      </w:pPr>
      <w:r>
        <w:tab/>
      </w:r>
      <w:r>
        <w:tab/>
      </w:r>
      <w:bookmarkStart w:name="ss_T63C17N10S1_lv2_d484f2670" w:id="16"/>
      <w:r>
        <w:t>(</w:t>
      </w:r>
      <w:bookmarkEnd w:id="16"/>
      <w:r>
        <w:t>1) a child;</w:t>
      </w:r>
    </w:p>
    <w:p w:rsidR="00B403E1" w:rsidP="00B403E1" w:rsidRDefault="00B403E1" w14:paraId="4D667064" w14:textId="77777777">
      <w:pPr>
        <w:pStyle w:val="sccodifiedsection"/>
      </w:pPr>
      <w:r>
        <w:tab/>
      </w:r>
      <w:r>
        <w:tab/>
      </w:r>
      <w:bookmarkStart w:name="ss_T63C17N10S2_lv2_b3514f7f5" w:id="17"/>
      <w:r>
        <w:t>(</w:t>
      </w:r>
      <w:bookmarkEnd w:id="17"/>
      <w:r>
        <w:t>2) the natural mother of a child;</w:t>
      </w:r>
    </w:p>
    <w:p w:rsidR="00B403E1" w:rsidP="00B403E1" w:rsidRDefault="00B403E1" w14:paraId="0E28993E" w14:textId="77777777">
      <w:pPr>
        <w:pStyle w:val="sccodifiedsection"/>
      </w:pPr>
      <w:r>
        <w:tab/>
      </w:r>
      <w:r>
        <w:tab/>
      </w:r>
      <w:bookmarkStart w:name="ss_T63C17N10S3_lv2_162af2de6" w:id="18"/>
      <w:r>
        <w:t>(</w:t>
      </w:r>
      <w:bookmarkEnd w:id="18"/>
      <w:r>
        <w:t>3) any person in whose care a child has been placed;</w:t>
      </w:r>
    </w:p>
    <w:p w:rsidR="00B403E1" w:rsidP="00B403E1" w:rsidRDefault="00B403E1" w14:paraId="739EB827" w14:textId="188B56AB">
      <w:pPr>
        <w:pStyle w:val="sccodifiedsection"/>
      </w:pPr>
      <w:r>
        <w:tab/>
      </w:r>
      <w:r>
        <w:tab/>
      </w:r>
      <w:bookmarkStart w:name="ss_T63C17N10S4_lv2_b7213a678" w:id="19"/>
      <w:r>
        <w:t>(</w:t>
      </w:r>
      <w:bookmarkEnd w:id="19"/>
      <w:r>
        <w:t>4) an authorized agency, including, but not limited to, the Department of Social Services, pursuant to the provisions of Chapter 5</w:t>
      </w:r>
      <w:r w:rsidR="00AC4048">
        <w:rPr>
          <w:rStyle w:val="scinsert"/>
        </w:rPr>
        <w:t>,</w:t>
      </w:r>
      <w:r>
        <w:rPr>
          <w:rStyle w:val="scstrike"/>
        </w:rPr>
        <w:t xml:space="preserve"> of</w:t>
      </w:r>
      <w:r>
        <w:t xml:space="preserve"> Title 43, and any other person or agency pursuant to the provisions of Sections 63‑3‑550 and 63‑17‑340;  or</w:t>
      </w:r>
    </w:p>
    <w:p w:rsidR="00B403E1" w:rsidP="00B403E1" w:rsidRDefault="00B403E1" w14:paraId="77F05B7C" w14:textId="77777777">
      <w:pPr>
        <w:pStyle w:val="sccodifiedsection"/>
      </w:pPr>
      <w:r>
        <w:tab/>
      </w:r>
      <w:r>
        <w:tab/>
      </w:r>
      <w:bookmarkStart w:name="ss_T63C17N10S5_lv2_98defbad4" w:id="20"/>
      <w:r>
        <w:t>(</w:t>
      </w:r>
      <w:bookmarkEnd w:id="20"/>
      <w:r>
        <w:t>5) a person who claims to be the father of a child.</w:t>
      </w:r>
    </w:p>
    <w:p w:rsidR="00B403E1" w:rsidDel="00D01DC7" w:rsidP="00B403E1" w:rsidRDefault="00B403E1" w14:paraId="26668186" w14:textId="373AA8BF">
      <w:pPr>
        <w:pStyle w:val="sccodifiedsection"/>
      </w:pPr>
      <w:r>
        <w:rPr>
          <w:rStyle w:val="scstrike"/>
        </w:rPr>
        <w:tab/>
        <w:t>(D) If an action is brought under this article prior to the birth of a child, all proceedings must be stayed until after the birth of the child except the service of a summons and the taking of depositions or other discovery procedures.</w:t>
      </w:r>
    </w:p>
    <w:p w:rsidR="00D01DC7" w:rsidP="00B403E1" w:rsidRDefault="00D01DC7" w14:paraId="3970DB1B" w14:textId="4272910E">
      <w:pPr>
        <w:pStyle w:val="sccodifiedsection"/>
      </w:pPr>
      <w:r>
        <w:rPr>
          <w:rStyle w:val="scinsert"/>
        </w:rPr>
        <w:tab/>
      </w:r>
      <w:bookmarkStart w:name="ss_T63C17N10SD_lv1_3707a7edc" w:id="21"/>
      <w:r>
        <w:rPr>
          <w:rStyle w:val="scinsert"/>
        </w:rPr>
        <w:t>(</w:t>
      </w:r>
      <w:bookmarkEnd w:id="21"/>
      <w:r>
        <w:rPr>
          <w:rStyle w:val="scinsert"/>
        </w:rPr>
        <w:t xml:space="preserve">D) </w:t>
      </w:r>
      <w:r w:rsidRPr="00D01DC7">
        <w:rPr>
          <w:rStyle w:val="scinsert"/>
        </w:rPr>
        <w:t>An action under this article may be brought and an order may be entered before the birth, provided the enforcement of that order shall be stayed until the birth.</w:t>
      </w:r>
    </w:p>
    <w:p w:rsidR="00B403E1" w:rsidP="00B403E1" w:rsidRDefault="00B403E1" w14:paraId="4334CB96" w14:textId="6AE39FA8">
      <w:pPr>
        <w:pStyle w:val="sccodifiedsection"/>
      </w:pPr>
      <w:r>
        <w:tab/>
      </w:r>
      <w:bookmarkStart w:name="ss_T63C17N10SE_lv1_932c32a3a" w:id="22"/>
      <w:r>
        <w:t>(</w:t>
      </w:r>
      <w:bookmarkEnd w:id="22"/>
      <w:r>
        <w:t>E) 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p>
    <w:p w:rsidR="00D01DC7" w:rsidP="00D01DC7" w:rsidRDefault="00D01DC7" w14:paraId="6FBB92E2" w14:textId="77777777">
      <w:pPr>
        <w:pStyle w:val="scemptyline"/>
      </w:pPr>
    </w:p>
    <w:p w:rsidR="00D01DC7" w:rsidP="00D01DC7" w:rsidRDefault="00D01DC7" w14:paraId="1F74095E" w14:textId="77777777">
      <w:pPr>
        <w:pStyle w:val="scdirectionallanguage"/>
      </w:pPr>
      <w:bookmarkStart w:name="bs_num_3_6f24fafb3" w:id="23"/>
      <w:r>
        <w:t>S</w:t>
      </w:r>
      <w:bookmarkEnd w:id="23"/>
      <w:r>
        <w:t>ECTION 3.</w:t>
      </w:r>
      <w:r>
        <w:tab/>
      </w:r>
      <w:bookmarkStart w:name="dl_cd506cea5" w:id="24"/>
      <w:r>
        <w:t>S</w:t>
      </w:r>
      <w:bookmarkEnd w:id="24"/>
      <w:r>
        <w:t>ection 63‑17‑20 of the S.C. Code is amended to read:</w:t>
      </w:r>
    </w:p>
    <w:p w:rsidR="00D01DC7" w:rsidP="00D01DC7" w:rsidRDefault="00D01DC7" w14:paraId="040B040E" w14:textId="77777777">
      <w:pPr>
        <w:pStyle w:val="sccodifiedsection"/>
      </w:pPr>
    </w:p>
    <w:p w:rsidR="00D01DC7" w:rsidP="00D01DC7" w:rsidRDefault="00D01DC7" w14:paraId="73DC1E30" w14:textId="02D272C2">
      <w:pPr>
        <w:pStyle w:val="sccodifiedsection"/>
      </w:pPr>
      <w:r>
        <w:tab/>
      </w:r>
      <w:bookmarkStart w:name="cs_T63C17N20_28612985a" w:id="25"/>
      <w:r>
        <w:t>S</w:t>
      </w:r>
      <w:bookmarkEnd w:id="25"/>
      <w:r>
        <w:t>ection 63‑17‑20.</w:t>
      </w:r>
      <w:r>
        <w:tab/>
      </w:r>
      <w:bookmarkStart w:name="ss_T63C17N20SA_lv1_165a7a6b1" w:id="26"/>
      <w:r>
        <w:t>(</w:t>
      </w:r>
      <w:bookmarkEnd w:id="26"/>
      <w:r>
        <w:t xml:space="preserve">A) Any person who has sexual intercourse in this State </w:t>
      </w:r>
      <w:r w:rsidRPr="000374E1" w:rsidR="000374E1">
        <w:rPr>
          <w:rStyle w:val="scinsert"/>
        </w:rPr>
        <w:t xml:space="preserve">or causes conception through the use of assisted reproduction with the intent to become a legal parent in this State or who enters into a written assisted reproduction agreement in this State </w:t>
      </w:r>
      <w:r>
        <w:t>thereby submits to the jurisdiction of the courts of this State as to an action brought under this article with respect to a child who may have been conceived by that act of intercourse</w:t>
      </w:r>
      <w:r w:rsidR="000374E1">
        <w:rPr>
          <w:rStyle w:val="scinsert"/>
        </w:rPr>
        <w:t xml:space="preserve"> or assisted reproduction</w:t>
      </w:r>
      <w:r>
        <w:t>. In addition to any other method provided by law, personal jurisdiction may be acquired by service of process outside this State in the manner authorized by the provisions of Section 36‑2‑806.</w:t>
      </w:r>
    </w:p>
    <w:p w:rsidR="00D01DC7" w:rsidP="00D01DC7" w:rsidRDefault="00D01DC7" w14:paraId="764B669A" w14:textId="77777777">
      <w:pPr>
        <w:pStyle w:val="sccodifiedsection"/>
      </w:pPr>
      <w:r>
        <w:tab/>
      </w:r>
      <w:bookmarkStart w:name="ss_T63C17N20SB_lv1_aaaf524ab" w:id="27"/>
      <w:r>
        <w:t>(</w:t>
      </w:r>
      <w:bookmarkEnd w:id="27"/>
      <w:r>
        <w:t>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w:t>
      </w:r>
    </w:p>
    <w:p w:rsidR="00D01DC7" w:rsidP="00D01DC7" w:rsidRDefault="00D01DC7" w14:paraId="300F1C06" w14:textId="77777777">
      <w:pPr>
        <w:pStyle w:val="sccodifiedsection"/>
      </w:pPr>
      <w:r>
        <w:tab/>
      </w:r>
      <w:bookmarkStart w:name="ss_T63C17N20SC_lv1_021820e53" w:id="28"/>
      <w:r>
        <w:t>(</w:t>
      </w:r>
      <w:bookmarkEnd w:id="28"/>
      <w:r>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p>
    <w:p w:rsidR="00D01DC7" w:rsidP="00D01DC7" w:rsidRDefault="00D01DC7" w14:paraId="105FA9E6" w14:textId="3E64DA5B">
      <w:pPr>
        <w:pStyle w:val="sccodifiedsection"/>
      </w:pPr>
      <w:r>
        <w:tab/>
      </w:r>
      <w:bookmarkStart w:name="ss_T63C17N20SD_lv1_cd8ee3add" w:id="29"/>
      <w:r>
        <w:t>(</w:t>
      </w:r>
      <w:bookmarkEnd w:id="29"/>
      <w:r>
        <w:t>D) Any proceeding commenced under this article is a civil action. The natural mother of the child and the alleged father are competent to testify and may be compelled by the court to appear and give testimony.</w:t>
      </w:r>
    </w:p>
    <w:p w:rsidR="000374E1" w:rsidP="000374E1" w:rsidRDefault="000374E1" w14:paraId="702050E1" w14:textId="77777777">
      <w:pPr>
        <w:pStyle w:val="sccodifiedsection"/>
      </w:pPr>
      <w:r>
        <w:rPr>
          <w:rStyle w:val="scinsert"/>
        </w:rPr>
        <w:tab/>
      </w:r>
      <w:bookmarkStart w:name="ss_T63C17N20SE_lv1_5ef3a501b" w:id="30"/>
      <w:r>
        <w:rPr>
          <w:rStyle w:val="scinsert"/>
        </w:rPr>
        <w:t>(</w:t>
      </w:r>
      <w:bookmarkEnd w:id="30"/>
      <w:r>
        <w:rPr>
          <w:rStyle w:val="scinsert"/>
        </w:rPr>
        <w:t>E)</w:t>
      </w:r>
      <w:r w:rsidRPr="000374E1">
        <w:rPr>
          <w:rStyle w:val="scinsert"/>
        </w:rPr>
        <w:t xml:space="preserve"> </w:t>
      </w:r>
      <w:r>
        <w:rPr>
          <w:rStyle w:val="scinsert"/>
        </w:rPr>
        <w:t>For actions involving an assisted reproduction agreement, the courts of this State shall have jurisdiction over a proceeding to determine parentage if:</w:t>
      </w:r>
    </w:p>
    <w:p w:rsidR="000374E1" w:rsidP="000374E1" w:rsidRDefault="000374E1" w14:paraId="486CACE8" w14:textId="77777777">
      <w:pPr>
        <w:pStyle w:val="sccodifiedsection"/>
      </w:pPr>
      <w:r>
        <w:rPr>
          <w:rStyle w:val="scinsert"/>
        </w:rPr>
        <w:tab/>
      </w:r>
      <w:r>
        <w:rPr>
          <w:rStyle w:val="scinsert"/>
        </w:rPr>
        <w:tab/>
      </w:r>
      <w:bookmarkStart w:name="ss_T63C17N20S1_lv2_271deb178" w:id="31"/>
      <w:r>
        <w:rPr>
          <w:rStyle w:val="scinsert"/>
        </w:rPr>
        <w:t>(</w:t>
      </w:r>
      <w:bookmarkEnd w:id="31"/>
      <w:r>
        <w:rPr>
          <w:rStyle w:val="scinsert"/>
        </w:rPr>
        <w:t>1) one or more of the parties to the assisted reproduction agreement resides in this State or resided in this State at the time the assisted reproduction agreement was executed;</w:t>
      </w:r>
    </w:p>
    <w:p w:rsidR="000374E1" w:rsidP="000374E1" w:rsidRDefault="000374E1" w14:paraId="23ACEC87" w14:textId="77777777">
      <w:pPr>
        <w:pStyle w:val="sccodifiedsection"/>
      </w:pPr>
      <w:r>
        <w:rPr>
          <w:rStyle w:val="scinsert"/>
        </w:rPr>
        <w:tab/>
      </w:r>
      <w:r>
        <w:rPr>
          <w:rStyle w:val="scinsert"/>
        </w:rPr>
        <w:tab/>
      </w:r>
      <w:bookmarkStart w:name="ss_T63C17N20S2_lv2_4beb3ff5a" w:id="32"/>
      <w:r>
        <w:rPr>
          <w:rStyle w:val="scinsert"/>
        </w:rPr>
        <w:t>(</w:t>
      </w:r>
      <w:bookmarkEnd w:id="32"/>
      <w:r>
        <w:rPr>
          <w:rStyle w:val="scinsert"/>
        </w:rPr>
        <w:t>2) the medical procedures leading to a conception were carried out in this State; or</w:t>
      </w:r>
    </w:p>
    <w:p w:rsidR="000374E1" w:rsidP="000374E1" w:rsidRDefault="000374E1" w14:paraId="2B5F97B3" w14:textId="35152F95">
      <w:pPr>
        <w:pStyle w:val="sccodifiedsection"/>
      </w:pPr>
      <w:r>
        <w:rPr>
          <w:rStyle w:val="scinsert"/>
        </w:rPr>
        <w:tab/>
      </w:r>
      <w:r>
        <w:rPr>
          <w:rStyle w:val="scinsert"/>
        </w:rPr>
        <w:tab/>
      </w:r>
      <w:bookmarkStart w:name="ss_T63C17N20S3_lv2_ea4fbd47c" w:id="33"/>
      <w:r>
        <w:rPr>
          <w:rStyle w:val="scinsert"/>
        </w:rPr>
        <w:t>(</w:t>
      </w:r>
      <w:bookmarkEnd w:id="33"/>
      <w:r>
        <w:rPr>
          <w:rStyle w:val="scinsert"/>
        </w:rPr>
        <w:t>3) the child is born in this State.</w:t>
      </w:r>
    </w:p>
    <w:p w:rsidR="000374E1" w:rsidP="000374E1" w:rsidRDefault="000374E1" w14:paraId="38B2C194" w14:textId="77777777">
      <w:pPr>
        <w:pStyle w:val="scemptyline"/>
      </w:pPr>
    </w:p>
    <w:p w:rsidR="000374E1" w:rsidP="000374E1" w:rsidRDefault="000374E1" w14:paraId="0FCB1AC7" w14:textId="77777777">
      <w:pPr>
        <w:pStyle w:val="scdirectionallanguage"/>
      </w:pPr>
      <w:bookmarkStart w:name="bs_num_4_86abc9a2b" w:id="34"/>
      <w:r>
        <w:t>S</w:t>
      </w:r>
      <w:bookmarkEnd w:id="34"/>
      <w:r>
        <w:t>ECTION 4.</w:t>
      </w:r>
      <w:r>
        <w:tab/>
      </w:r>
      <w:bookmarkStart w:name="dl_9687353cb" w:id="35"/>
      <w:r>
        <w:t>S</w:t>
      </w:r>
      <w:bookmarkEnd w:id="35"/>
      <w:r>
        <w:t>ection 63‑17‑40 of the S.C. Code is amended to read:</w:t>
      </w:r>
    </w:p>
    <w:p w:rsidR="000374E1" w:rsidP="000374E1" w:rsidRDefault="000374E1" w14:paraId="09B8FE96" w14:textId="77777777">
      <w:pPr>
        <w:pStyle w:val="sccodifiedsection"/>
      </w:pPr>
    </w:p>
    <w:p w:rsidR="000374E1" w:rsidP="000374E1" w:rsidRDefault="000374E1" w14:paraId="1BFB7DB1" w14:textId="5265DC4E">
      <w:pPr>
        <w:pStyle w:val="sccodifiedsection"/>
      </w:pPr>
      <w:r>
        <w:tab/>
      </w:r>
      <w:bookmarkStart w:name="cs_T63C17N40_3362c2477" w:id="36"/>
      <w:r>
        <w:t>S</w:t>
      </w:r>
      <w:bookmarkEnd w:id="36"/>
      <w:r>
        <w:t>ection 63‑17‑40.</w:t>
      </w:r>
      <w:r>
        <w:tab/>
      </w:r>
      <w:bookmarkStart w:name="ss_T63C17N40SA_lv1_696f0bb04" w:id="37"/>
      <w:r>
        <w:t>(</w:t>
      </w:r>
      <w:bookmarkEnd w:id="37"/>
      <w:r>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and complaint. A defendant</w:t>
      </w:r>
      <w:r w:rsidR="0013235D">
        <w:t>’</w:t>
      </w:r>
      <w:r>
        <w:t>s affidavit must state that the defendant is capable of fulfilling any financial requirements of the agreement or consent order applicable to the defendant. Upon the court</w:t>
      </w:r>
      <w:r w:rsidR="0013235D">
        <w:t>’</w:t>
      </w:r>
      <w:r>
        <w:t>s approval, the settlement or voluntary agreement becomes an order of the court.</w:t>
      </w:r>
    </w:p>
    <w:p w:rsidR="000374E1" w:rsidP="000374E1" w:rsidRDefault="000374E1" w14:paraId="2317BE81" w14:textId="3985D9D2">
      <w:pPr>
        <w:pStyle w:val="sccodifiedsection"/>
      </w:pPr>
      <w:r>
        <w:tab/>
      </w:r>
      <w:bookmarkStart w:name="ss_T63C17N40SB_lv1_536f6bc42" w:id="38"/>
      <w:r>
        <w:t>(</w:t>
      </w:r>
      <w:bookmarkEnd w:id="38"/>
      <w:r>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w:t>
      </w:r>
    </w:p>
    <w:p w:rsidR="007C4D11" w:rsidP="000374E1" w:rsidRDefault="007C4D11" w14:paraId="132EFC1A" w14:textId="2908666E">
      <w:pPr>
        <w:pStyle w:val="sccodifiedsection"/>
      </w:pPr>
      <w:r>
        <w:rPr>
          <w:rStyle w:val="scinsert"/>
        </w:rPr>
        <w:tab/>
      </w:r>
      <w:bookmarkStart w:name="ss_T63C17N40SC_lv1_03093486f" w:id="39"/>
      <w:r>
        <w:rPr>
          <w:rStyle w:val="scinsert"/>
        </w:rPr>
        <w:t>(</w:t>
      </w:r>
      <w:bookmarkEnd w:id="39"/>
      <w:r>
        <w:rPr>
          <w:rStyle w:val="scinsert"/>
        </w:rPr>
        <w:t>C)</w:t>
      </w:r>
      <w:r w:rsidRPr="007C4D11">
        <w:rPr>
          <w:rStyle w:val="scinsert"/>
        </w:rPr>
        <w:t xml:space="preserve"> The donor of sperm or ova provided to a licensed physician or to a licensed sperm or ova bank for use in assisted reproduction by an intended parent other than the donor’s spouse is treated in law as if the donor was not the natural parent, unless otherwise agreed to in writing and signed by the sperm or ova provider and the intended parent prior to the conception.</w:t>
      </w:r>
    </w:p>
    <w:p w:rsidR="007C4D11" w:rsidP="000374E1" w:rsidRDefault="007C4D11" w14:paraId="7AE45418" w14:textId="107950F0">
      <w:pPr>
        <w:pStyle w:val="sccodifiedsection"/>
      </w:pPr>
      <w:r>
        <w:rPr>
          <w:rStyle w:val="scinsert"/>
        </w:rPr>
        <w:tab/>
      </w:r>
      <w:bookmarkStart w:name="ss_T63C17N40SD_lv1_770787996" w:id="40"/>
      <w:r>
        <w:rPr>
          <w:rStyle w:val="scinsert"/>
        </w:rPr>
        <w:t>(</w:t>
      </w:r>
      <w:bookmarkEnd w:id="40"/>
      <w:r>
        <w:rPr>
          <w:rStyle w:val="scinsert"/>
        </w:rPr>
        <w:t xml:space="preserve">D) </w:t>
      </w:r>
      <w:r w:rsidRPr="007C4D11">
        <w:rPr>
          <w:rStyle w:val="scinsert"/>
        </w:rPr>
        <w:t>An intended parent who conceives through assisted reproduction shall be treated in law as the legal and natural parent, even if donated sperm or ova is used for conception. If married, the intended parent’s spouse shall be treated in law as the legal and natural parent if both spouses consented in writing to the conception through assisted reproduction.</w:t>
      </w:r>
    </w:p>
    <w:p w:rsidRPr="00DF3B44" w:rsidR="007E06BB" w:rsidP="00787433" w:rsidRDefault="007E06BB" w14:paraId="3D8F1FED" w14:textId="3CB912EC">
      <w:pPr>
        <w:pStyle w:val="scemptyline"/>
      </w:pPr>
    </w:p>
    <w:p w:rsidRPr="00DF3B44" w:rsidR="007A10F1" w:rsidP="007A10F1" w:rsidRDefault="00E27805" w14:paraId="0E9393B4" w14:textId="3A662836">
      <w:pPr>
        <w:pStyle w:val="scnoncodifiedsection"/>
      </w:pPr>
      <w:bookmarkStart w:name="bs_num_5_lastsection" w:id="41"/>
      <w:bookmarkStart w:name="eff_date_section" w:id="42"/>
      <w:r w:rsidRPr="00DF3B44">
        <w:t>S</w:t>
      </w:r>
      <w:bookmarkEnd w:id="41"/>
      <w:r w:rsidRPr="00DF3B44">
        <w:t>ECTION 5.</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BE22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D72FEC8" w:rsidR="00685035" w:rsidRPr="007B4AF7" w:rsidRDefault="005C4D1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61711">
              <w:t>[4253]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61711">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26F"/>
    <w:rsid w:val="00011182"/>
    <w:rsid w:val="00012912"/>
    <w:rsid w:val="00017F1B"/>
    <w:rsid w:val="00017FB0"/>
    <w:rsid w:val="00020B5D"/>
    <w:rsid w:val="000231F3"/>
    <w:rsid w:val="00023290"/>
    <w:rsid w:val="00026421"/>
    <w:rsid w:val="00030409"/>
    <w:rsid w:val="00033584"/>
    <w:rsid w:val="000374E1"/>
    <w:rsid w:val="00037F04"/>
    <w:rsid w:val="000404BF"/>
    <w:rsid w:val="00040957"/>
    <w:rsid w:val="00044B84"/>
    <w:rsid w:val="000479D0"/>
    <w:rsid w:val="0006464F"/>
    <w:rsid w:val="00066B54"/>
    <w:rsid w:val="00072FCD"/>
    <w:rsid w:val="00074A4F"/>
    <w:rsid w:val="00077B65"/>
    <w:rsid w:val="00086D78"/>
    <w:rsid w:val="000A3C25"/>
    <w:rsid w:val="000B4C02"/>
    <w:rsid w:val="000B5B4A"/>
    <w:rsid w:val="000B7FE1"/>
    <w:rsid w:val="000C3E88"/>
    <w:rsid w:val="000C46B9"/>
    <w:rsid w:val="000C58E4"/>
    <w:rsid w:val="000C6E20"/>
    <w:rsid w:val="000C6F9A"/>
    <w:rsid w:val="000D2F44"/>
    <w:rsid w:val="000D33E4"/>
    <w:rsid w:val="000E2155"/>
    <w:rsid w:val="000E22A1"/>
    <w:rsid w:val="000E578A"/>
    <w:rsid w:val="000F2250"/>
    <w:rsid w:val="0010329A"/>
    <w:rsid w:val="00105756"/>
    <w:rsid w:val="00111390"/>
    <w:rsid w:val="00112120"/>
    <w:rsid w:val="001164F9"/>
    <w:rsid w:val="0011719C"/>
    <w:rsid w:val="00117D1E"/>
    <w:rsid w:val="00126C41"/>
    <w:rsid w:val="0013235D"/>
    <w:rsid w:val="00140049"/>
    <w:rsid w:val="001610C5"/>
    <w:rsid w:val="00171601"/>
    <w:rsid w:val="001730EB"/>
    <w:rsid w:val="00173276"/>
    <w:rsid w:val="00176122"/>
    <w:rsid w:val="00183B8D"/>
    <w:rsid w:val="0019025B"/>
    <w:rsid w:val="00192AF7"/>
    <w:rsid w:val="00197366"/>
    <w:rsid w:val="001A136C"/>
    <w:rsid w:val="001B6DA2"/>
    <w:rsid w:val="001C0B8C"/>
    <w:rsid w:val="001C25EC"/>
    <w:rsid w:val="001F2A41"/>
    <w:rsid w:val="001F313F"/>
    <w:rsid w:val="001F331D"/>
    <w:rsid w:val="001F394C"/>
    <w:rsid w:val="002038AA"/>
    <w:rsid w:val="002114C8"/>
    <w:rsid w:val="0021166F"/>
    <w:rsid w:val="002162DF"/>
    <w:rsid w:val="00223FAE"/>
    <w:rsid w:val="00225673"/>
    <w:rsid w:val="00227B79"/>
    <w:rsid w:val="00230038"/>
    <w:rsid w:val="00233975"/>
    <w:rsid w:val="00236D73"/>
    <w:rsid w:val="00246535"/>
    <w:rsid w:val="0025459A"/>
    <w:rsid w:val="00257F60"/>
    <w:rsid w:val="002625EA"/>
    <w:rsid w:val="00262AC5"/>
    <w:rsid w:val="00264AE9"/>
    <w:rsid w:val="00275AE6"/>
    <w:rsid w:val="002836D8"/>
    <w:rsid w:val="002A7989"/>
    <w:rsid w:val="002B02F3"/>
    <w:rsid w:val="002C3463"/>
    <w:rsid w:val="002D266D"/>
    <w:rsid w:val="002D5B3D"/>
    <w:rsid w:val="002D7447"/>
    <w:rsid w:val="002E0980"/>
    <w:rsid w:val="002E315A"/>
    <w:rsid w:val="002E4F8C"/>
    <w:rsid w:val="002F560C"/>
    <w:rsid w:val="002F5847"/>
    <w:rsid w:val="002F700F"/>
    <w:rsid w:val="0030425A"/>
    <w:rsid w:val="00310742"/>
    <w:rsid w:val="00313C5E"/>
    <w:rsid w:val="00326846"/>
    <w:rsid w:val="003421F1"/>
    <w:rsid w:val="0034279C"/>
    <w:rsid w:val="00354F64"/>
    <w:rsid w:val="003559A1"/>
    <w:rsid w:val="00361563"/>
    <w:rsid w:val="00371D36"/>
    <w:rsid w:val="00372969"/>
    <w:rsid w:val="00373E17"/>
    <w:rsid w:val="0037528F"/>
    <w:rsid w:val="003775E6"/>
    <w:rsid w:val="00381998"/>
    <w:rsid w:val="003A5F1C"/>
    <w:rsid w:val="003B1407"/>
    <w:rsid w:val="003B395A"/>
    <w:rsid w:val="003B5E61"/>
    <w:rsid w:val="003C3E2E"/>
    <w:rsid w:val="003D4A3C"/>
    <w:rsid w:val="003D55B2"/>
    <w:rsid w:val="003E0033"/>
    <w:rsid w:val="003E5452"/>
    <w:rsid w:val="003E7165"/>
    <w:rsid w:val="003E7FF6"/>
    <w:rsid w:val="004034AF"/>
    <w:rsid w:val="004046B5"/>
    <w:rsid w:val="00406F27"/>
    <w:rsid w:val="004141B8"/>
    <w:rsid w:val="004203B9"/>
    <w:rsid w:val="00420676"/>
    <w:rsid w:val="004218C8"/>
    <w:rsid w:val="00432135"/>
    <w:rsid w:val="00445CBF"/>
    <w:rsid w:val="00446987"/>
    <w:rsid w:val="00446D28"/>
    <w:rsid w:val="00453C2C"/>
    <w:rsid w:val="004635F0"/>
    <w:rsid w:val="004639D2"/>
    <w:rsid w:val="00466CD0"/>
    <w:rsid w:val="00473583"/>
    <w:rsid w:val="00477F32"/>
    <w:rsid w:val="00481850"/>
    <w:rsid w:val="004851A0"/>
    <w:rsid w:val="0048627F"/>
    <w:rsid w:val="004903C7"/>
    <w:rsid w:val="004932AB"/>
    <w:rsid w:val="00494BEF"/>
    <w:rsid w:val="004A5150"/>
    <w:rsid w:val="004A5512"/>
    <w:rsid w:val="004A6BE5"/>
    <w:rsid w:val="004B0C18"/>
    <w:rsid w:val="004B0CD5"/>
    <w:rsid w:val="004C1A04"/>
    <w:rsid w:val="004C20BC"/>
    <w:rsid w:val="004C5C9A"/>
    <w:rsid w:val="004C72A7"/>
    <w:rsid w:val="004D1442"/>
    <w:rsid w:val="004D3DCB"/>
    <w:rsid w:val="004E1946"/>
    <w:rsid w:val="004E66E9"/>
    <w:rsid w:val="004E7DDE"/>
    <w:rsid w:val="004F0090"/>
    <w:rsid w:val="004F172C"/>
    <w:rsid w:val="005002ED"/>
    <w:rsid w:val="00500DBC"/>
    <w:rsid w:val="005102BE"/>
    <w:rsid w:val="00523F7F"/>
    <w:rsid w:val="00524D54"/>
    <w:rsid w:val="005323F6"/>
    <w:rsid w:val="0054531B"/>
    <w:rsid w:val="00546C24"/>
    <w:rsid w:val="005476FF"/>
    <w:rsid w:val="005516F6"/>
    <w:rsid w:val="00552842"/>
    <w:rsid w:val="00554E89"/>
    <w:rsid w:val="00557B6F"/>
    <w:rsid w:val="00564B58"/>
    <w:rsid w:val="00572281"/>
    <w:rsid w:val="005801DD"/>
    <w:rsid w:val="00592A40"/>
    <w:rsid w:val="005A01AC"/>
    <w:rsid w:val="005A13D2"/>
    <w:rsid w:val="005A28BC"/>
    <w:rsid w:val="005A5377"/>
    <w:rsid w:val="005B0D76"/>
    <w:rsid w:val="005B7817"/>
    <w:rsid w:val="005C06C8"/>
    <w:rsid w:val="005C23D7"/>
    <w:rsid w:val="005C40EB"/>
    <w:rsid w:val="005C4D12"/>
    <w:rsid w:val="005D02B4"/>
    <w:rsid w:val="005D3013"/>
    <w:rsid w:val="005D320B"/>
    <w:rsid w:val="005E1E50"/>
    <w:rsid w:val="005E2B9C"/>
    <w:rsid w:val="005E2FC6"/>
    <w:rsid w:val="005E3332"/>
    <w:rsid w:val="005E6B44"/>
    <w:rsid w:val="005F76B0"/>
    <w:rsid w:val="00604429"/>
    <w:rsid w:val="006067B0"/>
    <w:rsid w:val="00606A8B"/>
    <w:rsid w:val="00611EBA"/>
    <w:rsid w:val="006213A8"/>
    <w:rsid w:val="00623BEA"/>
    <w:rsid w:val="0062726A"/>
    <w:rsid w:val="006347E9"/>
    <w:rsid w:val="00640C87"/>
    <w:rsid w:val="006454BB"/>
    <w:rsid w:val="00657CF4"/>
    <w:rsid w:val="00657D28"/>
    <w:rsid w:val="00661463"/>
    <w:rsid w:val="00661A14"/>
    <w:rsid w:val="00663B8D"/>
    <w:rsid w:val="00663E00"/>
    <w:rsid w:val="00664F48"/>
    <w:rsid w:val="00664FAD"/>
    <w:rsid w:val="0067345B"/>
    <w:rsid w:val="00683986"/>
    <w:rsid w:val="00684838"/>
    <w:rsid w:val="00685035"/>
    <w:rsid w:val="00685770"/>
    <w:rsid w:val="00690DBA"/>
    <w:rsid w:val="006964F9"/>
    <w:rsid w:val="006A22C6"/>
    <w:rsid w:val="006A395F"/>
    <w:rsid w:val="006A65E2"/>
    <w:rsid w:val="006A7E1D"/>
    <w:rsid w:val="006B03A2"/>
    <w:rsid w:val="006B37BD"/>
    <w:rsid w:val="006C092D"/>
    <w:rsid w:val="006C099D"/>
    <w:rsid w:val="006C18F0"/>
    <w:rsid w:val="006C7E01"/>
    <w:rsid w:val="006D64A5"/>
    <w:rsid w:val="006E0935"/>
    <w:rsid w:val="006E353F"/>
    <w:rsid w:val="006E35AB"/>
    <w:rsid w:val="0070061A"/>
    <w:rsid w:val="00711AA9"/>
    <w:rsid w:val="00722155"/>
    <w:rsid w:val="007243B5"/>
    <w:rsid w:val="007279A0"/>
    <w:rsid w:val="0073305B"/>
    <w:rsid w:val="00734AEC"/>
    <w:rsid w:val="0073544F"/>
    <w:rsid w:val="00737F19"/>
    <w:rsid w:val="00761711"/>
    <w:rsid w:val="00780DCF"/>
    <w:rsid w:val="00782BF8"/>
    <w:rsid w:val="00783C75"/>
    <w:rsid w:val="007849D9"/>
    <w:rsid w:val="00787433"/>
    <w:rsid w:val="00796E14"/>
    <w:rsid w:val="007A10F1"/>
    <w:rsid w:val="007A3D50"/>
    <w:rsid w:val="007A7026"/>
    <w:rsid w:val="007B0B68"/>
    <w:rsid w:val="007B2D29"/>
    <w:rsid w:val="007B412F"/>
    <w:rsid w:val="007B4AF7"/>
    <w:rsid w:val="007B4DBF"/>
    <w:rsid w:val="007C4D11"/>
    <w:rsid w:val="007C5458"/>
    <w:rsid w:val="007D2C67"/>
    <w:rsid w:val="007D4452"/>
    <w:rsid w:val="007E06BB"/>
    <w:rsid w:val="007F50D1"/>
    <w:rsid w:val="00800588"/>
    <w:rsid w:val="00816D52"/>
    <w:rsid w:val="00831048"/>
    <w:rsid w:val="00834272"/>
    <w:rsid w:val="00841BE1"/>
    <w:rsid w:val="00846E74"/>
    <w:rsid w:val="00847342"/>
    <w:rsid w:val="008625C1"/>
    <w:rsid w:val="0087671D"/>
    <w:rsid w:val="008806F9"/>
    <w:rsid w:val="00887957"/>
    <w:rsid w:val="00891074"/>
    <w:rsid w:val="008A57E3"/>
    <w:rsid w:val="008B11F6"/>
    <w:rsid w:val="008B2C83"/>
    <w:rsid w:val="008B5BF4"/>
    <w:rsid w:val="008B7829"/>
    <w:rsid w:val="008C0CEE"/>
    <w:rsid w:val="008C1B18"/>
    <w:rsid w:val="008D46EC"/>
    <w:rsid w:val="008E0E25"/>
    <w:rsid w:val="008E61A1"/>
    <w:rsid w:val="009031EF"/>
    <w:rsid w:val="00905A24"/>
    <w:rsid w:val="00914DE1"/>
    <w:rsid w:val="00917EA3"/>
    <w:rsid w:val="00917EE0"/>
    <w:rsid w:val="00921C89"/>
    <w:rsid w:val="00926966"/>
    <w:rsid w:val="00926D03"/>
    <w:rsid w:val="00934036"/>
    <w:rsid w:val="00934889"/>
    <w:rsid w:val="00940C0C"/>
    <w:rsid w:val="0094541D"/>
    <w:rsid w:val="009473EA"/>
    <w:rsid w:val="00954E7E"/>
    <w:rsid w:val="009554D9"/>
    <w:rsid w:val="009572F9"/>
    <w:rsid w:val="009578D2"/>
    <w:rsid w:val="00960D0F"/>
    <w:rsid w:val="0097437C"/>
    <w:rsid w:val="00980FEC"/>
    <w:rsid w:val="0098366F"/>
    <w:rsid w:val="00983A03"/>
    <w:rsid w:val="00986063"/>
    <w:rsid w:val="00991F67"/>
    <w:rsid w:val="00992876"/>
    <w:rsid w:val="009A0DCE"/>
    <w:rsid w:val="009A22CD"/>
    <w:rsid w:val="009A3E4B"/>
    <w:rsid w:val="009A6433"/>
    <w:rsid w:val="009B35FD"/>
    <w:rsid w:val="009B6815"/>
    <w:rsid w:val="009D2967"/>
    <w:rsid w:val="009D3C2B"/>
    <w:rsid w:val="009E4191"/>
    <w:rsid w:val="009E750E"/>
    <w:rsid w:val="009F2AB1"/>
    <w:rsid w:val="009F4FAF"/>
    <w:rsid w:val="009F5659"/>
    <w:rsid w:val="009F68F1"/>
    <w:rsid w:val="00A04529"/>
    <w:rsid w:val="00A0584B"/>
    <w:rsid w:val="00A17135"/>
    <w:rsid w:val="00A218BB"/>
    <w:rsid w:val="00A21A6F"/>
    <w:rsid w:val="00A21B96"/>
    <w:rsid w:val="00A24E56"/>
    <w:rsid w:val="00A26A62"/>
    <w:rsid w:val="00A35A9B"/>
    <w:rsid w:val="00A4070E"/>
    <w:rsid w:val="00A40CA0"/>
    <w:rsid w:val="00A504A7"/>
    <w:rsid w:val="00A53677"/>
    <w:rsid w:val="00A53BF2"/>
    <w:rsid w:val="00A60D68"/>
    <w:rsid w:val="00A73EFA"/>
    <w:rsid w:val="00A77A3B"/>
    <w:rsid w:val="00A84422"/>
    <w:rsid w:val="00A84BBA"/>
    <w:rsid w:val="00A92F6F"/>
    <w:rsid w:val="00A97523"/>
    <w:rsid w:val="00AA3792"/>
    <w:rsid w:val="00AA7824"/>
    <w:rsid w:val="00AB0FA3"/>
    <w:rsid w:val="00AB73BF"/>
    <w:rsid w:val="00AC335C"/>
    <w:rsid w:val="00AC4048"/>
    <w:rsid w:val="00AC463E"/>
    <w:rsid w:val="00AD3BE2"/>
    <w:rsid w:val="00AD3E3D"/>
    <w:rsid w:val="00AE1EE4"/>
    <w:rsid w:val="00AE36EC"/>
    <w:rsid w:val="00AE7406"/>
    <w:rsid w:val="00AF1688"/>
    <w:rsid w:val="00AF46E6"/>
    <w:rsid w:val="00AF5139"/>
    <w:rsid w:val="00AF78E5"/>
    <w:rsid w:val="00B06EDA"/>
    <w:rsid w:val="00B1161F"/>
    <w:rsid w:val="00B11661"/>
    <w:rsid w:val="00B1433D"/>
    <w:rsid w:val="00B1757E"/>
    <w:rsid w:val="00B24521"/>
    <w:rsid w:val="00B32B4D"/>
    <w:rsid w:val="00B403E1"/>
    <w:rsid w:val="00B4137E"/>
    <w:rsid w:val="00B54DF7"/>
    <w:rsid w:val="00B56223"/>
    <w:rsid w:val="00B56E79"/>
    <w:rsid w:val="00B57AA7"/>
    <w:rsid w:val="00B637AA"/>
    <w:rsid w:val="00B63BE2"/>
    <w:rsid w:val="00B64130"/>
    <w:rsid w:val="00B7592C"/>
    <w:rsid w:val="00B809D3"/>
    <w:rsid w:val="00B84B66"/>
    <w:rsid w:val="00B85475"/>
    <w:rsid w:val="00B9090A"/>
    <w:rsid w:val="00B92196"/>
    <w:rsid w:val="00B9228D"/>
    <w:rsid w:val="00B929EC"/>
    <w:rsid w:val="00BB0725"/>
    <w:rsid w:val="00BC1C5A"/>
    <w:rsid w:val="00BC408A"/>
    <w:rsid w:val="00BC5023"/>
    <w:rsid w:val="00BC556C"/>
    <w:rsid w:val="00BD42DA"/>
    <w:rsid w:val="00BD4684"/>
    <w:rsid w:val="00BE08A7"/>
    <w:rsid w:val="00BE2238"/>
    <w:rsid w:val="00BE4391"/>
    <w:rsid w:val="00BF3E48"/>
    <w:rsid w:val="00BF41ED"/>
    <w:rsid w:val="00C15F1B"/>
    <w:rsid w:val="00C16288"/>
    <w:rsid w:val="00C17803"/>
    <w:rsid w:val="00C17D1D"/>
    <w:rsid w:val="00C200F0"/>
    <w:rsid w:val="00C44EEE"/>
    <w:rsid w:val="00C45923"/>
    <w:rsid w:val="00C543E7"/>
    <w:rsid w:val="00C57E50"/>
    <w:rsid w:val="00C70225"/>
    <w:rsid w:val="00C71DE9"/>
    <w:rsid w:val="00C72198"/>
    <w:rsid w:val="00C73C7D"/>
    <w:rsid w:val="00C75005"/>
    <w:rsid w:val="00C970DF"/>
    <w:rsid w:val="00CA2AED"/>
    <w:rsid w:val="00CA774B"/>
    <w:rsid w:val="00CA7E71"/>
    <w:rsid w:val="00CB2673"/>
    <w:rsid w:val="00CB701D"/>
    <w:rsid w:val="00CC3F0E"/>
    <w:rsid w:val="00CD08C9"/>
    <w:rsid w:val="00CD1FE8"/>
    <w:rsid w:val="00CD38CD"/>
    <w:rsid w:val="00CD3E0C"/>
    <w:rsid w:val="00CD5565"/>
    <w:rsid w:val="00CD5ABE"/>
    <w:rsid w:val="00CD616C"/>
    <w:rsid w:val="00CF68D6"/>
    <w:rsid w:val="00CF7B4A"/>
    <w:rsid w:val="00D009F8"/>
    <w:rsid w:val="00D01DC7"/>
    <w:rsid w:val="00D078DA"/>
    <w:rsid w:val="00D14995"/>
    <w:rsid w:val="00D204F2"/>
    <w:rsid w:val="00D2455C"/>
    <w:rsid w:val="00D25023"/>
    <w:rsid w:val="00D27F8C"/>
    <w:rsid w:val="00D33843"/>
    <w:rsid w:val="00D523D7"/>
    <w:rsid w:val="00D54A6F"/>
    <w:rsid w:val="00D57D57"/>
    <w:rsid w:val="00D62E42"/>
    <w:rsid w:val="00D772FB"/>
    <w:rsid w:val="00D80D4F"/>
    <w:rsid w:val="00DA1AA0"/>
    <w:rsid w:val="00DA512B"/>
    <w:rsid w:val="00DB1D08"/>
    <w:rsid w:val="00DC3B83"/>
    <w:rsid w:val="00DC44A8"/>
    <w:rsid w:val="00DE4BEE"/>
    <w:rsid w:val="00DE5B3D"/>
    <w:rsid w:val="00DE7112"/>
    <w:rsid w:val="00DF19BE"/>
    <w:rsid w:val="00DF3B44"/>
    <w:rsid w:val="00E1372E"/>
    <w:rsid w:val="00E2136C"/>
    <w:rsid w:val="00E21D30"/>
    <w:rsid w:val="00E24D9A"/>
    <w:rsid w:val="00E27805"/>
    <w:rsid w:val="00E27A11"/>
    <w:rsid w:val="00E30497"/>
    <w:rsid w:val="00E3385B"/>
    <w:rsid w:val="00E358A2"/>
    <w:rsid w:val="00E35C9A"/>
    <w:rsid w:val="00E3771B"/>
    <w:rsid w:val="00E40979"/>
    <w:rsid w:val="00E43F26"/>
    <w:rsid w:val="00E52A36"/>
    <w:rsid w:val="00E5388C"/>
    <w:rsid w:val="00E542A2"/>
    <w:rsid w:val="00E6378B"/>
    <w:rsid w:val="00E63EC3"/>
    <w:rsid w:val="00E653DA"/>
    <w:rsid w:val="00E65958"/>
    <w:rsid w:val="00E84FE5"/>
    <w:rsid w:val="00E879A5"/>
    <w:rsid w:val="00E879FC"/>
    <w:rsid w:val="00E934A5"/>
    <w:rsid w:val="00EA2574"/>
    <w:rsid w:val="00EA2F1F"/>
    <w:rsid w:val="00EA3F2E"/>
    <w:rsid w:val="00EA57EC"/>
    <w:rsid w:val="00EA6208"/>
    <w:rsid w:val="00EB120E"/>
    <w:rsid w:val="00EB34C8"/>
    <w:rsid w:val="00EB46E2"/>
    <w:rsid w:val="00EC0045"/>
    <w:rsid w:val="00EC3786"/>
    <w:rsid w:val="00ED1957"/>
    <w:rsid w:val="00ED452E"/>
    <w:rsid w:val="00EE3CDA"/>
    <w:rsid w:val="00EF37A8"/>
    <w:rsid w:val="00EF531F"/>
    <w:rsid w:val="00F05FE8"/>
    <w:rsid w:val="00F06344"/>
    <w:rsid w:val="00F06D86"/>
    <w:rsid w:val="00F13D87"/>
    <w:rsid w:val="00F149E5"/>
    <w:rsid w:val="00F15E33"/>
    <w:rsid w:val="00F16731"/>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1500"/>
    <w:rsid w:val="00F84282"/>
    <w:rsid w:val="00F879EC"/>
    <w:rsid w:val="00F900B4"/>
    <w:rsid w:val="00F91479"/>
    <w:rsid w:val="00FA0B49"/>
    <w:rsid w:val="00FA0F2E"/>
    <w:rsid w:val="00FA4DB1"/>
    <w:rsid w:val="00FB3F2A"/>
    <w:rsid w:val="00FC3593"/>
    <w:rsid w:val="00FD117D"/>
    <w:rsid w:val="00FD72E3"/>
    <w:rsid w:val="00FE06FC"/>
    <w:rsid w:val="00FF0315"/>
    <w:rsid w:val="00FF2121"/>
    <w:rsid w:val="00FF4A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71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61711"/>
    <w:rPr>
      <w:rFonts w:ascii="Times New Roman" w:hAnsi="Times New Roman"/>
      <w:b w:val="0"/>
      <w:i w:val="0"/>
      <w:sz w:val="22"/>
    </w:rPr>
  </w:style>
  <w:style w:type="paragraph" w:styleId="NoSpacing">
    <w:name w:val="No Spacing"/>
    <w:uiPriority w:val="1"/>
    <w:qFormat/>
    <w:rsid w:val="00761711"/>
    <w:pPr>
      <w:spacing w:after="0" w:line="240" w:lineRule="auto"/>
    </w:pPr>
  </w:style>
  <w:style w:type="paragraph" w:customStyle="1" w:styleId="scemptylineheader">
    <w:name w:val="sc_emptyline_header"/>
    <w:qFormat/>
    <w:rsid w:val="00761711"/>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61711"/>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61711"/>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61711"/>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617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61711"/>
    <w:rPr>
      <w:color w:val="808080"/>
    </w:rPr>
  </w:style>
  <w:style w:type="paragraph" w:customStyle="1" w:styleId="scdirectionallanguage">
    <w:name w:val="sc_directional_language"/>
    <w:qFormat/>
    <w:rsid w:val="00761711"/>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61711"/>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61711"/>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61711"/>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61711"/>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617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61711"/>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61711"/>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617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61711"/>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61711"/>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61711"/>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6171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61711"/>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61711"/>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61711"/>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61711"/>
    <w:rPr>
      <w:rFonts w:ascii="Times New Roman" w:hAnsi="Times New Roman"/>
      <w:color w:val="auto"/>
      <w:sz w:val="22"/>
    </w:rPr>
  </w:style>
  <w:style w:type="paragraph" w:customStyle="1" w:styleId="scclippagebillheader">
    <w:name w:val="sc_clip_page_bill_header"/>
    <w:qFormat/>
    <w:rsid w:val="007617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61711"/>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61711"/>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61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711"/>
    <w:rPr>
      <w:lang w:val="en-US"/>
    </w:rPr>
  </w:style>
  <w:style w:type="paragraph" w:styleId="Footer">
    <w:name w:val="footer"/>
    <w:basedOn w:val="Normal"/>
    <w:link w:val="FooterChar"/>
    <w:uiPriority w:val="99"/>
    <w:unhideWhenUsed/>
    <w:rsid w:val="00761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711"/>
    <w:rPr>
      <w:lang w:val="en-US"/>
    </w:rPr>
  </w:style>
  <w:style w:type="paragraph" w:styleId="ListParagraph">
    <w:name w:val="List Paragraph"/>
    <w:basedOn w:val="Normal"/>
    <w:uiPriority w:val="34"/>
    <w:qFormat/>
    <w:rsid w:val="00761711"/>
    <w:pPr>
      <w:ind w:left="720"/>
      <w:contextualSpacing/>
    </w:pPr>
  </w:style>
  <w:style w:type="paragraph" w:customStyle="1" w:styleId="scbillfooter">
    <w:name w:val="sc_bill_footer"/>
    <w:qFormat/>
    <w:rsid w:val="00761711"/>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61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6171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61711"/>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61711"/>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61711"/>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6171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61711"/>
    <w:pPr>
      <w:widowControl w:val="0"/>
      <w:suppressAutoHyphens/>
      <w:spacing w:after="0" w:line="360" w:lineRule="auto"/>
    </w:pPr>
    <w:rPr>
      <w:rFonts w:ascii="Times New Roman" w:hAnsi="Times New Roman"/>
      <w:lang w:val="en-US"/>
    </w:rPr>
  </w:style>
  <w:style w:type="paragraph" w:customStyle="1" w:styleId="sctableln">
    <w:name w:val="sc_table_ln"/>
    <w:qFormat/>
    <w:rsid w:val="00761711"/>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61711"/>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61711"/>
    <w:rPr>
      <w:strike/>
      <w:dstrike w:val="0"/>
    </w:rPr>
  </w:style>
  <w:style w:type="character" w:customStyle="1" w:styleId="scinsert">
    <w:name w:val="sc_insert"/>
    <w:uiPriority w:val="1"/>
    <w:qFormat/>
    <w:rsid w:val="00761711"/>
    <w:rPr>
      <w:caps w:val="0"/>
      <w:smallCaps w:val="0"/>
      <w:strike w:val="0"/>
      <w:dstrike w:val="0"/>
      <w:vanish w:val="0"/>
      <w:u w:val="single"/>
      <w:vertAlign w:val="baseline"/>
    </w:rPr>
  </w:style>
  <w:style w:type="character" w:customStyle="1" w:styleId="scinsertred">
    <w:name w:val="sc_insert_red"/>
    <w:uiPriority w:val="1"/>
    <w:qFormat/>
    <w:rsid w:val="00761711"/>
    <w:rPr>
      <w:caps w:val="0"/>
      <w:smallCaps w:val="0"/>
      <w:strike w:val="0"/>
      <w:dstrike w:val="0"/>
      <w:vanish w:val="0"/>
      <w:color w:val="FF0000"/>
      <w:u w:val="single"/>
      <w:vertAlign w:val="baseline"/>
    </w:rPr>
  </w:style>
  <w:style w:type="character" w:customStyle="1" w:styleId="scinsertblue">
    <w:name w:val="sc_insert_blue"/>
    <w:uiPriority w:val="1"/>
    <w:qFormat/>
    <w:rsid w:val="00761711"/>
    <w:rPr>
      <w:caps w:val="0"/>
      <w:smallCaps w:val="0"/>
      <w:strike w:val="0"/>
      <w:dstrike w:val="0"/>
      <w:vanish w:val="0"/>
      <w:color w:val="0070C0"/>
      <w:u w:val="single"/>
      <w:vertAlign w:val="baseline"/>
    </w:rPr>
  </w:style>
  <w:style w:type="character" w:customStyle="1" w:styleId="scstrikered">
    <w:name w:val="sc_strike_red"/>
    <w:uiPriority w:val="1"/>
    <w:qFormat/>
    <w:rsid w:val="00761711"/>
    <w:rPr>
      <w:strike/>
      <w:dstrike w:val="0"/>
      <w:color w:val="FF0000"/>
    </w:rPr>
  </w:style>
  <w:style w:type="character" w:customStyle="1" w:styleId="scstrikeblue">
    <w:name w:val="sc_strike_blue"/>
    <w:uiPriority w:val="1"/>
    <w:qFormat/>
    <w:rsid w:val="00761711"/>
    <w:rPr>
      <w:strike/>
      <w:dstrike w:val="0"/>
      <w:color w:val="0070C0"/>
    </w:rPr>
  </w:style>
  <w:style w:type="character" w:customStyle="1" w:styleId="scinsertbluenounderline">
    <w:name w:val="sc_insert_blue_no_underline"/>
    <w:uiPriority w:val="1"/>
    <w:qFormat/>
    <w:rsid w:val="00761711"/>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61711"/>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61711"/>
    <w:rPr>
      <w:strike/>
      <w:dstrike w:val="0"/>
      <w:color w:val="0070C0"/>
      <w:lang w:val="en-US"/>
    </w:rPr>
  </w:style>
  <w:style w:type="character" w:customStyle="1" w:styleId="scstrikerednoncodified">
    <w:name w:val="sc_strike_red_non_codified"/>
    <w:uiPriority w:val="1"/>
    <w:qFormat/>
    <w:rsid w:val="00761711"/>
    <w:rPr>
      <w:strike/>
      <w:dstrike w:val="0"/>
      <w:color w:val="FF0000"/>
    </w:rPr>
  </w:style>
  <w:style w:type="paragraph" w:customStyle="1" w:styleId="scbillsiglines">
    <w:name w:val="sc_bill_sig_lines"/>
    <w:qFormat/>
    <w:rsid w:val="00761711"/>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61711"/>
    <w:rPr>
      <w:bdr w:val="none" w:sz="0" w:space="0" w:color="auto"/>
      <w:shd w:val="clear" w:color="auto" w:fill="FEC6C6"/>
    </w:rPr>
  </w:style>
  <w:style w:type="character" w:customStyle="1" w:styleId="screstoreblue">
    <w:name w:val="sc_restore_blue"/>
    <w:uiPriority w:val="1"/>
    <w:qFormat/>
    <w:rsid w:val="00761711"/>
    <w:rPr>
      <w:color w:val="4472C4" w:themeColor="accent1"/>
      <w:bdr w:val="none" w:sz="0" w:space="0" w:color="auto"/>
      <w:shd w:val="clear" w:color="auto" w:fill="auto"/>
    </w:rPr>
  </w:style>
  <w:style w:type="character" w:customStyle="1" w:styleId="screstorered">
    <w:name w:val="sc_restore_red"/>
    <w:uiPriority w:val="1"/>
    <w:qFormat/>
    <w:rsid w:val="00761711"/>
    <w:rPr>
      <w:color w:val="FF0000"/>
      <w:bdr w:val="none" w:sz="0" w:space="0" w:color="auto"/>
      <w:shd w:val="clear" w:color="auto" w:fill="auto"/>
    </w:rPr>
  </w:style>
  <w:style w:type="character" w:customStyle="1" w:styleId="scstrikenewblue">
    <w:name w:val="sc_strike_new_blue"/>
    <w:uiPriority w:val="1"/>
    <w:qFormat/>
    <w:rsid w:val="00761711"/>
    <w:rPr>
      <w:strike w:val="0"/>
      <w:dstrike/>
      <w:color w:val="0070C0"/>
      <w:u w:val="none"/>
    </w:rPr>
  </w:style>
  <w:style w:type="character" w:customStyle="1" w:styleId="scstrikenewred">
    <w:name w:val="sc_strike_new_red"/>
    <w:uiPriority w:val="1"/>
    <w:qFormat/>
    <w:rsid w:val="00761711"/>
    <w:rPr>
      <w:strike w:val="0"/>
      <w:dstrike/>
      <w:color w:val="FF0000"/>
      <w:u w:val="none"/>
    </w:rPr>
  </w:style>
  <w:style w:type="character" w:customStyle="1" w:styleId="scamendsenate">
    <w:name w:val="sc_amend_senate"/>
    <w:uiPriority w:val="1"/>
    <w:qFormat/>
    <w:rsid w:val="00761711"/>
    <w:rPr>
      <w:bdr w:val="none" w:sz="0" w:space="0" w:color="auto"/>
      <w:shd w:val="clear" w:color="auto" w:fill="FFF2CC" w:themeFill="accent4" w:themeFillTint="33"/>
    </w:rPr>
  </w:style>
  <w:style w:type="character" w:customStyle="1" w:styleId="scamendhouse">
    <w:name w:val="sc_amend_house"/>
    <w:uiPriority w:val="1"/>
    <w:qFormat/>
    <w:rsid w:val="00761711"/>
    <w:rPr>
      <w:bdr w:val="none" w:sz="0" w:space="0" w:color="auto"/>
      <w:shd w:val="clear" w:color="auto" w:fill="E2EFD9" w:themeFill="accent6" w:themeFillTint="33"/>
    </w:rPr>
  </w:style>
  <w:style w:type="paragraph" w:styleId="Revision">
    <w:name w:val="Revision"/>
    <w:hidden/>
    <w:uiPriority w:val="99"/>
    <w:semiHidden/>
    <w:rsid w:val="00B403E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53&amp;session=126&amp;summary=B" TargetMode="External" Id="R92275bf15d914424" /><Relationship Type="http://schemas.openxmlformats.org/officeDocument/2006/relationships/hyperlink" Target="https://www.scstatehouse.gov/sess126_2025-2026/prever/4253_20250327.docx" TargetMode="External" Id="Rc2a7cae9010647a7" /><Relationship Type="http://schemas.openxmlformats.org/officeDocument/2006/relationships/hyperlink" Target="h:\hj\20250327.docx" TargetMode="External" Id="R07411502d03440e5" /><Relationship Type="http://schemas.openxmlformats.org/officeDocument/2006/relationships/hyperlink" Target="h:\hj\20250327.docx" TargetMode="External" Id="Rf068541a5a6347a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5B0D76"/>
    <w:rsid w:val="006B363F"/>
    <w:rsid w:val="007070D2"/>
    <w:rsid w:val="00776F2C"/>
    <w:rsid w:val="00891074"/>
    <w:rsid w:val="008F7723"/>
    <w:rsid w:val="009031EF"/>
    <w:rsid w:val="00912A5F"/>
    <w:rsid w:val="00940EED"/>
    <w:rsid w:val="00985255"/>
    <w:rsid w:val="009C3651"/>
    <w:rsid w:val="00A51DBA"/>
    <w:rsid w:val="00B20DA6"/>
    <w:rsid w:val="00B457AF"/>
    <w:rsid w:val="00C818FB"/>
    <w:rsid w:val="00CC0451"/>
    <w:rsid w:val="00D6665C"/>
    <w:rsid w:val="00D900BD"/>
    <w:rsid w:val="00E2136C"/>
    <w:rsid w:val="00E76813"/>
    <w:rsid w:val="00F1673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16d463e3-2104-4188-bcf8-634f922b029e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2025-03-26T00:00:00-04:00</T_BILL_DT_VERSION>
  <T_BILL_D_HOUSEINTRODATE>2025-03-26</T_BILL_D_HOUSEINTRODATE>
  <T_BILL_D_INTRODATE>2025-03-26</T_BILL_D_INTRODATE>
  <T_BILL_N_INTERNALVERSIONNUMBER>1</T_BILL_N_INTERNALVERSIONNUMBER>
  <T_BILL_N_SESSION>126</T_BILL_N_SESSION>
  <T_BILL_N_VERSIONNUMBER>1</T_BILL_N_VERSIONNUMBER>
  <T_BILL_N_YEAR>2025</T_BILL_N_YEAR>
  <T_BILL_REQUEST_REQUEST>337e0d14-8906-4f43-b646-da77eaf1a1e8</T_BILL_REQUEST_REQUEST>
  <T_BILL_R_ORIGINALDRAFT>e5c3892d-5ea2-4afb-9e57-94ebdaf7cc60</T_BILL_R_ORIGINALDRAFT>
  <T_BILL_SPONSOR_SPONSOR>743b84f9-2144-42b4-95a9-e2c1f94a6dbf</T_BILL_SPONSOR_SPONSOR>
  <T_BILL_T_BILLNAME>[4253]</T_BILL_T_BILLNAME>
  <T_BILL_T_BILLNUMBER>4253</T_BILL_T_BILLNUMBER>
  <T_BILL_T_BILLTITLE>TO AMEND THE SOUTH CAROLINA CODE OF LAWS BY AMENDING SECTION 63‑3‑530, RELATING TO JURISDICTION IN DOMESTIC MATTERS, SO AS TO PROVIDE THAT THE FAMILY COURT HAS EXCLUSIVE JURISDICTION TO HEAR AND DETERMINE ACTIONS FOR ASSISTED REPRODUCTION PARENTAL RIGHTS; BY AMENDING SECTION 63‑17‑10, RELATING TO PATERNITY DEFINITIONS, SO AS TO UPDATE DEFINITIONS TO ADDRESS ASSISTED REPRODUCTION PARENTAGE; BY AMENDING SECTION 63‑17‑20, RELATING TO A COURT’S JURISDICTION OVER A PERSON, SO AS TO PROVIDE CONFORMING LANGUAGE; AND BY AMENDING SECTION 63‑17‑40, RELATING TO VOLUNTARY PATERNITY AGREEMENTS, SO AS TO MAKE CONFORMING CHANGES.</T_BILL_T_BILLTITLE>
  <T_BILL_T_CHAMBER>house</T_BILL_T_CHAMBER>
  <T_BILL_T_FILENAME> </T_BILL_T_FILENAME>
  <T_BILL_T_LEGTYPE>bill_statewide</T_BILL_T_LEGTYPE>
  <T_BILL_T_RATNUMBERSTRING>HNone</T_BILL_T_RATNUMBERSTRING>
  <T_BILL_T_SECTIONS>[{"SectionUUID":"fefb4bb6-8f37-428a-b5a9-fcddf931cecd","SectionName":"code_section","SectionNumber":1,"SectionType":"code_section","CodeSections":[{"CodeSectionBookmarkName":"cs_T63C3N530_a9baffe67","IsConstitutionSection":false,"Identity":"63-3-530","IsNew":false,"SubSections":[{"Level":1,"Identity":"T63C3N530S5","SubSectionBookmarkName":"ss_T63C3N530S5_lv1_81bfa2d30","IsNewSubSection":false,"SubSectionReplacement":""}],"TitleRelatedTo":"Jurisdiction in domestic matters","TitleSoAsTo":"","Deleted":false}],"TitleText":"BY AMENDING SECTION 63‑3‑530, RELATING TO JURISDICTION IN DOMESTIC MATTERS, SO AS TO PROVIDE THAT THE FAMILY COURT HAS EXCLUSIVE JURISDICTION TO HEAR AND DETERMINE ACTIONS FOR ASSISTED REPRODUCTION PARENTAL RIGHTS; BY AMENDING SECTION 63‑17‑10, RELATING TO paternity DEFINITIONS, SO AS TO UPDATE DEFINITIONS TO address ASSISTED REPRODUCTION parentage; BY AMENDING SECTION 63‑17‑20, RELATING TO JURISDICTION over a person, SO AS TO PROVIDE CONFORMING LANGUAGE; AND BY AMENDING SECTION 63‑17‑40, RELATING TO VOLUNTARY paternity AGREEMENTS, SO AS TO PROVIDE CONFORMING LANGUAGE","DisableControls":false,"Deleted":false,"RepealItems":[],"SectionBookmarkName":"bs_num_1_17f556d67"},{"SectionUUID":"87ea1751-3e51-4260-97d5-098324a0598d","SectionName":"code_section","SectionNumber":2,"SectionType":"code_section","CodeSections":[{"CodeSectionBookmarkName":"cs_T63C17N10_aee477d1c","IsConstitutionSection":false,"Identity":"63-17-10","IsNew":false,"SubSections":[{"Level":1,"Identity":"T63C17N10SA","SubSectionBookmarkName":"ss_T63C17N10SA_lv1_c1e166393","IsNewSubSection":false,"SubSectionReplacement":""},{"Level":1,"Identity":"T63C17N10SB","SubSectionBookmarkName":"ss_T63C17N10SB_lv1_1bd410e2f","IsNewSubSection":false,"SubSectionReplacement":""},{"Level":1,"Identity":"T63C17N10SC","SubSectionBookmarkName":"ss_T63C17N10SC_lv1_f8eb8e5ba","IsNewSubSection":false,"SubSectionReplacement":""},{"Level":1,"Identity":"T63C17N10SE","SubSectionBookmarkName":"ss_T63C17N10SE_lv1_932c32a3a","IsNewSubSection":false,"SubSectionReplacement":""},{"Level":2,"Identity":"T63C17N10S1","SubSectionBookmarkName":"ss_T63C17N10S1_lv2_cbd927f9c","IsNewSubSection":false,"SubSectionReplacement":""},{"Level":2,"Identity":"T63C17N10S2","SubSectionBookmarkName":"ss_T63C17N10S2_lv2_49127b819","IsNewSubSection":false,"SubSectionReplacement":""},{"Level":2,"Identity":"T63C17N10S3","SubSectionBookmarkName":"ss_T63C17N10S3_lv2_39c829e4c","IsNewSubSection":false,"SubSectionReplacement":""},{"Level":2,"Identity":"T63C17N10S4","SubSectionBookmarkName":"ss_T63C17N10S4_lv2_2d17743c1","IsNewSubSection":false,"SubSectionReplacement":""},{"Level":2,"Identity":"T63C17N10S1","SubSectionBookmarkName":"ss_T63C17N10S1_lv2_d484f2670","IsNewSubSection":false,"SubSectionReplacement":""},{"Level":2,"Identity":"T63C17N10S2","SubSectionBookmarkName":"ss_T63C17N10S2_lv2_b3514f7f5","IsNewSubSection":false,"SubSectionReplacement":""},{"Level":2,"Identity":"T63C17N10S3","SubSectionBookmarkName":"ss_T63C17N10S3_lv2_162af2de6","IsNewSubSection":false,"SubSectionReplacement":""},{"Level":2,"Identity":"T63C17N10S4","SubSectionBookmarkName":"ss_T63C17N10S4_lv2_b7213a678","IsNewSubSection":false,"SubSectionReplacement":""},{"Level":2,"Identity":"T63C17N10S5","SubSectionBookmarkName":"ss_T63C17N10S5_lv2_98defbad4","IsNewSubSection":false,"SubSectionReplacement":""},{"Level":1,"Identity":"T63C17N10SD","SubSectionBookmarkName":"ss_T63C17N10SD_lv1_3707a7edc","IsNewSubSection":false,"SubSectionReplacement":""}],"TitleRelatedTo":"Purpose;  definitions","TitleSoAsTo":"","Deleted":false}],"TitleText":"","DisableControls":false,"Deleted":false,"RepealItems":[],"SectionBookmarkName":"bs_num_2_d046d75a6"},{"SectionUUID":"6ba995b0-7950-4160-b3a1-d40f4efee533","SectionName":"code_section","SectionNumber":3,"SectionType":"code_section","CodeSections":[{"CodeSectionBookmarkName":"cs_T63C17N20_28612985a","IsConstitutionSection":false,"Identity":"63-17-20","IsNew":false,"SubSections":[{"Level":1,"Identity":"T63C17N20SA","SubSectionBookmarkName":"ss_T63C17N20SA_lv1_165a7a6b1","IsNewSubSection":false,"SubSectionReplacement":""},{"Level":1,"Identity":"T63C17N20SB","SubSectionBookmarkName":"ss_T63C17N20SB_lv1_aaaf524ab","IsNewSubSection":false,"SubSectionReplacement":""},{"Level":1,"Identity":"T63C17N20SC","SubSectionBookmarkName":"ss_T63C17N20SC_lv1_021820e53","IsNewSubSection":false,"SubSectionReplacement":""},{"Level":1,"Identity":"T63C17N20SD","SubSectionBookmarkName":"ss_T63C17N20SD_lv1_cd8ee3add","IsNewSubSection":false,"SubSectionReplacement":""},{"Level":1,"Identity":"T63C17N20SE","SubSectionBookmarkName":"ss_T63C17N20SE_lv1_5ef3a501b","IsNewSubSection":false,"SubSectionReplacement":""},{"Level":2,"Identity":"T63C17N20S1","SubSectionBookmarkName":"ss_T63C17N20S1_lv2_271deb178","IsNewSubSection":false,"SubSectionReplacement":""},{"Level":2,"Identity":"T63C17N20S2","SubSectionBookmarkName":"ss_T63C17N20S2_lv2_4beb3ff5a","IsNewSubSection":false,"SubSectionReplacement":""},{"Level":2,"Identity":"T63C17N20S3","SubSectionBookmarkName":"ss_T63C17N20S3_lv2_ea4fbd47c","IsNewSubSection":false,"SubSectionReplacement":""}],"TitleRelatedTo":"Jurisdiction","TitleSoAsTo":"","Deleted":false}],"TitleText":"","DisableControls":false,"Deleted":false,"RepealItems":[],"SectionBookmarkName":"bs_num_3_6f24fafb3"},{"SectionUUID":"47916378-1431-4a5a-9d00-91a1997d3bd8","SectionName":"code_section","SectionNumber":4,"SectionType":"code_section","CodeSections":[{"CodeSectionBookmarkName":"cs_T63C17N40_3362c2477","IsConstitutionSection":false,"Identity":"63-17-40","IsNew":false,"SubSections":[{"Level":1,"Identity":"T63C17N40SA","SubSectionBookmarkName":"ss_T63C17N40SA_lv1_696f0bb04","IsNewSubSection":false,"SubSectionReplacement":""},{"Level":1,"Identity":"T63C17N40SB","SubSectionBookmarkName":"ss_T63C17N40SB_lv1_536f6bc42","IsNewSubSection":false,"SubSectionReplacement":""},{"Level":1,"Identity":"T63C17N40SC","SubSectionBookmarkName":"ss_T63C17N40SC_lv1_03093486f","IsNewSubSection":false,"SubSectionReplacement":""},{"Level":1,"Identity":"T63C17N40SD","SubSectionBookmarkName":"ss_T63C17N40SD_lv1_770787996","IsNewSubSection":false,"SubSectionReplacement":""}],"TitleRelatedTo":"Settlement and voluntary agreements","TitleSoAsTo":"","Deleted":false}],"TitleText":"","DisableControls":false,"Deleted":false,"RepealItems":[],"SectionBookmarkName":"bs_num_4_86abc9a2b"},{"SectionUUID":"8f03ca95-8faa-4d43-a9c2-8afc498075bd","SectionName":"standard_eff_date_section","SectionNumber":5,"SectionType":"drafting_clause","CodeSections":[],"TitleText":"","DisableControls":false,"Deleted":false,"RepealItems":[],"SectionBookmarkName":"bs_num_5_lastsection"}]</T_BILL_T_SECTIONS>
  <T_BILL_T_SUBJECT>Donor Statute</T_BILL_T_SUBJECT>
  <T_BILL_UR_DRAFTER>virginiaravenel@scstatehouse.gov</T_BILL_UR_DRAFTER>
  <T_BILL_UR_DRAFTINGASSISTANT>katierogers@scstatehouse.gov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BF8DA-6BBF-49D8-9D10-843674897B8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1232</Words>
  <Characters>6631</Characters>
  <Application>Microsoft Office Word</Application>
  <DocSecurity>0</DocSecurity>
  <Lines>213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2025-03-10T16:06:00Z</cp:lastPrinted>
  <dcterms:created xsi:type="dcterms:W3CDTF">2025-03-27T16:10:00Z</dcterms:created>
  <dcterms:modified xsi:type="dcterms:W3CDTF">2025-03-27T16:10:00Z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