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Leber</w:t>
      </w:r>
    </w:p>
    <w:p>
      <w:pPr>
        <w:widowControl w:val="false"/>
        <w:spacing w:after="0"/>
        <w:jc w:val="left"/>
      </w:pPr>
      <w:r>
        <w:rPr>
          <w:rFonts w:ascii="Times New Roman"/>
          <w:sz w:val="22"/>
        </w:rPr>
        <w:t xml:space="preserve">Document Path: SR-0016CEM25.docx</w:t>
      </w:r>
    </w:p>
    <w:p>
      <w:pPr>
        <w:widowControl w:val="false"/>
        <w:spacing w:after="0"/>
        <w:jc w:val="left"/>
      </w:pPr>
    </w:p>
    <w:p>
      <w:pPr>
        <w:widowControl w:val="false"/>
        <w:spacing w:after="0"/>
        <w:jc w:val="left"/>
      </w:pPr>
      <w:r>
        <w:rPr>
          <w:rFonts w:ascii="Times New Roman"/>
          <w:sz w:val="22"/>
        </w:rPr>
        <w:t xml:space="preserve">Introduced in the Senate on March 11,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Personnel Administrative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3/11/2025</w:t>
      </w:r>
      <w:r>
        <w:tab/>
        <w:t>Senate</w:t>
      </w:r>
      <w:r>
        <w:tab/>
        <w:t xml:space="preserve">Introduced and read first time</w:t>
      </w:r>
      <w:r>
        <w:t xml:space="preserve"> (</w:t>
      </w:r>
      <w:hyperlink w:history="true" r:id="Rb054cdde17284204">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3/11/2025</w:t>
      </w:r>
      <w:r>
        <w:tab/>
        <w:t>Senate</w:t>
      </w:r>
      <w:r>
        <w:tab/>
        <w:t xml:space="preserve">Referred to Committee on</w:t>
      </w:r>
      <w:r>
        <w:rPr>
          <w:b/>
        </w:rPr>
        <w:t xml:space="preserve"> Finance</w:t>
      </w:r>
      <w:r>
        <w:t xml:space="preserve"> (</w:t>
      </w:r>
      <w:hyperlink w:history="true" r:id="R73b2a2bded16454e">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c8ed816f998445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693e8452cf4f5c">
        <w:r>
          <w:rPr>
            <w:rStyle w:val="Hyperlink"/>
            <w:u w:val="single"/>
          </w:rPr>
          <w:t>03/11/2025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1401" w14:paraId="40FEFADA" w14:textId="0FA128C6">
          <w:pPr>
            <w:pStyle w:val="scbilltitle"/>
          </w:pPr>
          <w:r>
            <w:t>TO AMEND THE SOUTH CAROLINA CODE OF LAWS BY ADDING SECTION 1‑1‑130 SO AS TO EXEMPT CERTAIN EMPLOYEES FROM THE PROVISIONS OF ARTICLE 5, CHAPTER 17, TITLE 8 OF THE SOUTH CAROLINA CODE OF LAWS.</w:t>
          </w:r>
        </w:p>
      </w:sdtContent>
    </w:sdt>
    <w:bookmarkStart w:name="at_66df66c3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7bfe31ab" w:id="2"/>
      <w:r w:rsidRPr="0094541D">
        <w:t>B</w:t>
      </w:r>
      <w:bookmarkEnd w:id="2"/>
      <w:r w:rsidRPr="0094541D">
        <w:t>e it enacted by the General Assembly of the State of South Carolina:</w:t>
      </w:r>
    </w:p>
    <w:p w:rsidR="008024F4" w:rsidP="008024F4" w:rsidRDefault="008024F4" w14:paraId="256178B5" w14:textId="77777777">
      <w:pPr>
        <w:pStyle w:val="scemptyline"/>
      </w:pPr>
    </w:p>
    <w:p w:rsidR="0045511F" w:rsidP="0045511F" w:rsidRDefault="008024F4" w14:paraId="605B85BC" w14:textId="77777777">
      <w:pPr>
        <w:pStyle w:val="scdirectionallanguage"/>
      </w:pPr>
      <w:bookmarkStart w:name="bs_num_1_11a592ae5" w:id="3"/>
      <w:r>
        <w:t>S</w:t>
      </w:r>
      <w:bookmarkEnd w:id="3"/>
      <w:r>
        <w:t>ECTION 1.</w:t>
      </w:r>
      <w:r>
        <w:tab/>
      </w:r>
      <w:bookmarkStart w:name="dl_ecb65ab2e" w:id="4"/>
      <w:r w:rsidR="0045511F">
        <w:t>C</w:t>
      </w:r>
      <w:bookmarkEnd w:id="4"/>
      <w:r w:rsidR="0045511F">
        <w:t>hapter 1, Title 1 of the S.C. Code is amended by adding:</w:t>
      </w:r>
    </w:p>
    <w:p w:rsidR="0045511F" w:rsidP="0045511F" w:rsidRDefault="0045511F" w14:paraId="047F24AA" w14:textId="77777777">
      <w:pPr>
        <w:pStyle w:val="scnewcodesection"/>
      </w:pPr>
    </w:p>
    <w:p w:rsidR="00613763" w:rsidP="0045511F" w:rsidRDefault="0045511F" w14:paraId="7EAF63FD" w14:textId="7015612F">
      <w:pPr>
        <w:pStyle w:val="scnewcodesection"/>
      </w:pPr>
      <w:r>
        <w:tab/>
      </w:r>
      <w:bookmarkStart w:name="ns_T1C1N130_0d4e46534" w:id="5"/>
      <w:r>
        <w:t>S</w:t>
      </w:r>
      <w:bookmarkEnd w:id="5"/>
      <w:r>
        <w:t>ection 1‑1‑130.</w:t>
      </w:r>
      <w:r>
        <w:tab/>
      </w:r>
      <w:bookmarkStart w:name="up_0fdbb73f5" w:id="6"/>
      <w:r w:rsidR="00613763">
        <w:t>T</w:t>
      </w:r>
      <w:bookmarkEnd w:id="6"/>
      <w:r w:rsidR="00613763">
        <w:t>he following employees shall be exempt from the provisions of Article 5, Chapter 17, Title 8 of the S</w:t>
      </w:r>
      <w:r w:rsidR="008E08F8">
        <w:t xml:space="preserve">outh </w:t>
      </w:r>
      <w:r w:rsidR="00613763">
        <w:t>C</w:t>
      </w:r>
      <w:r w:rsidR="008E08F8">
        <w:t>arolina</w:t>
      </w:r>
      <w:r w:rsidR="00613763">
        <w:t xml:space="preserve"> Code of Laws:</w:t>
      </w:r>
    </w:p>
    <w:p w:rsidR="00613763" w:rsidP="0045511F" w:rsidRDefault="00613763" w14:paraId="06456E36" w14:textId="7A100C5A">
      <w:pPr>
        <w:pStyle w:val="scnewcodesection"/>
      </w:pPr>
      <w:r>
        <w:tab/>
      </w:r>
      <w:bookmarkStart w:name="ss_T1C1N130SA_lv1_880a5025c" w:id="7"/>
      <w:r>
        <w:t>(</w:t>
      </w:r>
      <w:bookmarkEnd w:id="7"/>
      <w:r>
        <w:t>A)</w:t>
      </w:r>
      <w:r w:rsidR="00161B74">
        <w:t xml:space="preserve"> </w:t>
      </w:r>
      <w:r w:rsidR="007F7BFA">
        <w:t>e</w:t>
      </w:r>
      <w:r w:rsidRPr="00C3417C" w:rsidR="00C3417C">
        <w:t xml:space="preserve">mployees </w:t>
      </w:r>
      <w:r>
        <w:t>who report directly to a constitutional officer or report directly to a person who reports directly to a constitutional office in</w:t>
      </w:r>
      <w:r w:rsidRPr="00C3417C" w:rsidR="00C3417C">
        <w:t xml:space="preserve"> the Offices of the Lieutenant Governor, Secretary of State, State Treasurer, Attorney General, Comptroller General, Superintendent of Education, Adjutant General, </w:t>
      </w:r>
      <w:r w:rsidR="007B6BF6">
        <w:t>or</w:t>
      </w:r>
      <w:r w:rsidRPr="00C3417C" w:rsidR="00C3417C">
        <w:t xml:space="preserve"> the Commissioner of Agriculture</w:t>
      </w:r>
      <w:r>
        <w:t>; and</w:t>
      </w:r>
    </w:p>
    <w:p w:rsidR="008024F4" w:rsidP="0045511F" w:rsidRDefault="00613763" w14:paraId="3D262F42" w14:textId="4785E8EB">
      <w:pPr>
        <w:pStyle w:val="scnewcodesection"/>
      </w:pPr>
      <w:r>
        <w:tab/>
      </w:r>
      <w:bookmarkStart w:name="ss_T1C1N130SB_lv1_ed561a47d" w:id="8"/>
      <w:r w:rsidR="00D60B44">
        <w:t>(</w:t>
      </w:r>
      <w:bookmarkEnd w:id="8"/>
      <w:r w:rsidR="00D60B44">
        <w:t xml:space="preserve">B) </w:t>
      </w:r>
      <w:r w:rsidR="007F7BFA">
        <w:t>m</w:t>
      </w:r>
      <w:r w:rsidRPr="00C3417C" w:rsidR="00C3417C">
        <w:t>anagement employees</w:t>
      </w:r>
      <w:r w:rsidR="00D60B44">
        <w:t xml:space="preserve"> who report</w:t>
      </w:r>
      <w:r w:rsidRPr="00C3417C" w:rsidR="00D60B44">
        <w:t xml:space="preserve"> directly to the agency head or report directly to a person who reports directly to the agency head</w:t>
      </w:r>
      <w:r w:rsidRPr="00C3417C" w:rsidR="00C3417C">
        <w:t xml:space="preserve"> of the Department of Alcohol and Other Drug Abuse Services, the Department of Commerce, the Department of Corrections, the Department of Health and Human Services, the Department of Insurance, the Department of Juvenile Justice, the Department of Labor, Licensing and Regulation, the Department of Parks, Recreation and Tourism, the Department of Probation, Parole, and Pardon Services, the Department of Revenue, the Department of Social Services</w:t>
      </w:r>
      <w:r w:rsidR="007B6BF6">
        <w:t>,</w:t>
      </w:r>
      <w:r w:rsidR="00306F19">
        <w:t xml:space="preserve"> the State Law Enforcement Division, the Department of Motor Vehicles, </w:t>
      </w:r>
      <w:r w:rsidR="007B6BF6">
        <w:t>or</w:t>
      </w:r>
      <w:r w:rsidR="00306F19">
        <w:t xml:space="preserve"> the Department of Public Safety.</w:t>
      </w:r>
    </w:p>
    <w:p w:rsidRPr="00DF3B44" w:rsidR="007E06BB" w:rsidP="00787433" w:rsidRDefault="007E06BB" w14:paraId="3D8F1FED" w14:textId="276086F5">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275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DD46B0B" w:rsidR="00685035" w:rsidRPr="007B4AF7" w:rsidRDefault="0071545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63A9A">
              <w:rPr>
                <w:noProof/>
              </w:rPr>
              <w:t>SR-0016CEM25.docx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3954"/>
    <w:rsid w:val="0006464F"/>
    <w:rsid w:val="00066B54"/>
    <w:rsid w:val="00072FCD"/>
    <w:rsid w:val="00074A4F"/>
    <w:rsid w:val="00077B65"/>
    <w:rsid w:val="000A3C25"/>
    <w:rsid w:val="000B3EF6"/>
    <w:rsid w:val="000B4C02"/>
    <w:rsid w:val="000B5B4A"/>
    <w:rsid w:val="000B7FE1"/>
    <w:rsid w:val="000C3E88"/>
    <w:rsid w:val="000C46B9"/>
    <w:rsid w:val="000C58E4"/>
    <w:rsid w:val="000C6F9A"/>
    <w:rsid w:val="000D1F5D"/>
    <w:rsid w:val="000D2F44"/>
    <w:rsid w:val="000D33E4"/>
    <w:rsid w:val="000E578A"/>
    <w:rsid w:val="000F2250"/>
    <w:rsid w:val="0010329A"/>
    <w:rsid w:val="00105756"/>
    <w:rsid w:val="001164F9"/>
    <w:rsid w:val="0011719C"/>
    <w:rsid w:val="00140049"/>
    <w:rsid w:val="00161B74"/>
    <w:rsid w:val="00171601"/>
    <w:rsid w:val="001730EB"/>
    <w:rsid w:val="00173276"/>
    <w:rsid w:val="00176122"/>
    <w:rsid w:val="0019025B"/>
    <w:rsid w:val="00192AF7"/>
    <w:rsid w:val="00192F1F"/>
    <w:rsid w:val="00197366"/>
    <w:rsid w:val="001A136C"/>
    <w:rsid w:val="001B6DA2"/>
    <w:rsid w:val="001C25EC"/>
    <w:rsid w:val="001F2A41"/>
    <w:rsid w:val="001F313F"/>
    <w:rsid w:val="001F331D"/>
    <w:rsid w:val="001F394C"/>
    <w:rsid w:val="002038AA"/>
    <w:rsid w:val="00210B7C"/>
    <w:rsid w:val="002114C8"/>
    <w:rsid w:val="0021166F"/>
    <w:rsid w:val="002162DF"/>
    <w:rsid w:val="00230038"/>
    <w:rsid w:val="00233975"/>
    <w:rsid w:val="00236D73"/>
    <w:rsid w:val="00244ECA"/>
    <w:rsid w:val="00246535"/>
    <w:rsid w:val="00257F60"/>
    <w:rsid w:val="002625EA"/>
    <w:rsid w:val="00262AC5"/>
    <w:rsid w:val="00262F9C"/>
    <w:rsid w:val="00264AE9"/>
    <w:rsid w:val="0027263D"/>
    <w:rsid w:val="00275AE6"/>
    <w:rsid w:val="002819C8"/>
    <w:rsid w:val="002836D8"/>
    <w:rsid w:val="002944F0"/>
    <w:rsid w:val="002A7589"/>
    <w:rsid w:val="002A7989"/>
    <w:rsid w:val="002B02F3"/>
    <w:rsid w:val="002C3463"/>
    <w:rsid w:val="002D266D"/>
    <w:rsid w:val="002D5B3D"/>
    <w:rsid w:val="002D7447"/>
    <w:rsid w:val="002E315A"/>
    <w:rsid w:val="002E4F8C"/>
    <w:rsid w:val="002E79D9"/>
    <w:rsid w:val="002F560C"/>
    <w:rsid w:val="002F5847"/>
    <w:rsid w:val="0030425A"/>
    <w:rsid w:val="00305F8A"/>
    <w:rsid w:val="00306F19"/>
    <w:rsid w:val="00312F08"/>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25BB4"/>
    <w:rsid w:val="00432135"/>
    <w:rsid w:val="00446987"/>
    <w:rsid w:val="00446D28"/>
    <w:rsid w:val="0045511F"/>
    <w:rsid w:val="00466CD0"/>
    <w:rsid w:val="00473583"/>
    <w:rsid w:val="00477F32"/>
    <w:rsid w:val="00481831"/>
    <w:rsid w:val="00481850"/>
    <w:rsid w:val="00483676"/>
    <w:rsid w:val="004851A0"/>
    <w:rsid w:val="0048627F"/>
    <w:rsid w:val="004932AB"/>
    <w:rsid w:val="00494BEF"/>
    <w:rsid w:val="004964C8"/>
    <w:rsid w:val="004A5512"/>
    <w:rsid w:val="004A6BE5"/>
    <w:rsid w:val="004B0C18"/>
    <w:rsid w:val="004B1D0C"/>
    <w:rsid w:val="004B412F"/>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31CFB"/>
    <w:rsid w:val="0054531B"/>
    <w:rsid w:val="00546C24"/>
    <w:rsid w:val="005476FF"/>
    <w:rsid w:val="005516F6"/>
    <w:rsid w:val="00552842"/>
    <w:rsid w:val="00554E89"/>
    <w:rsid w:val="00564B58"/>
    <w:rsid w:val="00572281"/>
    <w:rsid w:val="005801DD"/>
    <w:rsid w:val="00591D1A"/>
    <w:rsid w:val="00592A40"/>
    <w:rsid w:val="005A28BC"/>
    <w:rsid w:val="005A5377"/>
    <w:rsid w:val="005B7817"/>
    <w:rsid w:val="005C06C8"/>
    <w:rsid w:val="005C23D7"/>
    <w:rsid w:val="005C40EB"/>
    <w:rsid w:val="005D02B4"/>
    <w:rsid w:val="005D3013"/>
    <w:rsid w:val="005E1E50"/>
    <w:rsid w:val="005E2B9C"/>
    <w:rsid w:val="005E3332"/>
    <w:rsid w:val="005E5B3C"/>
    <w:rsid w:val="005E6CAE"/>
    <w:rsid w:val="005F76B0"/>
    <w:rsid w:val="00604429"/>
    <w:rsid w:val="00604689"/>
    <w:rsid w:val="006067B0"/>
    <w:rsid w:val="006067E2"/>
    <w:rsid w:val="00606A8B"/>
    <w:rsid w:val="00611EBA"/>
    <w:rsid w:val="00613763"/>
    <w:rsid w:val="006205C5"/>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3945"/>
    <w:rsid w:val="006C7E01"/>
    <w:rsid w:val="006D162E"/>
    <w:rsid w:val="006D64A5"/>
    <w:rsid w:val="006E0935"/>
    <w:rsid w:val="006E353F"/>
    <w:rsid w:val="006E35AB"/>
    <w:rsid w:val="00711AA9"/>
    <w:rsid w:val="00715452"/>
    <w:rsid w:val="00722150"/>
    <w:rsid w:val="00722155"/>
    <w:rsid w:val="00732D21"/>
    <w:rsid w:val="0073308D"/>
    <w:rsid w:val="00737F19"/>
    <w:rsid w:val="007544C5"/>
    <w:rsid w:val="00761799"/>
    <w:rsid w:val="00782BF8"/>
    <w:rsid w:val="00783C75"/>
    <w:rsid w:val="007849D9"/>
    <w:rsid w:val="00784AE4"/>
    <w:rsid w:val="00787433"/>
    <w:rsid w:val="007A10F1"/>
    <w:rsid w:val="007A3D50"/>
    <w:rsid w:val="007B2D29"/>
    <w:rsid w:val="007B38EB"/>
    <w:rsid w:val="007B3AD9"/>
    <w:rsid w:val="007B412F"/>
    <w:rsid w:val="007B4AF7"/>
    <w:rsid w:val="007B4DBF"/>
    <w:rsid w:val="007B6BF6"/>
    <w:rsid w:val="007C5458"/>
    <w:rsid w:val="007D2C67"/>
    <w:rsid w:val="007E06BB"/>
    <w:rsid w:val="007F18A3"/>
    <w:rsid w:val="007F50D1"/>
    <w:rsid w:val="007F7BFA"/>
    <w:rsid w:val="008024F4"/>
    <w:rsid w:val="00816D52"/>
    <w:rsid w:val="00831048"/>
    <w:rsid w:val="00833FDA"/>
    <w:rsid w:val="00834272"/>
    <w:rsid w:val="00852B37"/>
    <w:rsid w:val="008606B3"/>
    <w:rsid w:val="008625C1"/>
    <w:rsid w:val="00872CC4"/>
    <w:rsid w:val="0087671D"/>
    <w:rsid w:val="008806F9"/>
    <w:rsid w:val="00887957"/>
    <w:rsid w:val="00897CBB"/>
    <w:rsid w:val="008A57E3"/>
    <w:rsid w:val="008B5BF4"/>
    <w:rsid w:val="008B5E5F"/>
    <w:rsid w:val="008C0CEE"/>
    <w:rsid w:val="008C1B18"/>
    <w:rsid w:val="008C3D60"/>
    <w:rsid w:val="008D46EC"/>
    <w:rsid w:val="008E08F8"/>
    <w:rsid w:val="008E0E25"/>
    <w:rsid w:val="008E61A1"/>
    <w:rsid w:val="008F4424"/>
    <w:rsid w:val="008F4566"/>
    <w:rsid w:val="008F6D03"/>
    <w:rsid w:val="009031EF"/>
    <w:rsid w:val="00915547"/>
    <w:rsid w:val="00917EA3"/>
    <w:rsid w:val="00917EE0"/>
    <w:rsid w:val="00921C89"/>
    <w:rsid w:val="00922679"/>
    <w:rsid w:val="00926966"/>
    <w:rsid w:val="00926D03"/>
    <w:rsid w:val="00934036"/>
    <w:rsid w:val="00934889"/>
    <w:rsid w:val="0093500A"/>
    <w:rsid w:val="0094541D"/>
    <w:rsid w:val="009473EA"/>
    <w:rsid w:val="00954E7E"/>
    <w:rsid w:val="009554D9"/>
    <w:rsid w:val="009572F9"/>
    <w:rsid w:val="00960D0F"/>
    <w:rsid w:val="00961742"/>
    <w:rsid w:val="00967D4C"/>
    <w:rsid w:val="0098366F"/>
    <w:rsid w:val="00983A03"/>
    <w:rsid w:val="00986063"/>
    <w:rsid w:val="00991F67"/>
    <w:rsid w:val="00992876"/>
    <w:rsid w:val="009A0DCE"/>
    <w:rsid w:val="009A22CD"/>
    <w:rsid w:val="009A3E4B"/>
    <w:rsid w:val="009B35FD"/>
    <w:rsid w:val="009B6815"/>
    <w:rsid w:val="009D2967"/>
    <w:rsid w:val="009D3C2B"/>
    <w:rsid w:val="009D5430"/>
    <w:rsid w:val="009E4191"/>
    <w:rsid w:val="009F2AB1"/>
    <w:rsid w:val="009F4FAF"/>
    <w:rsid w:val="009F68F1"/>
    <w:rsid w:val="00A04529"/>
    <w:rsid w:val="00A0584B"/>
    <w:rsid w:val="00A17135"/>
    <w:rsid w:val="00A21A6F"/>
    <w:rsid w:val="00A24E56"/>
    <w:rsid w:val="00A26A62"/>
    <w:rsid w:val="00A3095E"/>
    <w:rsid w:val="00A35A9B"/>
    <w:rsid w:val="00A35EA7"/>
    <w:rsid w:val="00A4070E"/>
    <w:rsid w:val="00A40CA0"/>
    <w:rsid w:val="00A504A7"/>
    <w:rsid w:val="00A53677"/>
    <w:rsid w:val="00A53BF2"/>
    <w:rsid w:val="00A60D68"/>
    <w:rsid w:val="00A73EFA"/>
    <w:rsid w:val="00A77A3B"/>
    <w:rsid w:val="00A8568C"/>
    <w:rsid w:val="00A92F6F"/>
    <w:rsid w:val="00A97523"/>
    <w:rsid w:val="00AA52A1"/>
    <w:rsid w:val="00AA7824"/>
    <w:rsid w:val="00AB0FA3"/>
    <w:rsid w:val="00AB26AA"/>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000F"/>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6B88"/>
    <w:rsid w:val="00BB0725"/>
    <w:rsid w:val="00BB772A"/>
    <w:rsid w:val="00BC408A"/>
    <w:rsid w:val="00BC5023"/>
    <w:rsid w:val="00BC556C"/>
    <w:rsid w:val="00BD42DA"/>
    <w:rsid w:val="00BD4684"/>
    <w:rsid w:val="00BE08A7"/>
    <w:rsid w:val="00BE4391"/>
    <w:rsid w:val="00BF3E48"/>
    <w:rsid w:val="00C15F1B"/>
    <w:rsid w:val="00C16288"/>
    <w:rsid w:val="00C17D1D"/>
    <w:rsid w:val="00C3417C"/>
    <w:rsid w:val="00C45923"/>
    <w:rsid w:val="00C543E7"/>
    <w:rsid w:val="00C70225"/>
    <w:rsid w:val="00C72198"/>
    <w:rsid w:val="00C73C7D"/>
    <w:rsid w:val="00C75005"/>
    <w:rsid w:val="00C970DF"/>
    <w:rsid w:val="00CA7E71"/>
    <w:rsid w:val="00CB2673"/>
    <w:rsid w:val="00CB701D"/>
    <w:rsid w:val="00CC3F0E"/>
    <w:rsid w:val="00CC6937"/>
    <w:rsid w:val="00CD0099"/>
    <w:rsid w:val="00CD08C9"/>
    <w:rsid w:val="00CD1FE8"/>
    <w:rsid w:val="00CD38CD"/>
    <w:rsid w:val="00CD3E0C"/>
    <w:rsid w:val="00CD5565"/>
    <w:rsid w:val="00CD616C"/>
    <w:rsid w:val="00CF68D6"/>
    <w:rsid w:val="00CF7B4A"/>
    <w:rsid w:val="00D009F8"/>
    <w:rsid w:val="00D041B2"/>
    <w:rsid w:val="00D078DA"/>
    <w:rsid w:val="00D07DEF"/>
    <w:rsid w:val="00D14995"/>
    <w:rsid w:val="00D204F2"/>
    <w:rsid w:val="00D2455C"/>
    <w:rsid w:val="00D25023"/>
    <w:rsid w:val="00D2753F"/>
    <w:rsid w:val="00D27F8C"/>
    <w:rsid w:val="00D33843"/>
    <w:rsid w:val="00D45429"/>
    <w:rsid w:val="00D52B00"/>
    <w:rsid w:val="00D54A6F"/>
    <w:rsid w:val="00D57D57"/>
    <w:rsid w:val="00D60B44"/>
    <w:rsid w:val="00D62E42"/>
    <w:rsid w:val="00D772FB"/>
    <w:rsid w:val="00D86212"/>
    <w:rsid w:val="00DA1AA0"/>
    <w:rsid w:val="00DA512B"/>
    <w:rsid w:val="00DC30BE"/>
    <w:rsid w:val="00DC44A8"/>
    <w:rsid w:val="00DE4BEE"/>
    <w:rsid w:val="00DE5B3D"/>
    <w:rsid w:val="00DE7112"/>
    <w:rsid w:val="00DF19BE"/>
    <w:rsid w:val="00DF3B44"/>
    <w:rsid w:val="00E1372E"/>
    <w:rsid w:val="00E21D30"/>
    <w:rsid w:val="00E24D9A"/>
    <w:rsid w:val="00E2766B"/>
    <w:rsid w:val="00E27805"/>
    <w:rsid w:val="00E27A11"/>
    <w:rsid w:val="00E30497"/>
    <w:rsid w:val="00E358A2"/>
    <w:rsid w:val="00E35C9A"/>
    <w:rsid w:val="00E3771B"/>
    <w:rsid w:val="00E40979"/>
    <w:rsid w:val="00E43F26"/>
    <w:rsid w:val="00E52A36"/>
    <w:rsid w:val="00E56C08"/>
    <w:rsid w:val="00E6126F"/>
    <w:rsid w:val="00E6378B"/>
    <w:rsid w:val="00E63A9A"/>
    <w:rsid w:val="00E63EC3"/>
    <w:rsid w:val="00E653DA"/>
    <w:rsid w:val="00E65958"/>
    <w:rsid w:val="00E70C2B"/>
    <w:rsid w:val="00E81401"/>
    <w:rsid w:val="00E84FE5"/>
    <w:rsid w:val="00E879A5"/>
    <w:rsid w:val="00E879FC"/>
    <w:rsid w:val="00EA2574"/>
    <w:rsid w:val="00EA2F1F"/>
    <w:rsid w:val="00EA3F2E"/>
    <w:rsid w:val="00EA57EC"/>
    <w:rsid w:val="00EA6208"/>
    <w:rsid w:val="00EB120E"/>
    <w:rsid w:val="00EB34C8"/>
    <w:rsid w:val="00EB46E2"/>
    <w:rsid w:val="00EC0045"/>
    <w:rsid w:val="00EC3F8F"/>
    <w:rsid w:val="00EC6537"/>
    <w:rsid w:val="00ED452E"/>
    <w:rsid w:val="00EE3CDA"/>
    <w:rsid w:val="00EF37A8"/>
    <w:rsid w:val="00EF531F"/>
    <w:rsid w:val="00F05FE8"/>
    <w:rsid w:val="00F06D86"/>
    <w:rsid w:val="00F12352"/>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0D2A"/>
    <w:rsid w:val="00F525CD"/>
    <w:rsid w:val="00F5286C"/>
    <w:rsid w:val="00F52E12"/>
    <w:rsid w:val="00F638CA"/>
    <w:rsid w:val="00F657C5"/>
    <w:rsid w:val="00F900B4"/>
    <w:rsid w:val="00FA0F2E"/>
    <w:rsid w:val="00FA4DB1"/>
    <w:rsid w:val="00FB2A22"/>
    <w:rsid w:val="00FB3F2A"/>
    <w:rsid w:val="00FC3593"/>
    <w:rsid w:val="00FD117D"/>
    <w:rsid w:val="00FD72E3"/>
    <w:rsid w:val="00FE06FC"/>
    <w:rsid w:val="00FF0315"/>
    <w:rsid w:val="00FF2121"/>
    <w:rsid w:val="00FF51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EF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B3EF6"/>
    <w:rPr>
      <w:rFonts w:ascii="Times New Roman" w:hAnsi="Times New Roman"/>
      <w:b w:val="0"/>
      <w:i w:val="0"/>
      <w:sz w:val="22"/>
    </w:rPr>
  </w:style>
  <w:style w:type="paragraph" w:styleId="NoSpacing">
    <w:name w:val="No Spacing"/>
    <w:uiPriority w:val="1"/>
    <w:qFormat/>
    <w:rsid w:val="000B3EF6"/>
    <w:pPr>
      <w:spacing w:after="0" w:line="240" w:lineRule="auto"/>
    </w:pPr>
  </w:style>
  <w:style w:type="paragraph" w:customStyle="1" w:styleId="scemptylineheader">
    <w:name w:val="sc_emptyline_header"/>
    <w:qFormat/>
    <w:rsid w:val="000B3EF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B3EF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B3EF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B3EF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B3EF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B3E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B3EF6"/>
    <w:rPr>
      <w:color w:val="808080"/>
    </w:rPr>
  </w:style>
  <w:style w:type="paragraph" w:customStyle="1" w:styleId="scdirectionallanguage">
    <w:name w:val="sc_directional_language"/>
    <w:qFormat/>
    <w:rsid w:val="000B3EF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B3E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B3EF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B3EF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B3EF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B3EF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B3EF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B3EF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B3EF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B3EF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B3EF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B3EF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B3EF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B3EF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B3EF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B3EF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B3EF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B3EF6"/>
    <w:rPr>
      <w:rFonts w:ascii="Times New Roman" w:hAnsi="Times New Roman"/>
      <w:color w:val="auto"/>
      <w:sz w:val="22"/>
    </w:rPr>
  </w:style>
  <w:style w:type="paragraph" w:customStyle="1" w:styleId="scclippagebillheader">
    <w:name w:val="sc_clip_page_bill_header"/>
    <w:qFormat/>
    <w:rsid w:val="000B3EF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B3EF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B3EF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B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EF6"/>
    <w:rPr>
      <w:lang w:val="en-US"/>
    </w:rPr>
  </w:style>
  <w:style w:type="paragraph" w:styleId="Footer">
    <w:name w:val="footer"/>
    <w:basedOn w:val="Normal"/>
    <w:link w:val="FooterChar"/>
    <w:uiPriority w:val="99"/>
    <w:unhideWhenUsed/>
    <w:rsid w:val="000B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EF6"/>
    <w:rPr>
      <w:lang w:val="en-US"/>
    </w:rPr>
  </w:style>
  <w:style w:type="paragraph" w:styleId="ListParagraph">
    <w:name w:val="List Paragraph"/>
    <w:basedOn w:val="Normal"/>
    <w:uiPriority w:val="34"/>
    <w:qFormat/>
    <w:rsid w:val="000B3EF6"/>
    <w:pPr>
      <w:ind w:left="720"/>
      <w:contextualSpacing/>
    </w:pPr>
  </w:style>
  <w:style w:type="paragraph" w:customStyle="1" w:styleId="scbillfooter">
    <w:name w:val="sc_bill_footer"/>
    <w:qFormat/>
    <w:rsid w:val="000B3EF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B3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B3EF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B3EF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B3E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B3E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B3E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B3E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B3E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B3EF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B3E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B3EF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B3EF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B3EF6"/>
    <w:pPr>
      <w:widowControl w:val="0"/>
      <w:suppressAutoHyphens/>
      <w:spacing w:after="0" w:line="360" w:lineRule="auto"/>
    </w:pPr>
    <w:rPr>
      <w:rFonts w:ascii="Times New Roman" w:hAnsi="Times New Roman"/>
      <w:lang w:val="en-US"/>
    </w:rPr>
  </w:style>
  <w:style w:type="paragraph" w:customStyle="1" w:styleId="sctableln">
    <w:name w:val="sc_table_ln"/>
    <w:qFormat/>
    <w:rsid w:val="000B3EF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B3EF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B3EF6"/>
    <w:rPr>
      <w:strike/>
      <w:dstrike w:val="0"/>
    </w:rPr>
  </w:style>
  <w:style w:type="character" w:customStyle="1" w:styleId="scinsert">
    <w:name w:val="sc_insert"/>
    <w:uiPriority w:val="1"/>
    <w:qFormat/>
    <w:rsid w:val="000B3EF6"/>
    <w:rPr>
      <w:caps w:val="0"/>
      <w:smallCaps w:val="0"/>
      <w:strike w:val="0"/>
      <w:dstrike w:val="0"/>
      <w:vanish w:val="0"/>
      <w:u w:val="single"/>
      <w:vertAlign w:val="baseline"/>
    </w:rPr>
  </w:style>
  <w:style w:type="character" w:customStyle="1" w:styleId="scinsertred">
    <w:name w:val="sc_insert_red"/>
    <w:uiPriority w:val="1"/>
    <w:qFormat/>
    <w:rsid w:val="000B3EF6"/>
    <w:rPr>
      <w:caps w:val="0"/>
      <w:smallCaps w:val="0"/>
      <w:strike w:val="0"/>
      <w:dstrike w:val="0"/>
      <w:vanish w:val="0"/>
      <w:color w:val="FF0000"/>
      <w:u w:val="single"/>
      <w:vertAlign w:val="baseline"/>
    </w:rPr>
  </w:style>
  <w:style w:type="character" w:customStyle="1" w:styleId="scinsertblue">
    <w:name w:val="sc_insert_blue"/>
    <w:uiPriority w:val="1"/>
    <w:qFormat/>
    <w:rsid w:val="000B3EF6"/>
    <w:rPr>
      <w:caps w:val="0"/>
      <w:smallCaps w:val="0"/>
      <w:strike w:val="0"/>
      <w:dstrike w:val="0"/>
      <w:vanish w:val="0"/>
      <w:color w:val="0070C0"/>
      <w:u w:val="single"/>
      <w:vertAlign w:val="baseline"/>
    </w:rPr>
  </w:style>
  <w:style w:type="character" w:customStyle="1" w:styleId="scstrikered">
    <w:name w:val="sc_strike_red"/>
    <w:uiPriority w:val="1"/>
    <w:qFormat/>
    <w:rsid w:val="000B3EF6"/>
    <w:rPr>
      <w:strike/>
      <w:dstrike w:val="0"/>
      <w:color w:val="FF0000"/>
    </w:rPr>
  </w:style>
  <w:style w:type="character" w:customStyle="1" w:styleId="scstrikeblue">
    <w:name w:val="sc_strike_blue"/>
    <w:uiPriority w:val="1"/>
    <w:qFormat/>
    <w:rsid w:val="000B3EF6"/>
    <w:rPr>
      <w:strike/>
      <w:dstrike w:val="0"/>
      <w:color w:val="0070C0"/>
    </w:rPr>
  </w:style>
  <w:style w:type="character" w:customStyle="1" w:styleId="scinsertbluenounderline">
    <w:name w:val="sc_insert_blue_no_underline"/>
    <w:uiPriority w:val="1"/>
    <w:qFormat/>
    <w:rsid w:val="000B3EF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B3EF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B3EF6"/>
    <w:rPr>
      <w:strike/>
      <w:dstrike w:val="0"/>
      <w:color w:val="0070C0"/>
      <w:lang w:val="en-US"/>
    </w:rPr>
  </w:style>
  <w:style w:type="character" w:customStyle="1" w:styleId="scstrikerednoncodified">
    <w:name w:val="sc_strike_red_non_codified"/>
    <w:uiPriority w:val="1"/>
    <w:qFormat/>
    <w:rsid w:val="000B3EF6"/>
    <w:rPr>
      <w:strike/>
      <w:dstrike w:val="0"/>
      <w:color w:val="FF0000"/>
    </w:rPr>
  </w:style>
  <w:style w:type="paragraph" w:customStyle="1" w:styleId="scbillsiglines">
    <w:name w:val="sc_bill_sig_lines"/>
    <w:qFormat/>
    <w:rsid w:val="000B3EF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B3EF6"/>
    <w:rPr>
      <w:bdr w:val="none" w:sz="0" w:space="0" w:color="auto"/>
      <w:shd w:val="clear" w:color="auto" w:fill="FEC6C6"/>
    </w:rPr>
  </w:style>
  <w:style w:type="character" w:customStyle="1" w:styleId="screstoreblue">
    <w:name w:val="sc_restore_blue"/>
    <w:uiPriority w:val="1"/>
    <w:qFormat/>
    <w:rsid w:val="000B3EF6"/>
    <w:rPr>
      <w:color w:val="4472C4" w:themeColor="accent1"/>
      <w:bdr w:val="none" w:sz="0" w:space="0" w:color="auto"/>
      <w:shd w:val="clear" w:color="auto" w:fill="auto"/>
    </w:rPr>
  </w:style>
  <w:style w:type="character" w:customStyle="1" w:styleId="screstorered">
    <w:name w:val="sc_restore_red"/>
    <w:uiPriority w:val="1"/>
    <w:qFormat/>
    <w:rsid w:val="000B3EF6"/>
    <w:rPr>
      <w:color w:val="FF0000"/>
      <w:bdr w:val="none" w:sz="0" w:space="0" w:color="auto"/>
      <w:shd w:val="clear" w:color="auto" w:fill="auto"/>
    </w:rPr>
  </w:style>
  <w:style w:type="character" w:customStyle="1" w:styleId="scstrikenewblue">
    <w:name w:val="sc_strike_new_blue"/>
    <w:uiPriority w:val="1"/>
    <w:qFormat/>
    <w:rsid w:val="000B3EF6"/>
    <w:rPr>
      <w:strike w:val="0"/>
      <w:dstrike/>
      <w:color w:val="0070C0"/>
      <w:u w:val="none"/>
    </w:rPr>
  </w:style>
  <w:style w:type="character" w:customStyle="1" w:styleId="scstrikenewred">
    <w:name w:val="sc_strike_new_red"/>
    <w:uiPriority w:val="1"/>
    <w:qFormat/>
    <w:rsid w:val="000B3EF6"/>
    <w:rPr>
      <w:strike w:val="0"/>
      <w:dstrike/>
      <w:color w:val="FF0000"/>
      <w:u w:val="none"/>
    </w:rPr>
  </w:style>
  <w:style w:type="character" w:customStyle="1" w:styleId="scamendsenate">
    <w:name w:val="sc_amend_senate"/>
    <w:uiPriority w:val="1"/>
    <w:qFormat/>
    <w:rsid w:val="000B3EF6"/>
    <w:rPr>
      <w:bdr w:val="none" w:sz="0" w:space="0" w:color="auto"/>
      <w:shd w:val="clear" w:color="auto" w:fill="FFF2CC" w:themeFill="accent4" w:themeFillTint="33"/>
    </w:rPr>
  </w:style>
  <w:style w:type="character" w:customStyle="1" w:styleId="scamendhouse">
    <w:name w:val="sc_amend_house"/>
    <w:uiPriority w:val="1"/>
    <w:qFormat/>
    <w:rsid w:val="000B3EF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37&amp;session=126&amp;summary=B" TargetMode="External" Id="R3c8ed816f998445d" /><Relationship Type="http://schemas.openxmlformats.org/officeDocument/2006/relationships/hyperlink" Target="https://www.scstatehouse.gov/sess126_2025-2026/prever/437_20250311.docx" TargetMode="External" Id="R2a693e8452cf4f5c" /><Relationship Type="http://schemas.openxmlformats.org/officeDocument/2006/relationships/hyperlink" Target="h:\sj\20250311.docx" TargetMode="External" Id="Rb054cdde17284204" /><Relationship Type="http://schemas.openxmlformats.org/officeDocument/2006/relationships/hyperlink" Target="h:\sj\20250311.docx" TargetMode="External" Id="R73b2a2bded1645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1CFB"/>
    <w:rsid w:val="00580C56"/>
    <w:rsid w:val="00591D1A"/>
    <w:rsid w:val="006B363F"/>
    <w:rsid w:val="007070D2"/>
    <w:rsid w:val="00776F2C"/>
    <w:rsid w:val="007B3AD9"/>
    <w:rsid w:val="008F7723"/>
    <w:rsid w:val="009031EF"/>
    <w:rsid w:val="00912A5F"/>
    <w:rsid w:val="00940EED"/>
    <w:rsid w:val="00961742"/>
    <w:rsid w:val="00985255"/>
    <w:rsid w:val="009C3651"/>
    <w:rsid w:val="00A35EA7"/>
    <w:rsid w:val="00A51DBA"/>
    <w:rsid w:val="00AA52A1"/>
    <w:rsid w:val="00AB26A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94db985f-2f1e-4352-a6ba-68a90b5a1092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2025-03-11T00:00:00-04:00</T_BILL_DT_VERSION>
  <T_BILL_D_INTRODATE>2025-03-11</T_BILL_D_INTRODATE>
  <T_BILL_D_SENATEINTRODATE>2025-03-11</T_BILL_D_SENATEINTRODATE>
  <T_BILL_N_INTERNALVERSIONNUMBER>1</T_BILL_N_INTERNALVERSIONNUMBER>
  <T_BILL_N_SESSION>126</T_BILL_N_SESSION>
  <T_BILL_N_VERSIONNUMBER>1</T_BILL_N_VERSIONNUMBER>
  <T_BILL_N_YEAR>2025</T_BILL_N_YEAR>
  <T_BILL_REQUEST_REQUEST>f8b5938e-8bb1-4df2-9f7a-d1ea741af33e</T_BILL_REQUEST_REQUEST>
  <T_BILL_R_ORIGINALDRAFT>62793182-b7bd-4108-abfa-1038d5bdc6a1</T_BILL_R_ORIGINALDRAFT>
  <T_BILL_SPONSOR_SPONSOR>74c55b3b-db92-490b-a5db-ec5eb94647a1</T_BILL_SPONSOR_SPONSOR>
  <T_BILL_T_BILLNAME>[0437]</T_BILL_T_BILLNAME>
  <T_BILL_T_BILLNUMBER>437</T_BILL_T_BILLNUMBER>
  <T_BILL_T_BILLTITLE>TO AMEND THE SOUTH CAROLINA CODE OF LAWS BY ADDING SECTION 1‑1‑130 SO AS TO EXEMPT CERTAIN EMPLOYEES FROM THE PROVISIONS OF ARTICLE 5, CHAPTER 17, TITLE 8 OF THE SOUTH CAROLINA CODE OF LAWS.</T_BILL_T_BILLTITLE>
  <T_BILL_T_CHAMBER>senate</T_BILL_T_CHAMBER>
  <T_BILL_T_FILENAME> </T_BILL_T_FILENAME>
  <T_BILL_T_LEGTYPE>bill_statewide</T_BILL_T_LEGTYPE>
  <T_BILL_T_RATNUMBERSTRING>SNone</T_BILL_T_RATNUMBERSTRING>
  <T_BILL_T_SECTIONS>[{"SectionUUID":"91537f43-10ce-4bb8-9d4f-57e6aebaa0a3","SectionName":"code_section","SectionNumber":1,"SectionType":"code_section","CodeSections":[{"CodeSectionBookmarkName":"ns_T1C1N130_0d4e46534","IsConstitutionSection":false,"Identity":"1-1-130","IsNew":true,"SubSections":[{"Level":1,"Identity":"T1C1N130SA","SubSectionBookmarkName":"ss_T1C1N130SA_lv1_880a5025c","IsNewSubSection":false,"SubSectionReplacement":""},{"Level":1,"Identity":"T1C1N130SB","SubSectionBookmarkName":"ss_T1C1N130SB_lv1_ed561a47d","IsNewSubSection":false,"SubSectionReplacement":""}],"TitleRelatedTo":"","TitleSoAsTo":"exempt certain employees from the provisions of article 5, chapter 17, title 8 of the South Carolina Code of Laws","Deleted":false}],"TitleText":"","DisableControls":false,"Deleted":false,"RepealItems":[],"SectionBookmarkName":"bs_num_1_11a592ae5"},{"SectionUUID":"8f03ca95-8faa-4d43-a9c2-8afc498075bd","SectionName":"standard_eff_date_section","SectionNumber":2,"SectionType":"drafting_clause","CodeSections":[],"TitleText":"","DisableControls":false,"Deleted":false,"RepealItems":[],"SectionBookmarkName":"bs_num_2_lastsection"}]</T_BILL_T_SECTIONS>
  <T_BILL_T_SUBJECT>Personnel Administrative Exemption</T_BILL_T_SUBJECT>
  <T_BILL_UR_DRAFTER>cassidymurphy@scsenate.gov</T_BILL_UR_DRAFTER>
  <T_BILL_UR_DRAFTINGASSISTANT>hannahwarner@scsenate.gov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E7211-1E34-4B0A-A635-D70B533CCF2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1357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dcterms:created xsi:type="dcterms:W3CDTF">2025-03-11T14:05:00Z</dcterms:created>
  <dcterms:modified xsi:type="dcterms:W3CDTF">2025-03-11T14:05:00Z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