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Gagnon</w:t>
      </w:r>
    </w:p>
    <w:p>
      <w:pPr>
        <w:widowControl w:val="false"/>
        <w:spacing w:after="0"/>
        <w:jc w:val="left"/>
      </w:pPr>
      <w:r>
        <w:rPr>
          <w:rFonts w:ascii="Times New Roman"/>
          <w:sz w:val="22"/>
        </w:rPr>
        <w:t xml:space="preserve">Companion/Similar bill(s): 619</w:t>
      </w:r>
    </w:p>
    <w:p>
      <w:pPr>
        <w:widowControl w:val="false"/>
        <w:spacing w:after="0"/>
        <w:jc w:val="left"/>
      </w:pPr>
      <w:r>
        <w:rPr>
          <w:rFonts w:ascii="Times New Roman"/>
          <w:sz w:val="22"/>
        </w:rPr>
        <w:t xml:space="preserve">Document Path: LC-0157PH25.docx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Insurer liquidation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read first time</w:t>
      </w:r>
      <w:r>
        <w:t xml:space="preserve"> (</w:t>
      </w:r>
      <w:hyperlink w:history="true" r:id="R4a3fafb0f2f2495c">
        <w:r w:rsidRPr="00770434">
          <w:rPr>
            <w:rStyle w:val="Hyperlink"/>
          </w:rPr>
          <w:t>House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Referred to Committee on</w:t>
      </w:r>
      <w:r>
        <w:rPr>
          <w:b/>
        </w:rPr>
        <w:t xml:space="preserve"> Labor, Commerce and Industry</w:t>
      </w:r>
      <w:r>
        <w:t xml:space="preserve"> (</w:t>
      </w:r>
      <w:hyperlink w:history="true" r:id="R885f02544d9a49c7">
        <w:r w:rsidRPr="00770434">
          <w:rPr>
            <w:rStyle w:val="Hyperlink"/>
          </w:rPr>
          <w:t>House Journal</w:t>
        </w:r>
        <w:r w:rsidRPr="00770434">
          <w:rPr>
            <w:rStyle w:val="Hyperlink"/>
          </w:rPr>
          <w:noBreakHyphen/>
          <w:t>page 104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3f8a966fdfe42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0609c1402440f4">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F7F8B" w14:paraId="40FEFADA" w14:textId="1B943E1E">
          <w:pPr>
            <w:pStyle w:val="scbilltitle"/>
          </w:pPr>
          <w:r>
            <w:t>TO AMEND THE SOUTH CAROLINA CODE OF LAWS BY AMENDING SECTION 38‑27‑610, RELATING TO PRIORITY OF DISTRIBUTION FOR CLAIMS, SO AS TO ADD FUNDING AGREEMENTS.</w:t>
          </w:r>
        </w:p>
      </w:sdtContent>
    </w:sdt>
    <w:bookmarkStart w:name="at_5c544046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95626508" w:id="1"/>
      <w:r w:rsidRPr="0094541D">
        <w:t>B</w:t>
      </w:r>
      <w:bookmarkEnd w:id="1"/>
      <w:r w:rsidRPr="0094541D">
        <w:t>e it enacted by the General Assembly of the State of South Carolina:</w:t>
      </w:r>
    </w:p>
    <w:p w:rsidR="002633AF" w:rsidP="002633AF" w:rsidRDefault="002633AF" w14:paraId="7D053332" w14:textId="77777777">
      <w:pPr>
        <w:pStyle w:val="scemptyline"/>
      </w:pPr>
    </w:p>
    <w:p w:rsidR="002633AF" w:rsidP="002633AF" w:rsidRDefault="002633AF" w14:paraId="571AA52A" w14:textId="77777777">
      <w:pPr>
        <w:pStyle w:val="scdirectionallanguage"/>
      </w:pPr>
      <w:bookmarkStart w:name="bs_num_1_bb6c8aff0" w:id="2"/>
      <w:r>
        <w:t>S</w:t>
      </w:r>
      <w:bookmarkEnd w:id="2"/>
      <w:r>
        <w:t>ECTION 1.</w:t>
      </w:r>
      <w:r>
        <w:tab/>
      </w:r>
      <w:bookmarkStart w:name="dl_f56f0ce82" w:id="3"/>
      <w:r>
        <w:t>S</w:t>
      </w:r>
      <w:bookmarkEnd w:id="3"/>
      <w:r>
        <w:t>ection 38‑27‑610(2) of the S.C. Code is amended to read:</w:t>
      </w:r>
    </w:p>
    <w:p w:rsidR="002633AF" w:rsidP="002633AF" w:rsidRDefault="002633AF" w14:paraId="72E672C3" w14:textId="77777777">
      <w:pPr>
        <w:pStyle w:val="sccodifiedsection"/>
      </w:pPr>
    </w:p>
    <w:p w:rsidR="002633AF" w:rsidP="002633AF" w:rsidRDefault="002633AF" w14:paraId="06423840" w14:textId="2D85AD89">
      <w:pPr>
        <w:pStyle w:val="sccodifiedsection"/>
      </w:pPr>
      <w:bookmarkStart w:name="cs_T38C27N610_6e2979f73" w:id="4"/>
      <w:r>
        <w:tab/>
      </w:r>
      <w:bookmarkStart w:name="ss_T38C27N610S2_lv1_b772004bb" w:id="5"/>
      <w:bookmarkEnd w:id="4"/>
      <w:r>
        <w:t>(</w:t>
      </w:r>
      <w:bookmarkEnd w:id="5"/>
      <w:r>
        <w:t>2) Class 2. Claims under policies, including claims of federal, state, and local governments, for losses incurred, loss claims, including third party claims, and claims of a guaranty association or foreign guaranty association. Claims under life insurance</w:t>
      </w:r>
      <w:r w:rsidR="00DF7F8B">
        <w:rPr>
          <w:rStyle w:val="scinsert"/>
        </w:rPr>
        <w:t>,</w:t>
      </w:r>
      <w:r>
        <w:t xml:space="preserve"> </w:t>
      </w:r>
      <w:r>
        <w:rPr>
          <w:rStyle w:val="scstrike"/>
        </w:rPr>
        <w:t xml:space="preserve">and </w:t>
      </w:r>
      <w:r>
        <w:t xml:space="preserve">annuity policies, </w:t>
      </w:r>
      <w:r w:rsidR="00DF7F8B">
        <w:rPr>
          <w:rStyle w:val="scinsert"/>
        </w:rPr>
        <w:t xml:space="preserve">and funding agreements </w:t>
      </w:r>
      <w:r>
        <w:t>whether for death proceeds, annuity proceeds, or investment values, must be treated as loss claims. That portion of a loss, indemnification for which is provided by other benefits or advantages recovered by the claimant, must not be included in this class, other than benefits or advantages recovered or recoverable in discharge of familial obligations of support or by way of succession at death, or as proceeds of life insurance or as gratuities. No payment by an employer to his employee may be treated as a gratuity.</w:t>
      </w:r>
    </w:p>
    <w:p w:rsidRPr="00DF3B44" w:rsidR="007E06BB" w:rsidP="00787433" w:rsidRDefault="007E06BB" w14:paraId="3D8F1FED" w14:textId="4B89F329">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B11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43B874B" w:rsidR="00685035" w:rsidRPr="007B4AF7" w:rsidRDefault="00E87A2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5318B">
              <w:t>[4457]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5318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E4A"/>
    <w:rsid w:val="00017FB0"/>
    <w:rsid w:val="00020B5D"/>
    <w:rsid w:val="00026421"/>
    <w:rsid w:val="000274E8"/>
    <w:rsid w:val="00030409"/>
    <w:rsid w:val="00037F04"/>
    <w:rsid w:val="000404BF"/>
    <w:rsid w:val="00044B84"/>
    <w:rsid w:val="000479D0"/>
    <w:rsid w:val="0006464F"/>
    <w:rsid w:val="00066B54"/>
    <w:rsid w:val="00072FCD"/>
    <w:rsid w:val="00074A4F"/>
    <w:rsid w:val="00077B65"/>
    <w:rsid w:val="00082042"/>
    <w:rsid w:val="000A3C25"/>
    <w:rsid w:val="000B33AE"/>
    <w:rsid w:val="000B4C02"/>
    <w:rsid w:val="000B5B4A"/>
    <w:rsid w:val="000B7FE1"/>
    <w:rsid w:val="000C3E88"/>
    <w:rsid w:val="000C46B9"/>
    <w:rsid w:val="000C58E4"/>
    <w:rsid w:val="000C6F9A"/>
    <w:rsid w:val="000D2F44"/>
    <w:rsid w:val="000D33E4"/>
    <w:rsid w:val="000E578A"/>
    <w:rsid w:val="000F2250"/>
    <w:rsid w:val="000F5E41"/>
    <w:rsid w:val="0010329A"/>
    <w:rsid w:val="00104B6C"/>
    <w:rsid w:val="00105756"/>
    <w:rsid w:val="001164F9"/>
    <w:rsid w:val="0011719C"/>
    <w:rsid w:val="00140049"/>
    <w:rsid w:val="0015318B"/>
    <w:rsid w:val="00171601"/>
    <w:rsid w:val="001730EB"/>
    <w:rsid w:val="00173276"/>
    <w:rsid w:val="00176122"/>
    <w:rsid w:val="0019025B"/>
    <w:rsid w:val="00192AF7"/>
    <w:rsid w:val="00196988"/>
    <w:rsid w:val="00197366"/>
    <w:rsid w:val="001A136C"/>
    <w:rsid w:val="001B01AF"/>
    <w:rsid w:val="001B6DA2"/>
    <w:rsid w:val="001C25EC"/>
    <w:rsid w:val="001E1CA3"/>
    <w:rsid w:val="001F2A41"/>
    <w:rsid w:val="001F313F"/>
    <w:rsid w:val="001F331D"/>
    <w:rsid w:val="001F394C"/>
    <w:rsid w:val="00202D06"/>
    <w:rsid w:val="002038AA"/>
    <w:rsid w:val="002114C8"/>
    <w:rsid w:val="0021166F"/>
    <w:rsid w:val="002157DB"/>
    <w:rsid w:val="002162DF"/>
    <w:rsid w:val="00225A5D"/>
    <w:rsid w:val="00230038"/>
    <w:rsid w:val="00233975"/>
    <w:rsid w:val="00236D73"/>
    <w:rsid w:val="00246535"/>
    <w:rsid w:val="00257F60"/>
    <w:rsid w:val="002625EA"/>
    <w:rsid w:val="00262AC5"/>
    <w:rsid w:val="002633AF"/>
    <w:rsid w:val="00264AE9"/>
    <w:rsid w:val="0027505A"/>
    <w:rsid w:val="00275AE6"/>
    <w:rsid w:val="002836D8"/>
    <w:rsid w:val="002A7989"/>
    <w:rsid w:val="002B02F3"/>
    <w:rsid w:val="002C3463"/>
    <w:rsid w:val="002D266D"/>
    <w:rsid w:val="002D5B3D"/>
    <w:rsid w:val="002D7177"/>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25E5"/>
    <w:rsid w:val="003A5F1C"/>
    <w:rsid w:val="003B21C7"/>
    <w:rsid w:val="003C2343"/>
    <w:rsid w:val="003C3E2E"/>
    <w:rsid w:val="003D4A3C"/>
    <w:rsid w:val="003D55B2"/>
    <w:rsid w:val="003E0033"/>
    <w:rsid w:val="003E5452"/>
    <w:rsid w:val="003E7165"/>
    <w:rsid w:val="003E7FF6"/>
    <w:rsid w:val="00400094"/>
    <w:rsid w:val="00404100"/>
    <w:rsid w:val="004046B5"/>
    <w:rsid w:val="00406F27"/>
    <w:rsid w:val="004141B8"/>
    <w:rsid w:val="004203B9"/>
    <w:rsid w:val="00432135"/>
    <w:rsid w:val="0044504D"/>
    <w:rsid w:val="00446987"/>
    <w:rsid w:val="00446D28"/>
    <w:rsid w:val="00447C70"/>
    <w:rsid w:val="00466CD0"/>
    <w:rsid w:val="00473583"/>
    <w:rsid w:val="00477F32"/>
    <w:rsid w:val="00481850"/>
    <w:rsid w:val="004851A0"/>
    <w:rsid w:val="0048627F"/>
    <w:rsid w:val="004932AB"/>
    <w:rsid w:val="00494BEF"/>
    <w:rsid w:val="004A5512"/>
    <w:rsid w:val="004A6BE5"/>
    <w:rsid w:val="004B0C18"/>
    <w:rsid w:val="004C1A04"/>
    <w:rsid w:val="004C1DD0"/>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3C33"/>
    <w:rsid w:val="005801DD"/>
    <w:rsid w:val="00592A40"/>
    <w:rsid w:val="005959AA"/>
    <w:rsid w:val="005A28BC"/>
    <w:rsid w:val="005A5377"/>
    <w:rsid w:val="005B7817"/>
    <w:rsid w:val="005C06C8"/>
    <w:rsid w:val="005C23D7"/>
    <w:rsid w:val="005C40EB"/>
    <w:rsid w:val="005D02B4"/>
    <w:rsid w:val="005D3013"/>
    <w:rsid w:val="005E1E50"/>
    <w:rsid w:val="005E2B9C"/>
    <w:rsid w:val="005E3332"/>
    <w:rsid w:val="005E346C"/>
    <w:rsid w:val="005F76B0"/>
    <w:rsid w:val="00604429"/>
    <w:rsid w:val="006067B0"/>
    <w:rsid w:val="00606A8B"/>
    <w:rsid w:val="00611EBA"/>
    <w:rsid w:val="006213A8"/>
    <w:rsid w:val="00623BEA"/>
    <w:rsid w:val="006347E9"/>
    <w:rsid w:val="00640C87"/>
    <w:rsid w:val="006454BB"/>
    <w:rsid w:val="0064598B"/>
    <w:rsid w:val="00657CF4"/>
    <w:rsid w:val="00661463"/>
    <w:rsid w:val="00663B8D"/>
    <w:rsid w:val="00663E00"/>
    <w:rsid w:val="00664F48"/>
    <w:rsid w:val="00664FAD"/>
    <w:rsid w:val="0067345B"/>
    <w:rsid w:val="00683986"/>
    <w:rsid w:val="00685035"/>
    <w:rsid w:val="00685770"/>
    <w:rsid w:val="00690DBA"/>
    <w:rsid w:val="006964F9"/>
    <w:rsid w:val="006A1076"/>
    <w:rsid w:val="006A395F"/>
    <w:rsid w:val="006A65E2"/>
    <w:rsid w:val="006B37BD"/>
    <w:rsid w:val="006C092D"/>
    <w:rsid w:val="006C099D"/>
    <w:rsid w:val="006C1748"/>
    <w:rsid w:val="006C18F0"/>
    <w:rsid w:val="006C7E01"/>
    <w:rsid w:val="006D3127"/>
    <w:rsid w:val="006D64A5"/>
    <w:rsid w:val="006D6AE5"/>
    <w:rsid w:val="006E0935"/>
    <w:rsid w:val="006E353F"/>
    <w:rsid w:val="006E35AB"/>
    <w:rsid w:val="00711AA9"/>
    <w:rsid w:val="00722155"/>
    <w:rsid w:val="00737F19"/>
    <w:rsid w:val="0074081A"/>
    <w:rsid w:val="00771B67"/>
    <w:rsid w:val="00782BF8"/>
    <w:rsid w:val="00783C75"/>
    <w:rsid w:val="007849D9"/>
    <w:rsid w:val="00787433"/>
    <w:rsid w:val="007A10F1"/>
    <w:rsid w:val="007A3D50"/>
    <w:rsid w:val="007B2D29"/>
    <w:rsid w:val="007B412F"/>
    <w:rsid w:val="007B4AF7"/>
    <w:rsid w:val="007B4DBF"/>
    <w:rsid w:val="007C5458"/>
    <w:rsid w:val="007C69BD"/>
    <w:rsid w:val="007D2C67"/>
    <w:rsid w:val="007E06BB"/>
    <w:rsid w:val="007E6C30"/>
    <w:rsid w:val="007F2F5D"/>
    <w:rsid w:val="007F50D1"/>
    <w:rsid w:val="00816D52"/>
    <w:rsid w:val="00831048"/>
    <w:rsid w:val="00831572"/>
    <w:rsid w:val="00834272"/>
    <w:rsid w:val="00834AB8"/>
    <w:rsid w:val="008625C1"/>
    <w:rsid w:val="00863FD8"/>
    <w:rsid w:val="0087671D"/>
    <w:rsid w:val="008806F9"/>
    <w:rsid w:val="00883E35"/>
    <w:rsid w:val="00887957"/>
    <w:rsid w:val="008A57E3"/>
    <w:rsid w:val="008B5BF4"/>
    <w:rsid w:val="008C0692"/>
    <w:rsid w:val="008C0CEE"/>
    <w:rsid w:val="008C1B18"/>
    <w:rsid w:val="008D46EC"/>
    <w:rsid w:val="008E0E25"/>
    <w:rsid w:val="008E61A1"/>
    <w:rsid w:val="008E71D8"/>
    <w:rsid w:val="00902ADE"/>
    <w:rsid w:val="009031EF"/>
    <w:rsid w:val="00905E5D"/>
    <w:rsid w:val="0091611F"/>
    <w:rsid w:val="00917EA3"/>
    <w:rsid w:val="00917EE0"/>
    <w:rsid w:val="00921C89"/>
    <w:rsid w:val="00926966"/>
    <w:rsid w:val="00926D03"/>
    <w:rsid w:val="00934036"/>
    <w:rsid w:val="00934889"/>
    <w:rsid w:val="00934987"/>
    <w:rsid w:val="0094541D"/>
    <w:rsid w:val="009473EA"/>
    <w:rsid w:val="0095169D"/>
    <w:rsid w:val="00954E7E"/>
    <w:rsid w:val="009554D9"/>
    <w:rsid w:val="009572F9"/>
    <w:rsid w:val="00960D0F"/>
    <w:rsid w:val="0098366F"/>
    <w:rsid w:val="00983A03"/>
    <w:rsid w:val="00986063"/>
    <w:rsid w:val="00991F67"/>
    <w:rsid w:val="00992876"/>
    <w:rsid w:val="00995A1D"/>
    <w:rsid w:val="009A0DCE"/>
    <w:rsid w:val="009A22CD"/>
    <w:rsid w:val="009A3E4B"/>
    <w:rsid w:val="009B35FD"/>
    <w:rsid w:val="009B6815"/>
    <w:rsid w:val="009D2967"/>
    <w:rsid w:val="009D3C2B"/>
    <w:rsid w:val="009E3F6F"/>
    <w:rsid w:val="009E4191"/>
    <w:rsid w:val="009F2AB1"/>
    <w:rsid w:val="009F4FAF"/>
    <w:rsid w:val="009F68F1"/>
    <w:rsid w:val="00A00999"/>
    <w:rsid w:val="00A04529"/>
    <w:rsid w:val="00A0584B"/>
    <w:rsid w:val="00A1246C"/>
    <w:rsid w:val="00A17135"/>
    <w:rsid w:val="00A21A6F"/>
    <w:rsid w:val="00A24E56"/>
    <w:rsid w:val="00A26A62"/>
    <w:rsid w:val="00A35A9B"/>
    <w:rsid w:val="00A4070E"/>
    <w:rsid w:val="00A40CA0"/>
    <w:rsid w:val="00A504A7"/>
    <w:rsid w:val="00A53677"/>
    <w:rsid w:val="00A53BF2"/>
    <w:rsid w:val="00A60D68"/>
    <w:rsid w:val="00A718B1"/>
    <w:rsid w:val="00A73EFA"/>
    <w:rsid w:val="00A77A36"/>
    <w:rsid w:val="00A77A3B"/>
    <w:rsid w:val="00A92F6F"/>
    <w:rsid w:val="00A97523"/>
    <w:rsid w:val="00AA7824"/>
    <w:rsid w:val="00AB0FA3"/>
    <w:rsid w:val="00AB73BF"/>
    <w:rsid w:val="00AC335C"/>
    <w:rsid w:val="00AC463E"/>
    <w:rsid w:val="00AD3BE2"/>
    <w:rsid w:val="00AD3E3D"/>
    <w:rsid w:val="00AE161B"/>
    <w:rsid w:val="00AE1EE4"/>
    <w:rsid w:val="00AE36EC"/>
    <w:rsid w:val="00AE7406"/>
    <w:rsid w:val="00AF1688"/>
    <w:rsid w:val="00AF46E6"/>
    <w:rsid w:val="00AF5139"/>
    <w:rsid w:val="00B01C8D"/>
    <w:rsid w:val="00B06EDA"/>
    <w:rsid w:val="00B1161F"/>
    <w:rsid w:val="00B11661"/>
    <w:rsid w:val="00B24032"/>
    <w:rsid w:val="00B321D6"/>
    <w:rsid w:val="00B32B4D"/>
    <w:rsid w:val="00B4137E"/>
    <w:rsid w:val="00B54DF7"/>
    <w:rsid w:val="00B56223"/>
    <w:rsid w:val="00B56E79"/>
    <w:rsid w:val="00B57AA7"/>
    <w:rsid w:val="00B616F4"/>
    <w:rsid w:val="00B637AA"/>
    <w:rsid w:val="00B63BE2"/>
    <w:rsid w:val="00B7592C"/>
    <w:rsid w:val="00B809D3"/>
    <w:rsid w:val="00B84B66"/>
    <w:rsid w:val="00B85475"/>
    <w:rsid w:val="00B9090A"/>
    <w:rsid w:val="00B92196"/>
    <w:rsid w:val="00B9228D"/>
    <w:rsid w:val="00B929EC"/>
    <w:rsid w:val="00BB0725"/>
    <w:rsid w:val="00BB2AD4"/>
    <w:rsid w:val="00BB3CD4"/>
    <w:rsid w:val="00BC408A"/>
    <w:rsid w:val="00BC5023"/>
    <w:rsid w:val="00BC556C"/>
    <w:rsid w:val="00BD42DA"/>
    <w:rsid w:val="00BD4684"/>
    <w:rsid w:val="00BE08A7"/>
    <w:rsid w:val="00BE4391"/>
    <w:rsid w:val="00BF3E48"/>
    <w:rsid w:val="00C15F1B"/>
    <w:rsid w:val="00C16288"/>
    <w:rsid w:val="00C17D1D"/>
    <w:rsid w:val="00C24862"/>
    <w:rsid w:val="00C45923"/>
    <w:rsid w:val="00C543E7"/>
    <w:rsid w:val="00C66F1B"/>
    <w:rsid w:val="00C70225"/>
    <w:rsid w:val="00C72198"/>
    <w:rsid w:val="00C73C7D"/>
    <w:rsid w:val="00C75005"/>
    <w:rsid w:val="00C970DF"/>
    <w:rsid w:val="00CA7E71"/>
    <w:rsid w:val="00CB20C2"/>
    <w:rsid w:val="00CB2673"/>
    <w:rsid w:val="00CB701D"/>
    <w:rsid w:val="00CC3F0E"/>
    <w:rsid w:val="00CD08C9"/>
    <w:rsid w:val="00CD1FE8"/>
    <w:rsid w:val="00CD38CD"/>
    <w:rsid w:val="00CD3E0C"/>
    <w:rsid w:val="00CD5565"/>
    <w:rsid w:val="00CD616C"/>
    <w:rsid w:val="00CE6FAE"/>
    <w:rsid w:val="00CF64DD"/>
    <w:rsid w:val="00CF68D6"/>
    <w:rsid w:val="00CF7B4A"/>
    <w:rsid w:val="00D009F8"/>
    <w:rsid w:val="00D03F13"/>
    <w:rsid w:val="00D078DA"/>
    <w:rsid w:val="00D14995"/>
    <w:rsid w:val="00D204F2"/>
    <w:rsid w:val="00D2455C"/>
    <w:rsid w:val="00D25023"/>
    <w:rsid w:val="00D27F8C"/>
    <w:rsid w:val="00D33843"/>
    <w:rsid w:val="00D35341"/>
    <w:rsid w:val="00D54A6F"/>
    <w:rsid w:val="00D57D57"/>
    <w:rsid w:val="00D62E42"/>
    <w:rsid w:val="00D760CD"/>
    <w:rsid w:val="00D772FB"/>
    <w:rsid w:val="00D81076"/>
    <w:rsid w:val="00D9737B"/>
    <w:rsid w:val="00DA1AA0"/>
    <w:rsid w:val="00DA512B"/>
    <w:rsid w:val="00DC44A8"/>
    <w:rsid w:val="00DD239A"/>
    <w:rsid w:val="00DD37B2"/>
    <w:rsid w:val="00DE4BEE"/>
    <w:rsid w:val="00DE5B3D"/>
    <w:rsid w:val="00DE7112"/>
    <w:rsid w:val="00DF19BE"/>
    <w:rsid w:val="00DF3B44"/>
    <w:rsid w:val="00DF7F8B"/>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87A2D"/>
    <w:rsid w:val="00EA2574"/>
    <w:rsid w:val="00EA2F1F"/>
    <w:rsid w:val="00EA3F2E"/>
    <w:rsid w:val="00EA57EC"/>
    <w:rsid w:val="00EA6208"/>
    <w:rsid w:val="00EB120E"/>
    <w:rsid w:val="00EB34C8"/>
    <w:rsid w:val="00EB46E2"/>
    <w:rsid w:val="00EC0045"/>
    <w:rsid w:val="00ED2BED"/>
    <w:rsid w:val="00ED452E"/>
    <w:rsid w:val="00EE3CDA"/>
    <w:rsid w:val="00EF37A8"/>
    <w:rsid w:val="00EF531F"/>
    <w:rsid w:val="00F05FE8"/>
    <w:rsid w:val="00F06D86"/>
    <w:rsid w:val="00F13D87"/>
    <w:rsid w:val="00F149E5"/>
    <w:rsid w:val="00F15E33"/>
    <w:rsid w:val="00F17DA2"/>
    <w:rsid w:val="00F22EC0"/>
    <w:rsid w:val="00F25C47"/>
    <w:rsid w:val="00F27A24"/>
    <w:rsid w:val="00F27D7B"/>
    <w:rsid w:val="00F3105F"/>
    <w:rsid w:val="00F31D34"/>
    <w:rsid w:val="00F342A1"/>
    <w:rsid w:val="00F36FBA"/>
    <w:rsid w:val="00F44D36"/>
    <w:rsid w:val="00F46262"/>
    <w:rsid w:val="00F4795D"/>
    <w:rsid w:val="00F50A61"/>
    <w:rsid w:val="00F525CD"/>
    <w:rsid w:val="00F5286C"/>
    <w:rsid w:val="00F52E12"/>
    <w:rsid w:val="00F638CA"/>
    <w:rsid w:val="00F657C5"/>
    <w:rsid w:val="00F8556A"/>
    <w:rsid w:val="00F900B4"/>
    <w:rsid w:val="00FA0F2E"/>
    <w:rsid w:val="00FA4DB1"/>
    <w:rsid w:val="00FB1138"/>
    <w:rsid w:val="00FB3F2A"/>
    <w:rsid w:val="00FC3593"/>
    <w:rsid w:val="00FD0FD5"/>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18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5318B"/>
    <w:rPr>
      <w:rFonts w:ascii="Times New Roman" w:hAnsi="Times New Roman"/>
      <w:b w:val="0"/>
      <w:i w:val="0"/>
      <w:sz w:val="22"/>
    </w:rPr>
  </w:style>
  <w:style w:type="paragraph" w:styleId="NoSpacing">
    <w:name w:val="No Spacing"/>
    <w:uiPriority w:val="1"/>
    <w:qFormat/>
    <w:rsid w:val="0015318B"/>
    <w:pPr>
      <w:spacing w:after="0" w:line="240" w:lineRule="auto"/>
    </w:pPr>
  </w:style>
  <w:style w:type="paragraph" w:customStyle="1" w:styleId="scemptylineheader">
    <w:name w:val="sc_emptyline_header"/>
    <w:qFormat/>
    <w:rsid w:val="0015318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5318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5318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5318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531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531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5318B"/>
    <w:rPr>
      <w:color w:val="808080"/>
    </w:rPr>
  </w:style>
  <w:style w:type="paragraph" w:customStyle="1" w:styleId="scdirectionallanguage">
    <w:name w:val="sc_directional_language"/>
    <w:qFormat/>
    <w:rsid w:val="001531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531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5318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5318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5318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5318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531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5318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5318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531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531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5318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5318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531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5318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5318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5318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5318B"/>
    <w:rPr>
      <w:rFonts w:ascii="Times New Roman" w:hAnsi="Times New Roman"/>
      <w:color w:val="auto"/>
      <w:sz w:val="22"/>
    </w:rPr>
  </w:style>
  <w:style w:type="paragraph" w:customStyle="1" w:styleId="scclippagebillheader">
    <w:name w:val="sc_clip_page_bill_header"/>
    <w:qFormat/>
    <w:rsid w:val="001531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5318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5318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53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18B"/>
    <w:rPr>
      <w:lang w:val="en-US"/>
    </w:rPr>
  </w:style>
  <w:style w:type="paragraph" w:styleId="Footer">
    <w:name w:val="footer"/>
    <w:basedOn w:val="Normal"/>
    <w:link w:val="FooterChar"/>
    <w:uiPriority w:val="99"/>
    <w:unhideWhenUsed/>
    <w:rsid w:val="00153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18B"/>
    <w:rPr>
      <w:lang w:val="en-US"/>
    </w:rPr>
  </w:style>
  <w:style w:type="paragraph" w:styleId="ListParagraph">
    <w:name w:val="List Paragraph"/>
    <w:basedOn w:val="Normal"/>
    <w:uiPriority w:val="34"/>
    <w:qFormat/>
    <w:rsid w:val="0015318B"/>
    <w:pPr>
      <w:ind w:left="720"/>
      <w:contextualSpacing/>
    </w:pPr>
  </w:style>
  <w:style w:type="paragraph" w:customStyle="1" w:styleId="scbillfooter">
    <w:name w:val="sc_bill_footer"/>
    <w:qFormat/>
    <w:rsid w:val="0015318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53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5318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5318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531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531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531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531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531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5318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531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5318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531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5318B"/>
    <w:pPr>
      <w:widowControl w:val="0"/>
      <w:suppressAutoHyphens/>
      <w:spacing w:after="0" w:line="360" w:lineRule="auto"/>
    </w:pPr>
    <w:rPr>
      <w:rFonts w:ascii="Times New Roman" w:hAnsi="Times New Roman"/>
      <w:lang w:val="en-US"/>
    </w:rPr>
  </w:style>
  <w:style w:type="paragraph" w:customStyle="1" w:styleId="sctableln">
    <w:name w:val="sc_table_ln"/>
    <w:qFormat/>
    <w:rsid w:val="0015318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5318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5318B"/>
    <w:rPr>
      <w:strike/>
      <w:dstrike w:val="0"/>
    </w:rPr>
  </w:style>
  <w:style w:type="character" w:customStyle="1" w:styleId="scinsert">
    <w:name w:val="sc_insert"/>
    <w:uiPriority w:val="1"/>
    <w:qFormat/>
    <w:rsid w:val="0015318B"/>
    <w:rPr>
      <w:caps w:val="0"/>
      <w:smallCaps w:val="0"/>
      <w:strike w:val="0"/>
      <w:dstrike w:val="0"/>
      <w:vanish w:val="0"/>
      <w:u w:val="single"/>
      <w:vertAlign w:val="baseline"/>
    </w:rPr>
  </w:style>
  <w:style w:type="character" w:customStyle="1" w:styleId="scinsertred">
    <w:name w:val="sc_insert_red"/>
    <w:uiPriority w:val="1"/>
    <w:qFormat/>
    <w:rsid w:val="0015318B"/>
    <w:rPr>
      <w:caps w:val="0"/>
      <w:smallCaps w:val="0"/>
      <w:strike w:val="0"/>
      <w:dstrike w:val="0"/>
      <w:vanish w:val="0"/>
      <w:color w:val="FF0000"/>
      <w:u w:val="single"/>
      <w:vertAlign w:val="baseline"/>
    </w:rPr>
  </w:style>
  <w:style w:type="character" w:customStyle="1" w:styleId="scinsertblue">
    <w:name w:val="sc_insert_blue"/>
    <w:uiPriority w:val="1"/>
    <w:qFormat/>
    <w:rsid w:val="0015318B"/>
    <w:rPr>
      <w:caps w:val="0"/>
      <w:smallCaps w:val="0"/>
      <w:strike w:val="0"/>
      <w:dstrike w:val="0"/>
      <w:vanish w:val="0"/>
      <w:color w:val="0070C0"/>
      <w:u w:val="single"/>
      <w:vertAlign w:val="baseline"/>
    </w:rPr>
  </w:style>
  <w:style w:type="character" w:customStyle="1" w:styleId="scstrikered">
    <w:name w:val="sc_strike_red"/>
    <w:uiPriority w:val="1"/>
    <w:qFormat/>
    <w:rsid w:val="0015318B"/>
    <w:rPr>
      <w:strike/>
      <w:dstrike w:val="0"/>
      <w:color w:val="FF0000"/>
    </w:rPr>
  </w:style>
  <w:style w:type="character" w:customStyle="1" w:styleId="scstrikeblue">
    <w:name w:val="sc_strike_blue"/>
    <w:uiPriority w:val="1"/>
    <w:qFormat/>
    <w:rsid w:val="0015318B"/>
    <w:rPr>
      <w:strike/>
      <w:dstrike w:val="0"/>
      <w:color w:val="0070C0"/>
    </w:rPr>
  </w:style>
  <w:style w:type="character" w:customStyle="1" w:styleId="scinsertbluenounderline">
    <w:name w:val="sc_insert_blue_no_underline"/>
    <w:uiPriority w:val="1"/>
    <w:qFormat/>
    <w:rsid w:val="0015318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5318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5318B"/>
    <w:rPr>
      <w:strike/>
      <w:dstrike w:val="0"/>
      <w:color w:val="0070C0"/>
      <w:lang w:val="en-US"/>
    </w:rPr>
  </w:style>
  <w:style w:type="character" w:customStyle="1" w:styleId="scstrikerednoncodified">
    <w:name w:val="sc_strike_red_non_codified"/>
    <w:uiPriority w:val="1"/>
    <w:qFormat/>
    <w:rsid w:val="0015318B"/>
    <w:rPr>
      <w:strike/>
      <w:dstrike w:val="0"/>
      <w:color w:val="FF0000"/>
    </w:rPr>
  </w:style>
  <w:style w:type="paragraph" w:customStyle="1" w:styleId="scbillsiglines">
    <w:name w:val="sc_bill_sig_lines"/>
    <w:qFormat/>
    <w:rsid w:val="0015318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5318B"/>
    <w:rPr>
      <w:bdr w:val="none" w:sz="0" w:space="0" w:color="auto"/>
      <w:shd w:val="clear" w:color="auto" w:fill="FEC6C6"/>
    </w:rPr>
  </w:style>
  <w:style w:type="character" w:customStyle="1" w:styleId="screstoreblue">
    <w:name w:val="sc_restore_blue"/>
    <w:uiPriority w:val="1"/>
    <w:qFormat/>
    <w:rsid w:val="0015318B"/>
    <w:rPr>
      <w:color w:val="4472C4" w:themeColor="accent1"/>
      <w:bdr w:val="none" w:sz="0" w:space="0" w:color="auto"/>
      <w:shd w:val="clear" w:color="auto" w:fill="auto"/>
    </w:rPr>
  </w:style>
  <w:style w:type="character" w:customStyle="1" w:styleId="screstorered">
    <w:name w:val="sc_restore_red"/>
    <w:uiPriority w:val="1"/>
    <w:qFormat/>
    <w:rsid w:val="0015318B"/>
    <w:rPr>
      <w:color w:val="FF0000"/>
      <w:bdr w:val="none" w:sz="0" w:space="0" w:color="auto"/>
      <w:shd w:val="clear" w:color="auto" w:fill="auto"/>
    </w:rPr>
  </w:style>
  <w:style w:type="character" w:customStyle="1" w:styleId="scstrikenewblue">
    <w:name w:val="sc_strike_new_blue"/>
    <w:uiPriority w:val="1"/>
    <w:qFormat/>
    <w:rsid w:val="0015318B"/>
    <w:rPr>
      <w:strike w:val="0"/>
      <w:dstrike/>
      <w:color w:val="0070C0"/>
      <w:u w:val="none"/>
    </w:rPr>
  </w:style>
  <w:style w:type="character" w:customStyle="1" w:styleId="scstrikenewred">
    <w:name w:val="sc_strike_new_red"/>
    <w:uiPriority w:val="1"/>
    <w:qFormat/>
    <w:rsid w:val="0015318B"/>
    <w:rPr>
      <w:strike w:val="0"/>
      <w:dstrike/>
      <w:color w:val="FF0000"/>
      <w:u w:val="none"/>
    </w:rPr>
  </w:style>
  <w:style w:type="character" w:customStyle="1" w:styleId="scamendsenate">
    <w:name w:val="sc_amend_senate"/>
    <w:uiPriority w:val="1"/>
    <w:qFormat/>
    <w:rsid w:val="0015318B"/>
    <w:rPr>
      <w:bdr w:val="none" w:sz="0" w:space="0" w:color="auto"/>
      <w:shd w:val="clear" w:color="auto" w:fill="FFF2CC" w:themeFill="accent4" w:themeFillTint="33"/>
    </w:rPr>
  </w:style>
  <w:style w:type="character" w:customStyle="1" w:styleId="scamendhouse">
    <w:name w:val="sc_amend_house"/>
    <w:uiPriority w:val="1"/>
    <w:qFormat/>
    <w:rsid w:val="0015318B"/>
    <w:rPr>
      <w:bdr w:val="none" w:sz="0" w:space="0" w:color="auto"/>
      <w:shd w:val="clear" w:color="auto" w:fill="E2EFD9" w:themeFill="accent6" w:themeFillTint="33"/>
    </w:rPr>
  </w:style>
  <w:style w:type="paragraph" w:styleId="Revision">
    <w:name w:val="Revision"/>
    <w:hidden/>
    <w:uiPriority w:val="99"/>
    <w:semiHidden/>
    <w:rsid w:val="00DF7F8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57&amp;session=126&amp;summary=B" TargetMode="External" Id="Rc3f8a966fdfe4232" /><Relationship Type="http://schemas.openxmlformats.org/officeDocument/2006/relationships/hyperlink" Target="https://www.scstatehouse.gov/sess126_2025-2026/prever/4457_20250430.docx" TargetMode="External" Id="Rca0609c1402440f4" /><Relationship Type="http://schemas.openxmlformats.org/officeDocument/2006/relationships/hyperlink" Target="h:\hj\20250430.docx" TargetMode="External" Id="R4a3fafb0f2f2495c" /><Relationship Type="http://schemas.openxmlformats.org/officeDocument/2006/relationships/hyperlink" Target="h:\hj\20250430.docx" TargetMode="External" Id="R885f02544d9a49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00094"/>
    <w:rsid w:val="004E2BB5"/>
    <w:rsid w:val="00580C56"/>
    <w:rsid w:val="0064598B"/>
    <w:rsid w:val="006B363F"/>
    <w:rsid w:val="007070D2"/>
    <w:rsid w:val="00776F2C"/>
    <w:rsid w:val="008F7723"/>
    <w:rsid w:val="009031EF"/>
    <w:rsid w:val="00912A5F"/>
    <w:rsid w:val="00940EED"/>
    <w:rsid w:val="00985255"/>
    <w:rsid w:val="009C3651"/>
    <w:rsid w:val="00A51DBA"/>
    <w:rsid w:val="00B20DA6"/>
    <w:rsid w:val="00B457AF"/>
    <w:rsid w:val="00C818FB"/>
    <w:rsid w:val="00CC0451"/>
    <w:rsid w:val="00CF64DD"/>
    <w:rsid w:val="00D6665C"/>
    <w:rsid w:val="00D900BD"/>
    <w:rsid w:val="00E76813"/>
    <w:rsid w:val="00F82BD9"/>
    <w:rsid w:val="00F8556A"/>
    <w:rsid w:val="00FD0F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a6948db9-6de2-47fe-b6fb-7d4018598b60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9fc1d9ce-e6aa-43de-a03f-d2cb81a9e301</T_BILL_REQUEST_REQUEST>
  <T_BILL_R_ORIGINALDRAFT>7ee43d8a-d23e-496f-ace6-ffb88cdff018</T_BILL_R_ORIGINALDRAFT>
  <T_BILL_SPONSOR_SPONSOR>97cc598e-2dd5-4f36-8639-bcc2d887cf78</T_BILL_SPONSOR_SPONSOR>
  <T_BILL_T_BILLNAME>[4457]</T_BILL_T_BILLNAME>
  <T_BILL_T_BILLNUMBER>4457</T_BILL_T_BILLNUMBER>
  <T_BILL_T_BILLTITLE>TO AMEND THE SOUTH CAROLINA CODE OF LAWS BY AMENDING SECTION 38‑27‑610, RELATING TO PRIORITY OF DISTRIBUTION FOR CLAIMS, SO AS TO ADD FUNDING AGREEMENTS.</T_BILL_T_BILLTITLE>
  <T_BILL_T_CHAMBER>house</T_BILL_T_CHAMBER>
  <T_BILL_T_FILENAME> </T_BILL_T_FILENAME>
  <T_BILL_T_LEGTYPE>bill_statewide</T_BILL_T_LEGTYPE>
  <T_BILL_T_RATNUMBERSTRING>HNone</T_BILL_T_RATNUMBERSTRING>
  <T_BILL_T_SECTIONS>[{"SectionUUID":"225b1125-7e14-486d-ac67-4c1e1c48b58d","SectionName":"code_section","SectionNumber":1,"SectionType":"code_section","CodeSections":[{"CodeSectionBookmarkName":"cs_T38C27N610_6e2979f73","IsConstitutionSection":false,"Identity":"38-27-610","IsNew":false,"SubSections":[{"Level":1,"Identity":"T38C27N610S2","SubSectionBookmarkName":"ss_T38C27N610S2_lv1_b772004bb","IsNewSubSection":false,"SubSectionReplacement":""}],"TitleRelatedTo":"Priority of distribution for claims","TitleSoAsTo":"add funding agreements","Deleted":false}],"TitleText":"","DisableControls":false,"Deleted":false,"RepealItems":[],"SectionBookmarkName":"bs_num_1_bb6c8aff0"},{"SectionUUID":"8f03ca95-8faa-4d43-a9c2-8afc498075bd","SectionName":"standard_eff_date_section","SectionNumber":2,"SectionType":"drafting_clause","CodeSections":[],"TitleText":"","DisableControls":false,"Deleted":false,"RepealItems":[],"SectionBookmarkName":"bs_num_2_lastsection"}]</T_BILL_T_SECTIONS>
  <T_BILL_T_SUBJECT>Insurer liquidation</T_BILL_T_SUBJECT>
  <T_BILL_UR_DRAFTER>pagehilton@scstatehouse.gov</T_BILL_UR_DRAFTER>
  <T_BILL_UR_DRAFTINGASSISTANT>chrischarlton@scstatehouse.gov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0473A2DA-2DA3-4D76-A82C-ACD8C6679D0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1028</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2025-04-09T16:30:00Z</cp:lastPrinted>
  <dcterms:created xsi:type="dcterms:W3CDTF">2025-04-30T19:32:00Z</dcterms:created>
  <dcterms:modified xsi:type="dcterms:W3CDTF">2025-04-30T19:32:00Z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