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Alexander,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LC-0332SA-RM25.docx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Tidelands Health, 75th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a4406a350e943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5765a1f9efa45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9c4261a7b5417e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E53C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F5E6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1FA9" w14:paraId="48DB32D0" w14:textId="6E45FA1E">
          <w:pPr>
            <w:pStyle w:val="scresolutiontitle"/>
          </w:pPr>
          <w:r>
            <w:t xml:space="preserve">TO CONGRATULATE TIDELANDS HEALTH ON THE OCCASION OF ITS SEVENTY-FIFTH ANNIVERSARY AND TO EXPRESS THE GRATEFUL THANKS OF THE SOUTH CAROLINA HOUSE OF REPRESENTATIVES FOR TIDELANDS’ MANY YEARS OF </w:t>
          </w:r>
          <w:r w:rsidR="00F10C12">
            <w:t>OUTSTANDING</w:t>
          </w:r>
          <w:r>
            <w:t xml:space="preserve"> SERVICE TO GEORGETOWN COUNTY AND BEYOND.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B7F94" w:rsidP="000B7F94" w:rsidRDefault="008C3A19" w14:paraId="66301F2C" w14:textId="40B05328">
      <w:pPr>
        <w:pStyle w:val="scresolutionwhereas"/>
      </w:pPr>
      <w:bookmarkStart w:name="wa_3430b8f4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0B7F94">
        <w:t>the South Carolina House of Representatives is pleased to learn that 2025 is an important milestone in the distinguished history of Tidelands Health: The present quarter-century year marks the not</w:t>
      </w:r>
      <w:r w:rsidR="004A5E9A">
        <w:t>-</w:t>
      </w:r>
      <w:r w:rsidR="000B7F94">
        <w:t>for</w:t>
      </w:r>
      <w:r w:rsidR="004A5E9A">
        <w:t>-</w:t>
      </w:r>
      <w:r w:rsidR="000B7F94">
        <w:t>profit organization’s seventy-fifth year of dedicated service; and</w:t>
      </w:r>
    </w:p>
    <w:p w:rsidR="000B7F94" w:rsidP="000B7F94" w:rsidRDefault="000B7F94" w14:paraId="5F28C382" w14:textId="77777777">
      <w:pPr>
        <w:pStyle w:val="scresolutionwhereas"/>
      </w:pPr>
    </w:p>
    <w:p w:rsidR="000B7F94" w:rsidP="000B7F94" w:rsidRDefault="000B7F94" w14:paraId="39E13AFA" w14:textId="6436D236">
      <w:pPr>
        <w:pStyle w:val="scresolutionwhereas"/>
      </w:pPr>
      <w:bookmarkStart w:name="wa_96ef50382" w:id="1"/>
      <w:proofErr w:type="gramStart"/>
      <w:r>
        <w:t>W</w:t>
      </w:r>
      <w:bookmarkEnd w:id="1"/>
      <w:r>
        <w:t>hereas,</w:t>
      </w:r>
      <w:proofErr w:type="gramEnd"/>
      <w:r>
        <w:t xml:space="preserve"> Tidelands Health accepted its first patient on May 11, 1950, in Georgetown and </w:t>
      </w:r>
      <w:r w:rsidR="00821744">
        <w:t>has grown since that time t</w:t>
      </w:r>
      <w:r>
        <w:t>o become the largest healthcare provider for Horry, Georgetown, and Williamsburg counties, with four hospitals and more than seventy outpatient medical offices; and</w:t>
      </w:r>
    </w:p>
    <w:p w:rsidR="000B7F94" w:rsidP="000B7F94" w:rsidRDefault="000B7F94" w14:paraId="10A0601D" w14:textId="77777777">
      <w:pPr>
        <w:pStyle w:val="scresolutionwhereas"/>
      </w:pPr>
    </w:p>
    <w:p w:rsidR="000B7F94" w:rsidP="000B7F94" w:rsidRDefault="000B7F94" w14:paraId="73940376" w14:textId="77777777">
      <w:pPr>
        <w:pStyle w:val="scresolutionwhereas"/>
      </w:pPr>
      <w:bookmarkStart w:name="wa_d3aefb94b" w:id="2"/>
      <w:proofErr w:type="gramStart"/>
      <w:r>
        <w:t>W</w:t>
      </w:r>
      <w:bookmarkEnd w:id="2"/>
      <w:r>
        <w:t>hereas,</w:t>
      </w:r>
      <w:proofErr w:type="gramEnd"/>
      <w:r>
        <w:t xml:space="preserve"> the health system’s success has been possible because of the vision and dedication of many organizations and individuals, including current and past board members, leaders, employees, </w:t>
      </w:r>
      <w:proofErr w:type="gramStart"/>
      <w:r>
        <w:t>physician</w:t>
      </w:r>
      <w:proofErr w:type="gramEnd"/>
      <w:r>
        <w:t xml:space="preserve"> and volunteer partners, and many others; and</w:t>
      </w:r>
    </w:p>
    <w:p w:rsidR="000B7F94" w:rsidP="000B7F94" w:rsidRDefault="000B7F94" w14:paraId="1055B849" w14:textId="77777777">
      <w:pPr>
        <w:pStyle w:val="scresolutionwhereas"/>
      </w:pPr>
    </w:p>
    <w:p w:rsidR="000B7F94" w:rsidP="000B7F94" w:rsidRDefault="000B7F94" w14:paraId="438B8A15" w14:textId="77777777">
      <w:pPr>
        <w:pStyle w:val="scresolutionwhereas"/>
      </w:pPr>
      <w:bookmarkStart w:name="wa_69dbb1f6f" w:id="3"/>
      <w:proofErr w:type="gramStart"/>
      <w:r>
        <w:t>W</w:t>
      </w:r>
      <w:bookmarkEnd w:id="3"/>
      <w:r>
        <w:t>hereas,</w:t>
      </w:r>
      <w:proofErr w:type="gramEnd"/>
      <w:r>
        <w:t xml:space="preserve"> Tidelands Health continues to transform health and wellness across the region, bringing new technologies, new facilities, new services, and new providers as part of its long-standing commitment to better health, better lives, and a better community; and</w:t>
      </w:r>
    </w:p>
    <w:p w:rsidR="000B7F94" w:rsidP="000B7F94" w:rsidRDefault="000B7F94" w14:paraId="5B3D1EFE" w14:textId="77777777">
      <w:pPr>
        <w:pStyle w:val="scresolutionwhereas"/>
      </w:pPr>
    </w:p>
    <w:p w:rsidR="000B7F94" w:rsidP="000B7F94" w:rsidRDefault="000B7F94" w14:paraId="52DAEE88" w14:textId="77777777">
      <w:pPr>
        <w:pStyle w:val="scresolutionwhereas"/>
      </w:pPr>
      <w:bookmarkStart w:name="wa_e9ec5f983" w:id="4"/>
      <w:r>
        <w:t>W</w:t>
      </w:r>
      <w:bookmarkEnd w:id="4"/>
      <w:r>
        <w:t>hereas, the organization is a critical part of the region’s safety net, providing care to people regardless of their ability to pay and serving as a backbone of the community’s response to emergencies and major disasters such as hurricanes; and</w:t>
      </w:r>
    </w:p>
    <w:p w:rsidR="000B7F94" w:rsidP="000B7F94" w:rsidRDefault="000B7F94" w14:paraId="33FDC5B4" w14:textId="77777777">
      <w:pPr>
        <w:pStyle w:val="scresolutionwhereas"/>
      </w:pPr>
    </w:p>
    <w:p w:rsidR="000B7F94" w:rsidP="000B7F94" w:rsidRDefault="000B7F94" w14:paraId="29964C41" w14:textId="3498A3D7">
      <w:pPr>
        <w:pStyle w:val="scresolutionwhereas"/>
      </w:pPr>
      <w:bookmarkStart w:name="wa_58a19d187" w:id="5"/>
      <w:r>
        <w:t>W</w:t>
      </w:r>
      <w:bookmarkEnd w:id="5"/>
      <w:r>
        <w:t>hereas, as one of the Grand Strand’s largest private employers, Tidelands Health is a major economic force, generating hundreds of millions of dollars in economic impact annually and supporting thousands of family</w:t>
      </w:r>
      <w:r w:rsidR="00A63179">
        <w:t>-</w:t>
      </w:r>
      <w:r>
        <w:t>sustaining jobs directly and indirectly through the goods and services purchased from local businesses; and</w:t>
      </w:r>
    </w:p>
    <w:p w:rsidR="000B7F94" w:rsidP="000B7F94" w:rsidRDefault="000B7F94" w14:paraId="05F8267E" w14:textId="77777777">
      <w:pPr>
        <w:pStyle w:val="scresolutionwhereas"/>
      </w:pPr>
    </w:p>
    <w:p w:rsidR="000B7F94" w:rsidP="000B7F94" w:rsidRDefault="000B7F94" w14:paraId="1BE97130" w14:textId="3BB5FF22">
      <w:pPr>
        <w:pStyle w:val="scresolutionwhereas"/>
      </w:pPr>
      <w:bookmarkStart w:name="wa_63f236ba1" w:id="6"/>
      <w:r>
        <w:t>W</w:t>
      </w:r>
      <w:bookmarkEnd w:id="6"/>
      <w:r>
        <w:t>hereas, as a not</w:t>
      </w:r>
      <w:r w:rsidR="00AA4746">
        <w:t>-</w:t>
      </w:r>
      <w:r>
        <w:t>for</w:t>
      </w:r>
      <w:r w:rsidR="00AA4746">
        <w:t>-</w:t>
      </w:r>
      <w:r>
        <w:t xml:space="preserve">profit organization, Tidelands Health reinvests its income from operations in </w:t>
      </w:r>
      <w:r>
        <w:lastRenderedPageBreak/>
        <w:t xml:space="preserve">people, technologies, and facilities to meet the region’s </w:t>
      </w:r>
      <w:r w:rsidR="00AA4746">
        <w:t>health</w:t>
      </w:r>
      <w:r>
        <w:t>care needs; and</w:t>
      </w:r>
    </w:p>
    <w:p w:rsidR="000B7F94" w:rsidP="000B7F94" w:rsidRDefault="000B7F94" w14:paraId="65A807DE" w14:textId="77777777">
      <w:pPr>
        <w:pStyle w:val="scresolutionwhereas"/>
      </w:pPr>
    </w:p>
    <w:p w:rsidR="008A7625" w:rsidP="00843D27" w:rsidRDefault="000B7F94" w14:paraId="44F28955" w14:textId="42D9FF88">
      <w:pPr>
        <w:pStyle w:val="scresolutionwhereas"/>
      </w:pPr>
      <w:bookmarkStart w:name="wa_eca078e31" w:id="7"/>
      <w:r>
        <w:t>W</w:t>
      </w:r>
      <w:bookmarkEnd w:id="7"/>
      <w:r>
        <w:t>hereas, now more than ever, there is a growing need for high</w:t>
      </w:r>
      <w:r w:rsidR="00AA4746">
        <w:t>-</w:t>
      </w:r>
      <w:r>
        <w:t>quality health and wellness services along the Grand Strand and in South Carolin</w:t>
      </w:r>
      <w:bookmarkStart w:name="open_doc_here" w:id="8"/>
      <w:bookmarkEnd w:id="8"/>
      <w:r>
        <w:t xml:space="preserve">a. </w:t>
      </w:r>
      <w:proofErr w:type="gramStart"/>
      <w:r>
        <w:t>As</w:t>
      </w:r>
      <w:proofErr w:type="gramEnd"/>
      <w:r>
        <w:t xml:space="preserve"> is consistent with its long legacy of service, Tidelands Health is </w:t>
      </w:r>
      <w:proofErr w:type="gramStart"/>
      <w:r>
        <w:t>leading</w:t>
      </w:r>
      <w:proofErr w:type="gramEnd"/>
      <w:r>
        <w:t xml:space="preserve"> efforts to meet that need.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3F289D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5E6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E49947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5E6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A4746" w:rsidR="00AA4746">
        <w:t xml:space="preserve">congratulate </w:t>
      </w:r>
      <w:r w:rsidR="00AA4746">
        <w:t>T</w:t>
      </w:r>
      <w:r w:rsidRPr="00AA4746" w:rsidR="00AA4746">
        <w:t xml:space="preserve">idelands </w:t>
      </w:r>
      <w:r w:rsidR="00AA4746">
        <w:t>H</w:t>
      </w:r>
      <w:r w:rsidRPr="00AA4746" w:rsidR="00AA4746">
        <w:t xml:space="preserve">ealth </w:t>
      </w:r>
      <w:proofErr w:type="gramStart"/>
      <w:r w:rsidRPr="00AA4746" w:rsidR="00AA4746">
        <w:t>on the occasion of</w:t>
      </w:r>
      <w:proofErr w:type="gramEnd"/>
      <w:r w:rsidRPr="00AA4746" w:rsidR="00AA4746">
        <w:t xml:space="preserve"> its seventy-fifth anniversary and express the grateful thanks of the </w:t>
      </w:r>
      <w:r w:rsidR="00AA4746">
        <w:t>S</w:t>
      </w:r>
      <w:r w:rsidRPr="00AA4746" w:rsidR="00AA4746">
        <w:t xml:space="preserve">outh </w:t>
      </w:r>
      <w:r w:rsidR="00AA4746">
        <w:t>C</w:t>
      </w:r>
      <w:r w:rsidRPr="00AA4746" w:rsidR="00AA4746">
        <w:t xml:space="preserve">arolina </w:t>
      </w:r>
      <w:r w:rsidR="00AA4746">
        <w:t>H</w:t>
      </w:r>
      <w:r w:rsidRPr="00AA4746" w:rsidR="00AA4746">
        <w:t xml:space="preserve">ouse of </w:t>
      </w:r>
      <w:r w:rsidR="00AA4746">
        <w:t>R</w:t>
      </w:r>
      <w:r w:rsidRPr="00AA4746" w:rsidR="00AA4746">
        <w:t xml:space="preserve">epresentatives for </w:t>
      </w:r>
      <w:r w:rsidR="00AA4746">
        <w:t>T</w:t>
      </w:r>
      <w:r w:rsidRPr="00AA4746" w:rsidR="00AA4746">
        <w:t xml:space="preserve">idelands’ many years of outstanding service to </w:t>
      </w:r>
      <w:r w:rsidR="00AA4746">
        <w:t>G</w:t>
      </w:r>
      <w:r w:rsidRPr="00AA4746" w:rsidR="00AA4746">
        <w:t xml:space="preserve">eorgetown </w:t>
      </w:r>
      <w:r w:rsidR="00AA4746">
        <w:t>C</w:t>
      </w:r>
      <w:r w:rsidRPr="00AA4746" w:rsidR="00AA4746">
        <w:t>ounty and beyond.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906398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AA4746" w:rsidR="00AA4746">
        <w:t>Tidelands Health</w:t>
      </w:r>
      <w:r w:rsidR="00AA474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A0E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0AA5F5" w:rsidR="007003E1" w:rsidRDefault="00711C8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6408C">
              <w:t>[4492]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408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5AE"/>
    <w:rsid w:val="00007116"/>
    <w:rsid w:val="00011869"/>
    <w:rsid w:val="00015CD6"/>
    <w:rsid w:val="00032E86"/>
    <w:rsid w:val="00040E43"/>
    <w:rsid w:val="00063DA8"/>
    <w:rsid w:val="0006408C"/>
    <w:rsid w:val="0008202C"/>
    <w:rsid w:val="000843D7"/>
    <w:rsid w:val="00084D53"/>
    <w:rsid w:val="00091FD9"/>
    <w:rsid w:val="0009711F"/>
    <w:rsid w:val="00097234"/>
    <w:rsid w:val="00097C23"/>
    <w:rsid w:val="000B7F94"/>
    <w:rsid w:val="000C5BE4"/>
    <w:rsid w:val="000D58CB"/>
    <w:rsid w:val="000E0100"/>
    <w:rsid w:val="000E1785"/>
    <w:rsid w:val="000E546A"/>
    <w:rsid w:val="000F1901"/>
    <w:rsid w:val="000F2E49"/>
    <w:rsid w:val="000F40FA"/>
    <w:rsid w:val="001035F1"/>
    <w:rsid w:val="0010776B"/>
    <w:rsid w:val="00131BC9"/>
    <w:rsid w:val="00133E66"/>
    <w:rsid w:val="001347EE"/>
    <w:rsid w:val="00136B38"/>
    <w:rsid w:val="001373F6"/>
    <w:rsid w:val="001435A3"/>
    <w:rsid w:val="00146ED3"/>
    <w:rsid w:val="00147CA6"/>
    <w:rsid w:val="00147F92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2225"/>
    <w:rsid w:val="00284AAE"/>
    <w:rsid w:val="002B451A"/>
    <w:rsid w:val="002D5106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571C"/>
    <w:rsid w:val="004A5E9A"/>
    <w:rsid w:val="004B7339"/>
    <w:rsid w:val="004C3C08"/>
    <w:rsid w:val="004E7BDA"/>
    <w:rsid w:val="004E7D54"/>
    <w:rsid w:val="00511974"/>
    <w:rsid w:val="0052116B"/>
    <w:rsid w:val="00525FFF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386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2843"/>
    <w:rsid w:val="006215AA"/>
    <w:rsid w:val="00627DCA"/>
    <w:rsid w:val="00666E48"/>
    <w:rsid w:val="00670F2F"/>
    <w:rsid w:val="006913C9"/>
    <w:rsid w:val="0069470D"/>
    <w:rsid w:val="006B1590"/>
    <w:rsid w:val="006C4722"/>
    <w:rsid w:val="006D58AA"/>
    <w:rsid w:val="006E4451"/>
    <w:rsid w:val="006E655C"/>
    <w:rsid w:val="006E69E6"/>
    <w:rsid w:val="007003E1"/>
    <w:rsid w:val="007070AD"/>
    <w:rsid w:val="00711C8A"/>
    <w:rsid w:val="00733210"/>
    <w:rsid w:val="00734F00"/>
    <w:rsid w:val="007352A5"/>
    <w:rsid w:val="0073631E"/>
    <w:rsid w:val="00736959"/>
    <w:rsid w:val="0074375C"/>
    <w:rsid w:val="00746A58"/>
    <w:rsid w:val="00760311"/>
    <w:rsid w:val="007711D4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1744"/>
    <w:rsid w:val="008362E8"/>
    <w:rsid w:val="008410D3"/>
    <w:rsid w:val="00843D27"/>
    <w:rsid w:val="00846FE5"/>
    <w:rsid w:val="0085786E"/>
    <w:rsid w:val="00863C1B"/>
    <w:rsid w:val="00870570"/>
    <w:rsid w:val="008905D2"/>
    <w:rsid w:val="00894941"/>
    <w:rsid w:val="008A1768"/>
    <w:rsid w:val="008A1FA9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121E"/>
    <w:rsid w:val="0092634F"/>
    <w:rsid w:val="009270BA"/>
    <w:rsid w:val="0094021A"/>
    <w:rsid w:val="00953783"/>
    <w:rsid w:val="00960281"/>
    <w:rsid w:val="0096528D"/>
    <w:rsid w:val="00965B3F"/>
    <w:rsid w:val="00986E1B"/>
    <w:rsid w:val="009B44AF"/>
    <w:rsid w:val="009C6A0B"/>
    <w:rsid w:val="009C7F19"/>
    <w:rsid w:val="009E2BE4"/>
    <w:rsid w:val="009F0C77"/>
    <w:rsid w:val="009F4DD1"/>
    <w:rsid w:val="009F5E6A"/>
    <w:rsid w:val="009F7B81"/>
    <w:rsid w:val="00A02543"/>
    <w:rsid w:val="00A41684"/>
    <w:rsid w:val="00A63179"/>
    <w:rsid w:val="00A64E80"/>
    <w:rsid w:val="00A66C6B"/>
    <w:rsid w:val="00A71BE6"/>
    <w:rsid w:val="00A7261B"/>
    <w:rsid w:val="00A72BCD"/>
    <w:rsid w:val="00A74015"/>
    <w:rsid w:val="00A741D9"/>
    <w:rsid w:val="00A833AB"/>
    <w:rsid w:val="00A87541"/>
    <w:rsid w:val="00A95560"/>
    <w:rsid w:val="00A9741D"/>
    <w:rsid w:val="00AA0E18"/>
    <w:rsid w:val="00AA474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732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9B8"/>
    <w:rsid w:val="00BB2D41"/>
    <w:rsid w:val="00BC1E62"/>
    <w:rsid w:val="00BC695A"/>
    <w:rsid w:val="00BD086A"/>
    <w:rsid w:val="00BD391B"/>
    <w:rsid w:val="00BD4498"/>
    <w:rsid w:val="00BE3C22"/>
    <w:rsid w:val="00BE46CD"/>
    <w:rsid w:val="00C02C1B"/>
    <w:rsid w:val="00C0345E"/>
    <w:rsid w:val="00C0525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27D2"/>
    <w:rsid w:val="00D31310"/>
    <w:rsid w:val="00D37AF8"/>
    <w:rsid w:val="00D55053"/>
    <w:rsid w:val="00D66B80"/>
    <w:rsid w:val="00D73A67"/>
    <w:rsid w:val="00D8028D"/>
    <w:rsid w:val="00D85551"/>
    <w:rsid w:val="00D970A9"/>
    <w:rsid w:val="00D972BB"/>
    <w:rsid w:val="00DB1F5E"/>
    <w:rsid w:val="00DC47B1"/>
    <w:rsid w:val="00DF3845"/>
    <w:rsid w:val="00E071A0"/>
    <w:rsid w:val="00E16D62"/>
    <w:rsid w:val="00E32D96"/>
    <w:rsid w:val="00E41911"/>
    <w:rsid w:val="00E44B57"/>
    <w:rsid w:val="00E5639A"/>
    <w:rsid w:val="00E658FD"/>
    <w:rsid w:val="00E92EEF"/>
    <w:rsid w:val="00E95B4E"/>
    <w:rsid w:val="00E97AB4"/>
    <w:rsid w:val="00EA150E"/>
    <w:rsid w:val="00EB0F12"/>
    <w:rsid w:val="00EF1FA6"/>
    <w:rsid w:val="00EF2368"/>
    <w:rsid w:val="00EF3015"/>
    <w:rsid w:val="00EF5F4D"/>
    <w:rsid w:val="00F02C5C"/>
    <w:rsid w:val="00F10C1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4D43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8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8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640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408C"/>
  </w:style>
  <w:style w:type="character" w:customStyle="1" w:styleId="Heading1Char">
    <w:name w:val="Heading 1 Char"/>
    <w:basedOn w:val="DefaultParagraphFont"/>
    <w:link w:val="Heading1"/>
    <w:uiPriority w:val="9"/>
    <w:rsid w:val="0006408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4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08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64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08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6408C"/>
  </w:style>
  <w:style w:type="character" w:styleId="LineNumber">
    <w:name w:val="line number"/>
    <w:basedOn w:val="DefaultParagraphFont"/>
    <w:uiPriority w:val="99"/>
    <w:semiHidden/>
    <w:unhideWhenUsed/>
    <w:rsid w:val="0006408C"/>
  </w:style>
  <w:style w:type="paragraph" w:customStyle="1" w:styleId="BillDots">
    <w:name w:val="Bill Dots"/>
    <w:basedOn w:val="Normal"/>
    <w:qFormat/>
    <w:rsid w:val="000640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6408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08C"/>
    <w:pPr>
      <w:ind w:left="720"/>
      <w:contextualSpacing/>
    </w:pPr>
  </w:style>
  <w:style w:type="paragraph" w:customStyle="1" w:styleId="scbillheader">
    <w:name w:val="sc_bill_header"/>
    <w:qFormat/>
    <w:rsid w:val="000640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6408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640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640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640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640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6408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6408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640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6408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6408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6408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6408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6408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640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6408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6408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6408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640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640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640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6408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6408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640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640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6408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6408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640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640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640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640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640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6408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6408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6408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640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640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6408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6408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6408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640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6408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640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6408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6408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6408C"/>
    <w:rPr>
      <w:color w:val="808080"/>
    </w:rPr>
  </w:style>
  <w:style w:type="paragraph" w:customStyle="1" w:styleId="sctablecodifiedsection">
    <w:name w:val="sc_table_codified_section"/>
    <w:qFormat/>
    <w:rsid w:val="0006408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6408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6408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6408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6408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6408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640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640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640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640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640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6408C"/>
    <w:rPr>
      <w:strike/>
      <w:dstrike w:val="0"/>
    </w:rPr>
  </w:style>
  <w:style w:type="character" w:customStyle="1" w:styleId="scstrikeblue">
    <w:name w:val="sc_strike_blue"/>
    <w:uiPriority w:val="1"/>
    <w:qFormat/>
    <w:rsid w:val="0006408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6408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640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6408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6408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640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6408C"/>
  </w:style>
  <w:style w:type="paragraph" w:customStyle="1" w:styleId="scbillendxx">
    <w:name w:val="sc_bill_end_xx"/>
    <w:qFormat/>
    <w:rsid w:val="0006408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6408C"/>
  </w:style>
  <w:style w:type="character" w:customStyle="1" w:styleId="scresolutionbody1">
    <w:name w:val="sc_resolution_body1"/>
    <w:uiPriority w:val="1"/>
    <w:qFormat/>
    <w:rsid w:val="0006408C"/>
  </w:style>
  <w:style w:type="character" w:styleId="Strong">
    <w:name w:val="Strong"/>
    <w:basedOn w:val="DefaultParagraphFont"/>
    <w:uiPriority w:val="22"/>
    <w:qFormat/>
    <w:rsid w:val="0006408C"/>
    <w:rPr>
      <w:b/>
      <w:bCs/>
    </w:rPr>
  </w:style>
  <w:style w:type="character" w:customStyle="1" w:styleId="scamendhouse">
    <w:name w:val="sc_amend_house"/>
    <w:uiPriority w:val="1"/>
    <w:qFormat/>
    <w:rsid w:val="0006408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6408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64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6408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6408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03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2&amp;session=126&amp;summary=B" TargetMode="External" Id="Rb5765a1f9efa458f" /><Relationship Type="http://schemas.openxmlformats.org/officeDocument/2006/relationships/hyperlink" Target="https://www.scstatehouse.gov/sess126_2025-2026/prever/4492_20250506.docx" TargetMode="External" Id="Rea9c4261a7b5417e" /><Relationship Type="http://schemas.openxmlformats.org/officeDocument/2006/relationships/hyperlink" Target="h:\hj\20250506.docx" TargetMode="External" Id="Rea4406a350e943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D5106"/>
    <w:rsid w:val="00362988"/>
    <w:rsid w:val="00460640"/>
    <w:rsid w:val="004D1BF3"/>
    <w:rsid w:val="004E7BDA"/>
    <w:rsid w:val="00573513"/>
    <w:rsid w:val="0072205F"/>
    <w:rsid w:val="00804B1A"/>
    <w:rsid w:val="008228BC"/>
    <w:rsid w:val="00986E1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df317399-bb93-4ecd-91ee-d3aa5412b23b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a0274433-89cc-4f1b-a2ff-d36e84198bb5</T_BILL_REQUEST_REQUEST>
  <T_BILL_R_ORIGINALDRAFT>5568dff6-b4c7-40e9-ac74-6063c586c0be</T_BILL_R_ORIGINALDRAFT>
  <T_BILL_SPONSOR_SPONSOR>e766c6b3-0a86-4f99-9e93-04ab128037ad</T_BILL_SPONSOR_SPONSOR>
  <T_BILL_T_BILLNAME>[4492]</T_BILL_T_BILLNAME>
  <T_BILL_T_BILLNUMBER>4492</T_BILL_T_BILLNUMBER>
  <T_BILL_T_BILLTITLE>TO CONGRATULATE TIDELANDS HEALTH ON THE OCCASION OF ITS SEVENTY-FIFTH ANNIVERSARY AND TO EXPRESS THE GRATEFUL THANKS OF THE SOUTH CAROLINA HOUSE OF REPRESENTATIVES FOR TIDELANDS’ MANY YEARS OF OUTSTANDING SERVICE TO GEORGETOWN COUNTY AND BEYOND.</T_BILL_T_BILLTITLE>
  <T_BILL_T_CHAMBER>house</T_BILL_T_CHAMBER>
  <T_BILL_T_FILENAME> </T_BILL_T_FILENAME>
  <T_BILL_T_LEGTYPE>resolution</T_BILL_T_LEGTYPE>
  <T_BILL_T_RATNUMBERSTRING>HNone</T_BILL_T_RATNUMBERSTRING>
  <T_BILL_T_SUBJECT>Tidelands Health, 75th anniversary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2025-05-05T15:36:00Z</cp:lastPrinted>
  <dcterms:created xsi:type="dcterms:W3CDTF">2025-05-06T19:26:00Z</dcterms:created>
  <dcterms:modified xsi:type="dcterms:W3CDTF">2025-05-06T19:26:00Z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