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Rivers, Howard, Kirby, Cobb-Hunter, Spann-Wilder, Anderson, J.E. Johnson, Henderson-Myers, Waters, Gilliard, McDaniel, Alexander, Govan, J. Moore, Bauer, Clyburn, Jones, Luck, Wetmore, Bamberg, Garvin, Bernstein, Dillard, Reese and Weeks</w:t>
      </w:r>
    </w:p>
    <w:p>
      <w:pPr>
        <w:widowControl w:val="false"/>
        <w:spacing w:after="0"/>
        <w:jc w:val="left"/>
      </w:pPr>
      <w:r>
        <w:rPr>
          <w:rFonts w:ascii="Times New Roman"/>
          <w:sz w:val="22"/>
        </w:rPr>
        <w:t xml:space="preserve">Document Path: LC-0330SA25.docx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Heirs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98d98010dd7b4b79">
        <w:r w:rsidRPr="00770434">
          <w:rPr>
            <w:rStyle w:val="Hyperlink"/>
          </w:rPr>
          <w:t>House Journal</w:t>
        </w:r>
        <w:r w:rsidRPr="00770434">
          <w:rPr>
            <w:rStyle w:val="Hyperlink"/>
          </w:rPr>
          <w:noBreakHyphen/>
          <w:t>page 227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6aa5e73bdb434783">
        <w:r w:rsidRPr="00770434">
          <w:rPr>
            <w:rStyle w:val="Hyperlink"/>
          </w:rPr>
          <w:t>House Journal</w:t>
        </w:r>
        <w:r w:rsidRPr="00770434">
          <w:rPr>
            <w:rStyle w:val="Hyperlink"/>
          </w:rPr>
          <w:noBreakHyphen/>
          <w:t>page 227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ac9448914344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40f9905c2942d3">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23362" w:rsidRDefault="00432135" w14:paraId="47642A99" w14:textId="3520CCE4">
      <w:pPr>
        <w:pStyle w:val="scemptylineheader"/>
      </w:pPr>
      <w:bookmarkStart w:name="open_doc_here" w:id="0"/>
      <w:bookmarkEnd w:id="0"/>
    </w:p>
    <w:p w:rsidRPr="00BB0725" w:rsidR="00A73EFA" w:rsidP="00B23362" w:rsidRDefault="00A73EFA" w14:paraId="7B72410E" w14:textId="46611414">
      <w:pPr>
        <w:pStyle w:val="scemptylineheader"/>
      </w:pPr>
    </w:p>
    <w:p w:rsidRPr="00BB0725" w:rsidR="00A73EFA" w:rsidP="00B23362" w:rsidRDefault="00A73EFA" w14:paraId="6AD935C9" w14:textId="154C2786">
      <w:pPr>
        <w:pStyle w:val="scemptylineheader"/>
      </w:pPr>
    </w:p>
    <w:p w:rsidRPr="00DF3B44" w:rsidR="00A73EFA" w:rsidP="00B23362" w:rsidRDefault="00A73EFA" w14:paraId="51A98227" w14:textId="2594F482">
      <w:pPr>
        <w:pStyle w:val="scemptylineheader"/>
      </w:pPr>
    </w:p>
    <w:p w:rsidRPr="00DF3B44" w:rsidR="00A73EFA" w:rsidP="00B23362" w:rsidRDefault="00A73EFA" w14:paraId="3858851A" w14:textId="5E74D4E0">
      <w:pPr>
        <w:pStyle w:val="scemptylineheader"/>
      </w:pPr>
    </w:p>
    <w:p w:rsidRPr="00DF3B44" w:rsidR="00A73EFA" w:rsidP="00B23362" w:rsidRDefault="00A73EFA" w14:paraId="4E3DDE20" w14:textId="4317715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520D" w14:paraId="40FEFADA" w14:textId="1B11E27E">
          <w:pPr>
            <w:pStyle w:val="scbilltitle"/>
          </w:pPr>
          <w:r>
            <w:t>TO AMEND THE SOUTH CAROLINA CODE OF LAWS BY AMENDING SECTION 12‑51‑90, RELATING TO REDEMPTION OF REAL PROPERTY</w:t>
          </w:r>
          <w:r w:rsidR="008F183D">
            <w:t>,</w:t>
          </w:r>
          <w:r>
            <w:t xml:space="preserve"> SO AS TO ALLOW FOR HEIRS TO REDEEM DECEASED OWNERS</w:t>
          </w:r>
          <w:r w:rsidR="00A96DF0">
            <w:t>’</w:t>
          </w:r>
          <w:r>
            <w:t xml:space="preserve"> PROPERTY IN CERTAIN CIRCUMSTANCES.</w:t>
          </w:r>
        </w:p>
      </w:sdtContent>
    </w:sdt>
    <w:bookmarkStart w:name="at_2ee5f207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100f296" w:id="2"/>
      <w:r w:rsidRPr="0094541D">
        <w:t>B</w:t>
      </w:r>
      <w:bookmarkEnd w:id="2"/>
      <w:r w:rsidRPr="0094541D">
        <w:t>e it enacted by the General Assembly of the State of South Carolina:</w:t>
      </w:r>
    </w:p>
    <w:p w:rsidR="00F50F42" w:rsidP="00F50F42" w:rsidRDefault="00F50F42" w14:paraId="7EC2E8DB" w14:textId="77777777">
      <w:pPr>
        <w:pStyle w:val="scemptyline"/>
      </w:pPr>
    </w:p>
    <w:p w:rsidR="009D57C3" w:rsidP="009D57C3" w:rsidRDefault="00F50F42" w14:paraId="0CC2CD7A" w14:textId="77777777">
      <w:pPr>
        <w:pStyle w:val="scdirectionallanguage"/>
      </w:pPr>
      <w:bookmarkStart w:name="bs_num_1_57fc16555" w:id="3"/>
      <w:r>
        <w:t>S</w:t>
      </w:r>
      <w:bookmarkEnd w:id="3"/>
      <w:r>
        <w:t>ECTION 1.</w:t>
      </w:r>
      <w:r>
        <w:tab/>
      </w:r>
      <w:bookmarkStart w:name="dl_781cef803" w:id="4"/>
      <w:r w:rsidR="009D57C3">
        <w:t>S</w:t>
      </w:r>
      <w:bookmarkEnd w:id="4"/>
      <w:r w:rsidR="009D57C3">
        <w:t>ection 12‑51‑90 of the S.C. Code is amended by adding:</w:t>
      </w:r>
    </w:p>
    <w:p w:rsidR="009D57C3" w:rsidP="009D57C3" w:rsidRDefault="009D57C3" w14:paraId="5611DDC4" w14:textId="77777777">
      <w:pPr>
        <w:pStyle w:val="scnewcodesection"/>
      </w:pPr>
    </w:p>
    <w:p w:rsidR="00F50F42" w:rsidP="009D57C3" w:rsidRDefault="009D57C3" w14:paraId="49312186" w14:textId="673D8934">
      <w:pPr>
        <w:pStyle w:val="scnewcodesection"/>
      </w:pPr>
      <w:bookmarkStart w:name="ns_T12C51N90_e50bc1022" w:id="5"/>
      <w:r>
        <w:tab/>
      </w:r>
      <w:bookmarkStart w:name="ss_T12C51N90SD_lv1_2e67fc170" w:id="6"/>
      <w:bookmarkEnd w:id="5"/>
      <w:r>
        <w:t>(</w:t>
      </w:r>
      <w:bookmarkEnd w:id="6"/>
      <w:r>
        <w:t xml:space="preserve">D) </w:t>
      </w:r>
      <w:r w:rsidR="00D23FA7">
        <w:t>Notwithstanding any other provision of law, an heir of a deceased owner may redeem real property pursuant to this section. The requesting heir shall provide an affidavit establishing the redeemers’ familial connection to the deceased property owner to the person officially charged with the collection of delinquent taxes, along with assessments, penalties, costs, and interest.</w:t>
      </w:r>
    </w:p>
    <w:p w:rsidRPr="00DF3B44" w:rsidR="007E06BB" w:rsidP="00787433" w:rsidRDefault="007E06BB" w14:paraId="3D8F1FED" w14:textId="166C060F">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14D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35509E9" w:rsidR="00685035" w:rsidRPr="007B4AF7" w:rsidRDefault="00EA3E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4185">
              <w:rPr>
                <w:noProof/>
              </w:rPr>
              <w:t>LC-0330SA25.docx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0235"/>
    <w:rsid w:val="0006464F"/>
    <w:rsid w:val="00066B54"/>
    <w:rsid w:val="00067EF2"/>
    <w:rsid w:val="00072FCD"/>
    <w:rsid w:val="00074A4F"/>
    <w:rsid w:val="00077B65"/>
    <w:rsid w:val="0008612B"/>
    <w:rsid w:val="000A3C25"/>
    <w:rsid w:val="000B4C02"/>
    <w:rsid w:val="000B5B4A"/>
    <w:rsid w:val="000B7FE1"/>
    <w:rsid w:val="000C3E88"/>
    <w:rsid w:val="000C46B9"/>
    <w:rsid w:val="000C520D"/>
    <w:rsid w:val="000C58E4"/>
    <w:rsid w:val="000C6F9A"/>
    <w:rsid w:val="000D2F44"/>
    <w:rsid w:val="000D33E4"/>
    <w:rsid w:val="000E578A"/>
    <w:rsid w:val="000F2250"/>
    <w:rsid w:val="0010329A"/>
    <w:rsid w:val="00105756"/>
    <w:rsid w:val="001164F9"/>
    <w:rsid w:val="0011719C"/>
    <w:rsid w:val="00140049"/>
    <w:rsid w:val="00171601"/>
    <w:rsid w:val="0017308B"/>
    <w:rsid w:val="001730EB"/>
    <w:rsid w:val="00173276"/>
    <w:rsid w:val="00176122"/>
    <w:rsid w:val="0017656C"/>
    <w:rsid w:val="0019025B"/>
    <w:rsid w:val="00192AF7"/>
    <w:rsid w:val="00197366"/>
    <w:rsid w:val="001A136C"/>
    <w:rsid w:val="001B6DA2"/>
    <w:rsid w:val="001C25EC"/>
    <w:rsid w:val="001C5DE3"/>
    <w:rsid w:val="001F2A41"/>
    <w:rsid w:val="001F313F"/>
    <w:rsid w:val="001F331D"/>
    <w:rsid w:val="001F394C"/>
    <w:rsid w:val="002038AA"/>
    <w:rsid w:val="00204549"/>
    <w:rsid w:val="002114C8"/>
    <w:rsid w:val="0021166F"/>
    <w:rsid w:val="002162DF"/>
    <w:rsid w:val="00230038"/>
    <w:rsid w:val="0023263E"/>
    <w:rsid w:val="00233975"/>
    <w:rsid w:val="00236D73"/>
    <w:rsid w:val="00246535"/>
    <w:rsid w:val="00257F60"/>
    <w:rsid w:val="002625EA"/>
    <w:rsid w:val="00262AC5"/>
    <w:rsid w:val="002641D4"/>
    <w:rsid w:val="00264AE9"/>
    <w:rsid w:val="00275AE6"/>
    <w:rsid w:val="002836D8"/>
    <w:rsid w:val="002904A5"/>
    <w:rsid w:val="002A7989"/>
    <w:rsid w:val="002B02F3"/>
    <w:rsid w:val="002C3463"/>
    <w:rsid w:val="002D266D"/>
    <w:rsid w:val="002D5B3D"/>
    <w:rsid w:val="002D7447"/>
    <w:rsid w:val="002E315A"/>
    <w:rsid w:val="002E4F8C"/>
    <w:rsid w:val="002F560C"/>
    <w:rsid w:val="002F5847"/>
    <w:rsid w:val="0030425A"/>
    <w:rsid w:val="00314D48"/>
    <w:rsid w:val="003421F1"/>
    <w:rsid w:val="0034279C"/>
    <w:rsid w:val="00354F64"/>
    <w:rsid w:val="003559A1"/>
    <w:rsid w:val="00361563"/>
    <w:rsid w:val="00371D36"/>
    <w:rsid w:val="00373E17"/>
    <w:rsid w:val="003775E6"/>
    <w:rsid w:val="00381998"/>
    <w:rsid w:val="003A5F1C"/>
    <w:rsid w:val="003B4211"/>
    <w:rsid w:val="003C3E2E"/>
    <w:rsid w:val="003D1F7B"/>
    <w:rsid w:val="003D4A3C"/>
    <w:rsid w:val="003D55B2"/>
    <w:rsid w:val="003E0033"/>
    <w:rsid w:val="003E1D79"/>
    <w:rsid w:val="003E5452"/>
    <w:rsid w:val="003E7165"/>
    <w:rsid w:val="003E7FF6"/>
    <w:rsid w:val="004046B5"/>
    <w:rsid w:val="00406F27"/>
    <w:rsid w:val="004141B8"/>
    <w:rsid w:val="004203B9"/>
    <w:rsid w:val="004218D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09FA"/>
    <w:rsid w:val="00592A40"/>
    <w:rsid w:val="00595618"/>
    <w:rsid w:val="005A28BC"/>
    <w:rsid w:val="005A5377"/>
    <w:rsid w:val="005B7817"/>
    <w:rsid w:val="005C06C8"/>
    <w:rsid w:val="005C23D7"/>
    <w:rsid w:val="005C40EB"/>
    <w:rsid w:val="005D02B4"/>
    <w:rsid w:val="005D3013"/>
    <w:rsid w:val="005E1E50"/>
    <w:rsid w:val="005E2B9C"/>
    <w:rsid w:val="005E3332"/>
    <w:rsid w:val="005F4185"/>
    <w:rsid w:val="005F76B0"/>
    <w:rsid w:val="006020FC"/>
    <w:rsid w:val="00604429"/>
    <w:rsid w:val="006067B0"/>
    <w:rsid w:val="00606A8B"/>
    <w:rsid w:val="00611EBA"/>
    <w:rsid w:val="006213A8"/>
    <w:rsid w:val="0062303B"/>
    <w:rsid w:val="00623BEA"/>
    <w:rsid w:val="006347E9"/>
    <w:rsid w:val="00640C87"/>
    <w:rsid w:val="006454BB"/>
    <w:rsid w:val="00657CF4"/>
    <w:rsid w:val="00661463"/>
    <w:rsid w:val="00663B8D"/>
    <w:rsid w:val="00663E00"/>
    <w:rsid w:val="00664F48"/>
    <w:rsid w:val="00664FAD"/>
    <w:rsid w:val="0067345B"/>
    <w:rsid w:val="0068060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3258"/>
    <w:rsid w:val="00722155"/>
    <w:rsid w:val="00737F19"/>
    <w:rsid w:val="00754551"/>
    <w:rsid w:val="007652D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4B76"/>
    <w:rsid w:val="00816D52"/>
    <w:rsid w:val="00831048"/>
    <w:rsid w:val="00834272"/>
    <w:rsid w:val="008422DB"/>
    <w:rsid w:val="00843357"/>
    <w:rsid w:val="0085518F"/>
    <w:rsid w:val="008625C1"/>
    <w:rsid w:val="0087671D"/>
    <w:rsid w:val="00877A5B"/>
    <w:rsid w:val="008806F9"/>
    <w:rsid w:val="00887957"/>
    <w:rsid w:val="008A57E3"/>
    <w:rsid w:val="008B5BF4"/>
    <w:rsid w:val="008C0CEE"/>
    <w:rsid w:val="008C1B18"/>
    <w:rsid w:val="008C1C6C"/>
    <w:rsid w:val="008C5108"/>
    <w:rsid w:val="008C5E86"/>
    <w:rsid w:val="008D46EC"/>
    <w:rsid w:val="008E0E25"/>
    <w:rsid w:val="008E61A1"/>
    <w:rsid w:val="008F183D"/>
    <w:rsid w:val="009031EF"/>
    <w:rsid w:val="00917EA3"/>
    <w:rsid w:val="00917EE0"/>
    <w:rsid w:val="00921C89"/>
    <w:rsid w:val="009262F5"/>
    <w:rsid w:val="00926966"/>
    <w:rsid w:val="00926D03"/>
    <w:rsid w:val="009314AB"/>
    <w:rsid w:val="00934036"/>
    <w:rsid w:val="00934889"/>
    <w:rsid w:val="00943C0C"/>
    <w:rsid w:val="0094541D"/>
    <w:rsid w:val="009473EA"/>
    <w:rsid w:val="00954E7E"/>
    <w:rsid w:val="009554D9"/>
    <w:rsid w:val="009572F9"/>
    <w:rsid w:val="00960D0F"/>
    <w:rsid w:val="0097186D"/>
    <w:rsid w:val="0097472D"/>
    <w:rsid w:val="0098366F"/>
    <w:rsid w:val="00983A03"/>
    <w:rsid w:val="00986063"/>
    <w:rsid w:val="00991F67"/>
    <w:rsid w:val="00992876"/>
    <w:rsid w:val="009A0DCE"/>
    <w:rsid w:val="009A22CD"/>
    <w:rsid w:val="009A3E4B"/>
    <w:rsid w:val="009B35FD"/>
    <w:rsid w:val="009B6815"/>
    <w:rsid w:val="009D2967"/>
    <w:rsid w:val="009D3C2B"/>
    <w:rsid w:val="009D57C3"/>
    <w:rsid w:val="009E4191"/>
    <w:rsid w:val="009F2AB1"/>
    <w:rsid w:val="009F4B7A"/>
    <w:rsid w:val="009F4FAF"/>
    <w:rsid w:val="009F68F1"/>
    <w:rsid w:val="00A04529"/>
    <w:rsid w:val="00A04B81"/>
    <w:rsid w:val="00A0584B"/>
    <w:rsid w:val="00A17135"/>
    <w:rsid w:val="00A21A6F"/>
    <w:rsid w:val="00A24E56"/>
    <w:rsid w:val="00A26A62"/>
    <w:rsid w:val="00A35A9B"/>
    <w:rsid w:val="00A36AE0"/>
    <w:rsid w:val="00A4070E"/>
    <w:rsid w:val="00A40CA0"/>
    <w:rsid w:val="00A504A7"/>
    <w:rsid w:val="00A53677"/>
    <w:rsid w:val="00A53BF2"/>
    <w:rsid w:val="00A574C3"/>
    <w:rsid w:val="00A60D68"/>
    <w:rsid w:val="00A73EFA"/>
    <w:rsid w:val="00A77A3B"/>
    <w:rsid w:val="00A92F6F"/>
    <w:rsid w:val="00A96DF0"/>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336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D0C"/>
    <w:rsid w:val="00BC408A"/>
    <w:rsid w:val="00BC4BA4"/>
    <w:rsid w:val="00BC5023"/>
    <w:rsid w:val="00BC556C"/>
    <w:rsid w:val="00BD42DA"/>
    <w:rsid w:val="00BD4684"/>
    <w:rsid w:val="00BE08A7"/>
    <w:rsid w:val="00BE4391"/>
    <w:rsid w:val="00BF3E48"/>
    <w:rsid w:val="00BF6752"/>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45AA"/>
    <w:rsid w:val="00CD08C9"/>
    <w:rsid w:val="00CD1FE8"/>
    <w:rsid w:val="00CD38CD"/>
    <w:rsid w:val="00CD3E0C"/>
    <w:rsid w:val="00CD5565"/>
    <w:rsid w:val="00CD616C"/>
    <w:rsid w:val="00CE4CDE"/>
    <w:rsid w:val="00CF68D6"/>
    <w:rsid w:val="00CF7B4A"/>
    <w:rsid w:val="00D0053F"/>
    <w:rsid w:val="00D009F8"/>
    <w:rsid w:val="00D078DA"/>
    <w:rsid w:val="00D14995"/>
    <w:rsid w:val="00D204F2"/>
    <w:rsid w:val="00D23FA7"/>
    <w:rsid w:val="00D2455C"/>
    <w:rsid w:val="00D24F02"/>
    <w:rsid w:val="00D25023"/>
    <w:rsid w:val="00D27F8C"/>
    <w:rsid w:val="00D33843"/>
    <w:rsid w:val="00D50308"/>
    <w:rsid w:val="00D52495"/>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E43"/>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73C"/>
    <w:rsid w:val="00F36FBA"/>
    <w:rsid w:val="00F44D36"/>
    <w:rsid w:val="00F46262"/>
    <w:rsid w:val="00F4795D"/>
    <w:rsid w:val="00F50A61"/>
    <w:rsid w:val="00F50F42"/>
    <w:rsid w:val="00F525CD"/>
    <w:rsid w:val="00F5286C"/>
    <w:rsid w:val="00F52E12"/>
    <w:rsid w:val="00F638CA"/>
    <w:rsid w:val="00F657C5"/>
    <w:rsid w:val="00F832B3"/>
    <w:rsid w:val="00F855A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7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7472D"/>
    <w:rPr>
      <w:rFonts w:ascii="Times New Roman" w:hAnsi="Times New Roman"/>
      <w:b w:val="0"/>
      <w:i w:val="0"/>
      <w:sz w:val="22"/>
    </w:rPr>
  </w:style>
  <w:style w:type="paragraph" w:styleId="NoSpacing">
    <w:name w:val="No Spacing"/>
    <w:uiPriority w:val="1"/>
    <w:qFormat/>
    <w:rsid w:val="0097472D"/>
    <w:pPr>
      <w:spacing w:after="0" w:line="240" w:lineRule="auto"/>
    </w:pPr>
  </w:style>
  <w:style w:type="paragraph" w:customStyle="1" w:styleId="scemptylineheader">
    <w:name w:val="sc_emptyline_header"/>
    <w:qFormat/>
    <w:rsid w:val="009747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747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747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747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747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747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7472D"/>
    <w:rPr>
      <w:color w:val="808080"/>
    </w:rPr>
  </w:style>
  <w:style w:type="paragraph" w:customStyle="1" w:styleId="scdirectionallanguage">
    <w:name w:val="sc_directional_language"/>
    <w:qFormat/>
    <w:rsid w:val="009747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747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747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747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747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747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747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747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747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747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747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747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747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747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747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747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747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7472D"/>
    <w:rPr>
      <w:rFonts w:ascii="Times New Roman" w:hAnsi="Times New Roman"/>
      <w:color w:val="auto"/>
      <w:sz w:val="22"/>
    </w:rPr>
  </w:style>
  <w:style w:type="paragraph" w:customStyle="1" w:styleId="scclippagebillheader">
    <w:name w:val="sc_clip_page_bill_header"/>
    <w:qFormat/>
    <w:rsid w:val="009747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747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747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74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72D"/>
    <w:rPr>
      <w:lang w:val="en-US"/>
    </w:rPr>
  </w:style>
  <w:style w:type="paragraph" w:styleId="Footer">
    <w:name w:val="footer"/>
    <w:basedOn w:val="Normal"/>
    <w:link w:val="FooterChar"/>
    <w:uiPriority w:val="99"/>
    <w:unhideWhenUsed/>
    <w:rsid w:val="00974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72D"/>
    <w:rPr>
      <w:lang w:val="en-US"/>
    </w:rPr>
  </w:style>
  <w:style w:type="paragraph" w:styleId="ListParagraph">
    <w:name w:val="List Paragraph"/>
    <w:basedOn w:val="Normal"/>
    <w:uiPriority w:val="34"/>
    <w:qFormat/>
    <w:rsid w:val="0097472D"/>
    <w:pPr>
      <w:ind w:left="720"/>
      <w:contextualSpacing/>
    </w:pPr>
  </w:style>
  <w:style w:type="paragraph" w:customStyle="1" w:styleId="scbillfooter">
    <w:name w:val="sc_bill_footer"/>
    <w:qFormat/>
    <w:rsid w:val="009747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7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747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747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747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747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747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747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747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747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747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747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747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7472D"/>
    <w:pPr>
      <w:widowControl w:val="0"/>
      <w:suppressAutoHyphens/>
      <w:spacing w:after="0" w:line="360" w:lineRule="auto"/>
    </w:pPr>
    <w:rPr>
      <w:rFonts w:ascii="Times New Roman" w:hAnsi="Times New Roman"/>
      <w:lang w:val="en-US"/>
    </w:rPr>
  </w:style>
  <w:style w:type="paragraph" w:customStyle="1" w:styleId="sctableln">
    <w:name w:val="sc_table_ln"/>
    <w:qFormat/>
    <w:rsid w:val="009747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747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7472D"/>
    <w:rPr>
      <w:strike/>
      <w:dstrike w:val="0"/>
    </w:rPr>
  </w:style>
  <w:style w:type="character" w:customStyle="1" w:styleId="scinsert">
    <w:name w:val="sc_insert"/>
    <w:uiPriority w:val="1"/>
    <w:qFormat/>
    <w:rsid w:val="0097472D"/>
    <w:rPr>
      <w:caps w:val="0"/>
      <w:smallCaps w:val="0"/>
      <w:strike w:val="0"/>
      <w:dstrike w:val="0"/>
      <w:vanish w:val="0"/>
      <w:u w:val="single"/>
      <w:vertAlign w:val="baseline"/>
    </w:rPr>
  </w:style>
  <w:style w:type="character" w:customStyle="1" w:styleId="scinsertred">
    <w:name w:val="sc_insert_red"/>
    <w:uiPriority w:val="1"/>
    <w:qFormat/>
    <w:rsid w:val="0097472D"/>
    <w:rPr>
      <w:caps w:val="0"/>
      <w:smallCaps w:val="0"/>
      <w:strike w:val="0"/>
      <w:dstrike w:val="0"/>
      <w:vanish w:val="0"/>
      <w:color w:val="FF0000"/>
      <w:u w:val="single"/>
      <w:vertAlign w:val="baseline"/>
    </w:rPr>
  </w:style>
  <w:style w:type="character" w:customStyle="1" w:styleId="scinsertblue">
    <w:name w:val="sc_insert_blue"/>
    <w:uiPriority w:val="1"/>
    <w:qFormat/>
    <w:rsid w:val="0097472D"/>
    <w:rPr>
      <w:caps w:val="0"/>
      <w:smallCaps w:val="0"/>
      <w:strike w:val="0"/>
      <w:dstrike w:val="0"/>
      <w:vanish w:val="0"/>
      <w:color w:val="0070C0"/>
      <w:u w:val="single"/>
      <w:vertAlign w:val="baseline"/>
    </w:rPr>
  </w:style>
  <w:style w:type="character" w:customStyle="1" w:styleId="scstrikered">
    <w:name w:val="sc_strike_red"/>
    <w:uiPriority w:val="1"/>
    <w:qFormat/>
    <w:rsid w:val="0097472D"/>
    <w:rPr>
      <w:strike/>
      <w:dstrike w:val="0"/>
      <w:color w:val="FF0000"/>
    </w:rPr>
  </w:style>
  <w:style w:type="character" w:customStyle="1" w:styleId="scstrikeblue">
    <w:name w:val="sc_strike_blue"/>
    <w:uiPriority w:val="1"/>
    <w:qFormat/>
    <w:rsid w:val="0097472D"/>
    <w:rPr>
      <w:strike/>
      <w:dstrike w:val="0"/>
      <w:color w:val="0070C0"/>
    </w:rPr>
  </w:style>
  <w:style w:type="character" w:customStyle="1" w:styleId="scinsertbluenounderline">
    <w:name w:val="sc_insert_blue_no_underline"/>
    <w:uiPriority w:val="1"/>
    <w:qFormat/>
    <w:rsid w:val="009747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747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7472D"/>
    <w:rPr>
      <w:strike/>
      <w:dstrike w:val="0"/>
      <w:color w:val="0070C0"/>
      <w:lang w:val="en-US"/>
    </w:rPr>
  </w:style>
  <w:style w:type="character" w:customStyle="1" w:styleId="scstrikerednoncodified">
    <w:name w:val="sc_strike_red_non_codified"/>
    <w:uiPriority w:val="1"/>
    <w:qFormat/>
    <w:rsid w:val="0097472D"/>
    <w:rPr>
      <w:strike/>
      <w:dstrike w:val="0"/>
      <w:color w:val="FF0000"/>
    </w:rPr>
  </w:style>
  <w:style w:type="paragraph" w:customStyle="1" w:styleId="scbillsiglines">
    <w:name w:val="sc_bill_sig_lines"/>
    <w:qFormat/>
    <w:rsid w:val="009747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7472D"/>
    <w:rPr>
      <w:bdr w:val="none" w:sz="0" w:space="0" w:color="auto"/>
      <w:shd w:val="clear" w:color="auto" w:fill="FEC6C6"/>
    </w:rPr>
  </w:style>
  <w:style w:type="character" w:customStyle="1" w:styleId="screstoreblue">
    <w:name w:val="sc_restore_blue"/>
    <w:uiPriority w:val="1"/>
    <w:qFormat/>
    <w:rsid w:val="0097472D"/>
    <w:rPr>
      <w:color w:val="4472C4" w:themeColor="accent1"/>
      <w:bdr w:val="none" w:sz="0" w:space="0" w:color="auto"/>
      <w:shd w:val="clear" w:color="auto" w:fill="auto"/>
    </w:rPr>
  </w:style>
  <w:style w:type="character" w:customStyle="1" w:styleId="screstorered">
    <w:name w:val="sc_restore_red"/>
    <w:uiPriority w:val="1"/>
    <w:qFormat/>
    <w:rsid w:val="0097472D"/>
    <w:rPr>
      <w:color w:val="FF0000"/>
      <w:bdr w:val="none" w:sz="0" w:space="0" w:color="auto"/>
      <w:shd w:val="clear" w:color="auto" w:fill="auto"/>
    </w:rPr>
  </w:style>
  <w:style w:type="character" w:customStyle="1" w:styleId="scstrikenewblue">
    <w:name w:val="sc_strike_new_blue"/>
    <w:uiPriority w:val="1"/>
    <w:qFormat/>
    <w:rsid w:val="0097472D"/>
    <w:rPr>
      <w:strike w:val="0"/>
      <w:dstrike/>
      <w:color w:val="0070C0"/>
      <w:u w:val="none"/>
    </w:rPr>
  </w:style>
  <w:style w:type="character" w:customStyle="1" w:styleId="scstrikenewred">
    <w:name w:val="sc_strike_new_red"/>
    <w:uiPriority w:val="1"/>
    <w:qFormat/>
    <w:rsid w:val="0097472D"/>
    <w:rPr>
      <w:strike w:val="0"/>
      <w:dstrike/>
      <w:color w:val="FF0000"/>
      <w:u w:val="none"/>
    </w:rPr>
  </w:style>
  <w:style w:type="character" w:customStyle="1" w:styleId="scamendsenate">
    <w:name w:val="sc_amend_senate"/>
    <w:uiPriority w:val="1"/>
    <w:qFormat/>
    <w:rsid w:val="0097472D"/>
    <w:rPr>
      <w:bdr w:val="none" w:sz="0" w:space="0" w:color="auto"/>
      <w:shd w:val="clear" w:color="auto" w:fill="FFF2CC" w:themeFill="accent4" w:themeFillTint="33"/>
    </w:rPr>
  </w:style>
  <w:style w:type="character" w:customStyle="1" w:styleId="scamendhouse">
    <w:name w:val="sc_amend_house"/>
    <w:uiPriority w:val="1"/>
    <w:qFormat/>
    <w:rsid w:val="0097472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0&amp;session=126&amp;summary=B" TargetMode="External" Id="Re4ac94489143449d" /><Relationship Type="http://schemas.openxmlformats.org/officeDocument/2006/relationships/hyperlink" Target="https://www.scstatehouse.gov/sess126_2025-2026/prever/4510_20250506.docx" TargetMode="External" Id="Re240f9905c2942d3" /><Relationship Type="http://schemas.openxmlformats.org/officeDocument/2006/relationships/hyperlink" Target="h:\hj\20250506.docx" TargetMode="External" Id="R98d98010dd7b4b79" /><Relationship Type="http://schemas.openxmlformats.org/officeDocument/2006/relationships/hyperlink" Target="h:\hj\20250506.docx" TargetMode="External" Id="R6aa5e73bdb4347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7EF2"/>
    <w:rsid w:val="0008612B"/>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C5108"/>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609eabfa-cf78-40b9-85a8-223b0858bc33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2f27a980-1dff-46a5-9e7a-d582f9b57794</T_BILL_REQUEST_REQUEST>
  <T_BILL_R_ORIGINALDRAFT>f2cbc618-be51-432f-8ba0-258c0a2d77ee</T_BILL_R_ORIGINALDRAFT>
  <T_BILL_SPONSOR_SPONSOR>4ae0c227-8dd4-4341-a7a2-8a52e4b753f9</T_BILL_SPONSOR_SPONSOR>
  <T_BILL_T_BILLNAME>[4510]</T_BILL_T_BILLNAME>
  <T_BILL_T_BILLNUMBER>4510</T_BILL_T_BILLNUMBER>
  <T_BILL_T_BILLTITLE>TO AMEND THE SOUTH CAROLINA CODE OF LAWS BY AMENDING SECTION 12‑51‑90, RELATING TO REDEMPTION OF REAL PROPERTY, SO AS TO ALLOW FOR HEIRS TO REDEEM DECEASED OWNERS’ PROPERTY IN CERTAIN CIRCUMSTANCES.</T_BILL_T_BILLTITLE>
  <T_BILL_T_CHAMBER>house</T_BILL_T_CHAMBER>
  <T_BILL_T_FILENAME> </T_BILL_T_FILENAME>
  <T_BILL_T_LEGTYPE>bill_statewide</T_BILL_T_LEGTYPE>
  <T_BILL_T_RATNUMBERSTRING>HNone</T_BILL_T_RATNUMBERSTRING>
  <T_BILL_T_SECTIONS>[{"SectionUUID":"02884785-f791-4133-8bfe-c0eff525726a","SectionName":"code_section","SectionNumber":1,"SectionType":"code_section","CodeSections":[{"CodeSectionBookmarkName":"ns_T12C51N90_e50bc1022","IsConstitutionSection":false,"Identity":"12-51-90","IsNew":true,"SubSections":[{"Level":1,"Identity":"T12C51N90SD","SubSectionBookmarkName":"ss_T12C51N90SD_lv1_2e67fc170","IsNewSubSection":true,"SubSectionReplacement":""}],"TitleRelatedTo":"Redemption of real property","TitleSoAsTo":"allow for heirs to redeem deceased owners' property in certain circumstances","Deleted":false}],"TitleText":"","DisableControls":false,"Deleted":false,"RepealItems":[],"SectionBookmarkName":"bs_num_1_57fc16555"},{"SectionUUID":"8f03ca95-8faa-4d43-a9c2-8afc498075bd","SectionName":"standard_eff_date_section","SectionNumber":2,"SectionType":"drafting_clause","CodeSections":[],"TitleText":"","DisableControls":false,"Deleted":false,"RepealItems":[],"SectionBookmarkName":"bs_num_2_lastsection"}]</T_BILL_T_SECTIONS>
  <T_BILL_T_SUBJECT>Heirs property</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6A5F082-8F75-4F3A-B54D-68291931D00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687</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2025-05-01T15:46:00Z</cp:lastPrinted>
  <dcterms:created xsi:type="dcterms:W3CDTF">2025-05-01T16:23:00Z</dcterms:created>
  <dcterms:modified xsi:type="dcterms:W3CDTF">2025-05-01T16:23:00Z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