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Wooten and Ballentine</w:t>
      </w:r>
    </w:p>
    <w:p>
      <w:pPr>
        <w:widowControl w:val="false"/>
        <w:spacing w:after="0"/>
        <w:jc w:val="left"/>
      </w:pPr>
      <w:r>
        <w:rPr>
          <w:rFonts w:ascii="Times New Roman"/>
          <w:sz w:val="22"/>
        </w:rPr>
        <w:t xml:space="preserve">Document Path: LC-0275VR25.docx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Nursing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2072c0a6166a4213">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Labor, Commerce and Industry</w:t>
      </w:r>
      <w:r>
        <w:t xml:space="preserve"> (</w:t>
      </w:r>
      <w:hyperlink w:history="true" r:id="Rd89af4a6e7af42ea">
        <w:r w:rsidRPr="00770434">
          <w:rPr>
            <w:rStyle w:val="Hyperlink"/>
          </w:rPr>
          <w:t>House Journal</w:t>
        </w:r>
        <w:r w:rsidRPr="00770434">
          <w:rPr>
            <w:rStyle w:val="Hyperlink"/>
          </w:rPr>
          <w:noBreakHyphen/>
          <w:t>page 233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34a4e1617943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e03be00c7d4045">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1690" w:rsidRDefault="00432135" w14:paraId="47642A99" w14:textId="0DF53D78">
      <w:pPr>
        <w:pStyle w:val="scemptylineheader"/>
      </w:pPr>
      <w:bookmarkStart w:name="open_doc_here" w:id="0"/>
      <w:bookmarkEnd w:id="0"/>
    </w:p>
    <w:p w:rsidRPr="00BB0725" w:rsidR="00A73EFA" w:rsidP="00611690" w:rsidRDefault="00A73EFA" w14:paraId="7B72410E" w14:textId="1443DB38">
      <w:pPr>
        <w:pStyle w:val="scemptylineheader"/>
      </w:pPr>
    </w:p>
    <w:p w:rsidRPr="00BB0725" w:rsidR="00A73EFA" w:rsidP="00611690" w:rsidRDefault="00A73EFA" w14:paraId="6AD935C9" w14:textId="0A3DB6C8">
      <w:pPr>
        <w:pStyle w:val="scemptylineheader"/>
      </w:pPr>
    </w:p>
    <w:p w:rsidRPr="00DF3B44" w:rsidR="00A73EFA" w:rsidP="00611690" w:rsidRDefault="00A73EFA" w14:paraId="51A98227" w14:textId="7C99DC69">
      <w:pPr>
        <w:pStyle w:val="scemptylineheader"/>
      </w:pPr>
    </w:p>
    <w:p w:rsidRPr="00DF3B44" w:rsidR="00A73EFA" w:rsidP="00611690" w:rsidRDefault="00A73EFA" w14:paraId="3858851A" w14:textId="35A9AC78">
      <w:pPr>
        <w:pStyle w:val="scemptylineheader"/>
      </w:pPr>
    </w:p>
    <w:p w:rsidRPr="00DF3B44" w:rsidR="00A73EFA" w:rsidP="00611690" w:rsidRDefault="00A73EFA" w14:paraId="4E3DDE20" w14:textId="494A490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7F18" w14:paraId="40FEFADA" w14:textId="576FEE0C">
          <w:pPr>
            <w:pStyle w:val="scbilltitle"/>
          </w:pPr>
          <w:r>
            <w:rPr>
              <w:caps w:val="0"/>
            </w:rPr>
            <w:t>TO AMEND THE SOUTH CAROLINA CODE OF LAWS BY ADDING SECTION 44‑7‑305 SO AS TO REQUIRE NURSING HOMES AND ASSISTED LIVING CENTERS TO INSTALL, OPERATE, AND MAINTAIN VIDEO MONITORING EQUIPMENT AT EVERY FACILITY ENTRANCE, EXIT, AND COMMON AREA FOR THE PURPOSE OF CONTINUOUS MONITORING AND TO REQUIRE THE DEPARTMENT OF PUBLIC HEALTH TO ESTABLISH A SYSTEM FOR MAINTAINING RECORDED IMAGES.</w:t>
          </w:r>
        </w:p>
      </w:sdtContent>
    </w:sdt>
    <w:bookmarkStart w:name="at_e61409ec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de1f0c33" w:id="2"/>
      <w:r w:rsidRPr="0094541D">
        <w:t>B</w:t>
      </w:r>
      <w:bookmarkEnd w:id="2"/>
      <w:r w:rsidRPr="0094541D">
        <w:t>e it enacted by the General Assembly of the State of South Carolina:</w:t>
      </w:r>
    </w:p>
    <w:p w:rsidR="00992B8E" w:rsidP="00992B8E" w:rsidRDefault="00992B8E" w14:paraId="0BC4E0A2" w14:textId="77777777">
      <w:pPr>
        <w:pStyle w:val="scemptyline"/>
      </w:pPr>
    </w:p>
    <w:p w:rsidR="00D47EC3" w:rsidP="00D47EC3" w:rsidRDefault="00992B8E" w14:paraId="50AA1DBE" w14:textId="77777777">
      <w:pPr>
        <w:pStyle w:val="scdirectionallanguage"/>
      </w:pPr>
      <w:bookmarkStart w:name="bs_num_1_a788e66b5" w:id="3"/>
      <w:r>
        <w:t>S</w:t>
      </w:r>
      <w:bookmarkEnd w:id="3"/>
      <w:r>
        <w:t>ECTION 1.</w:t>
      </w:r>
      <w:r>
        <w:tab/>
      </w:r>
      <w:bookmarkStart w:name="dl_22684014e" w:id="4"/>
      <w:r w:rsidR="00D47EC3">
        <w:t>A</w:t>
      </w:r>
      <w:bookmarkEnd w:id="4"/>
      <w:r w:rsidR="00D47EC3">
        <w:t>rticle 3, Chapter 7, Title 44 of the S.C. Code is amended by adding:</w:t>
      </w:r>
    </w:p>
    <w:p w:rsidR="00D47EC3" w:rsidP="00D47EC3" w:rsidRDefault="00D47EC3" w14:paraId="2CF74C35" w14:textId="77777777">
      <w:pPr>
        <w:pStyle w:val="scnewcodesection"/>
      </w:pPr>
    </w:p>
    <w:p w:rsidR="009D4DFE" w:rsidP="00C73030" w:rsidRDefault="00D47EC3" w14:paraId="1A1C6069" w14:textId="37DC6644">
      <w:pPr>
        <w:pStyle w:val="scnewcodesection"/>
      </w:pPr>
      <w:r>
        <w:tab/>
      </w:r>
      <w:bookmarkStart w:name="ns_T44C7N305_8f4d9a8e0" w:id="5"/>
      <w:r>
        <w:t>S</w:t>
      </w:r>
      <w:bookmarkEnd w:id="5"/>
      <w:r>
        <w:t>ection 44‑7‑305.</w:t>
      </w:r>
      <w:r>
        <w:tab/>
      </w:r>
      <w:bookmarkStart w:name="ss_T44C7N305SA_lv1_1c0a703dc" w:id="6"/>
      <w:r w:rsidR="00C73030">
        <w:t>(</w:t>
      </w:r>
      <w:bookmarkEnd w:id="6"/>
      <w:r w:rsidR="00C73030">
        <w:t xml:space="preserve">A) </w:t>
      </w:r>
      <w:r w:rsidRPr="009D4DFE" w:rsidR="009D4DFE">
        <w:t xml:space="preserve">Notwithstanding any provision of law to the contrary, video cameras must be installed at all entrances, exits, and common areas of </w:t>
      </w:r>
      <w:r w:rsidR="009D4DFE">
        <w:t xml:space="preserve">every </w:t>
      </w:r>
      <w:r w:rsidRPr="009D4DFE" w:rsidR="009D4DFE">
        <w:t xml:space="preserve">nursing home or other skilled nursing care facility licensed by the department and at all entrances, exits, and common areas of </w:t>
      </w:r>
      <w:r w:rsidR="009D4DFE">
        <w:t>every</w:t>
      </w:r>
      <w:r w:rsidRPr="009D4DFE" w:rsidR="009D4DFE">
        <w:t xml:space="preserve"> assisted living center or other community residential care facility licensed by the department, for the purposes of continuously monitoring the entrances, exits, and common areas of these facilities. The department shall establish a system for maintaining the recorded images produced by continuous video monitoring through regulations promulgated pursuant to this section.</w:t>
      </w:r>
    </w:p>
    <w:p w:rsidR="00992B8E" w:rsidP="00C73030" w:rsidRDefault="00C73030" w14:paraId="2A6A47C5" w14:textId="6A92139C">
      <w:pPr>
        <w:pStyle w:val="scnewcodesection"/>
      </w:pPr>
      <w:r>
        <w:tab/>
      </w:r>
      <w:bookmarkStart w:name="ss_T44C7N305SB_lv1_2053baf3c" w:id="7"/>
      <w:r>
        <w:t>(</w:t>
      </w:r>
      <w:bookmarkEnd w:id="7"/>
      <w:r>
        <w:t xml:space="preserve">B) </w:t>
      </w:r>
      <w:r w:rsidRPr="009D4DFE" w:rsidR="009D4DFE">
        <w:t xml:space="preserve">For the purposes of this section, “common area” means an area of a nursing home or other skilled nursing care facility, or </w:t>
      </w:r>
      <w:r w:rsidR="009D4DFE">
        <w:t xml:space="preserve">of </w:t>
      </w:r>
      <w:r w:rsidRPr="009D4DFE" w:rsidR="009D4DFE">
        <w:t>an assisted living center or other community residential care facility, that all patients or residents share including, but not limited to, dining areas, recreational areas, meeting areas, and hallways.</w:t>
      </w:r>
    </w:p>
    <w:p w:rsidRPr="00DF3B44" w:rsidR="007E06BB" w:rsidP="00787433" w:rsidRDefault="007E06BB" w14:paraId="3D8F1FED" w14:textId="1AEA5276">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34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12DB85" w:rsidR="00685035" w:rsidRPr="007B4AF7" w:rsidRDefault="009B2E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212F">
              <w:rPr>
                <w:noProof/>
              </w:rPr>
              <w:t>LC-0275VR25.docx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7E"/>
    <w:rsid w:val="00002E0E"/>
    <w:rsid w:val="00011182"/>
    <w:rsid w:val="00012912"/>
    <w:rsid w:val="00017FB0"/>
    <w:rsid w:val="00020B5D"/>
    <w:rsid w:val="00026421"/>
    <w:rsid w:val="00030409"/>
    <w:rsid w:val="00037F04"/>
    <w:rsid w:val="000404BF"/>
    <w:rsid w:val="00044B84"/>
    <w:rsid w:val="000479D0"/>
    <w:rsid w:val="0006464F"/>
    <w:rsid w:val="00066B54"/>
    <w:rsid w:val="00070D74"/>
    <w:rsid w:val="00072FCD"/>
    <w:rsid w:val="00074A4F"/>
    <w:rsid w:val="00077B65"/>
    <w:rsid w:val="000A21C9"/>
    <w:rsid w:val="000A3C25"/>
    <w:rsid w:val="000A440F"/>
    <w:rsid w:val="000B4AA2"/>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12F"/>
    <w:rsid w:val="00140049"/>
    <w:rsid w:val="00171601"/>
    <w:rsid w:val="001730EB"/>
    <w:rsid w:val="00173276"/>
    <w:rsid w:val="00176122"/>
    <w:rsid w:val="0019025B"/>
    <w:rsid w:val="00192AF7"/>
    <w:rsid w:val="00197366"/>
    <w:rsid w:val="001A136C"/>
    <w:rsid w:val="001B6DA2"/>
    <w:rsid w:val="001B7F18"/>
    <w:rsid w:val="001C25EC"/>
    <w:rsid w:val="001C3413"/>
    <w:rsid w:val="001F2A41"/>
    <w:rsid w:val="001F313F"/>
    <w:rsid w:val="001F331D"/>
    <w:rsid w:val="001F394C"/>
    <w:rsid w:val="002009DD"/>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3438"/>
    <w:rsid w:val="002A7989"/>
    <w:rsid w:val="002B02F3"/>
    <w:rsid w:val="002C3463"/>
    <w:rsid w:val="002C6DC4"/>
    <w:rsid w:val="002D1ACA"/>
    <w:rsid w:val="002D266D"/>
    <w:rsid w:val="002D3074"/>
    <w:rsid w:val="002D5B3D"/>
    <w:rsid w:val="002D7447"/>
    <w:rsid w:val="002E315A"/>
    <w:rsid w:val="002E4F8C"/>
    <w:rsid w:val="002F560C"/>
    <w:rsid w:val="002F5847"/>
    <w:rsid w:val="0030425A"/>
    <w:rsid w:val="00335A41"/>
    <w:rsid w:val="003421F1"/>
    <w:rsid w:val="0034279C"/>
    <w:rsid w:val="00354F64"/>
    <w:rsid w:val="003559A1"/>
    <w:rsid w:val="00361563"/>
    <w:rsid w:val="0036168B"/>
    <w:rsid w:val="00371D36"/>
    <w:rsid w:val="00373E17"/>
    <w:rsid w:val="003775E6"/>
    <w:rsid w:val="00381998"/>
    <w:rsid w:val="003A5F1C"/>
    <w:rsid w:val="003C3E2E"/>
    <w:rsid w:val="003D4A3C"/>
    <w:rsid w:val="003D4B4F"/>
    <w:rsid w:val="003D55B2"/>
    <w:rsid w:val="003E0033"/>
    <w:rsid w:val="003E5452"/>
    <w:rsid w:val="003E7165"/>
    <w:rsid w:val="003E7FF6"/>
    <w:rsid w:val="003F63EB"/>
    <w:rsid w:val="004046B5"/>
    <w:rsid w:val="00406F27"/>
    <w:rsid w:val="004141B8"/>
    <w:rsid w:val="004203B9"/>
    <w:rsid w:val="0042259C"/>
    <w:rsid w:val="00432135"/>
    <w:rsid w:val="00446987"/>
    <w:rsid w:val="00446D28"/>
    <w:rsid w:val="00466CD0"/>
    <w:rsid w:val="004713AD"/>
    <w:rsid w:val="00473583"/>
    <w:rsid w:val="0047503E"/>
    <w:rsid w:val="0047529B"/>
    <w:rsid w:val="00477F32"/>
    <w:rsid w:val="00481850"/>
    <w:rsid w:val="004851A0"/>
    <w:rsid w:val="0048627F"/>
    <w:rsid w:val="004932AB"/>
    <w:rsid w:val="00494BEF"/>
    <w:rsid w:val="004A5512"/>
    <w:rsid w:val="004A6BE5"/>
    <w:rsid w:val="004B0C18"/>
    <w:rsid w:val="004B374B"/>
    <w:rsid w:val="004C1A04"/>
    <w:rsid w:val="004C20BC"/>
    <w:rsid w:val="004C5C9A"/>
    <w:rsid w:val="004C7D84"/>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6429"/>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690"/>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C76"/>
    <w:rsid w:val="006A65E2"/>
    <w:rsid w:val="006B37BD"/>
    <w:rsid w:val="006C092D"/>
    <w:rsid w:val="006C099D"/>
    <w:rsid w:val="006C18F0"/>
    <w:rsid w:val="006C7E01"/>
    <w:rsid w:val="006D2216"/>
    <w:rsid w:val="006D64A5"/>
    <w:rsid w:val="006E0935"/>
    <w:rsid w:val="006E353F"/>
    <w:rsid w:val="006E35AB"/>
    <w:rsid w:val="006F0B8D"/>
    <w:rsid w:val="00711AA9"/>
    <w:rsid w:val="00716A81"/>
    <w:rsid w:val="00722155"/>
    <w:rsid w:val="00737F19"/>
    <w:rsid w:val="00764558"/>
    <w:rsid w:val="00782BF8"/>
    <w:rsid w:val="00783C75"/>
    <w:rsid w:val="007849D9"/>
    <w:rsid w:val="00787433"/>
    <w:rsid w:val="00793D60"/>
    <w:rsid w:val="007A10F1"/>
    <w:rsid w:val="007A3D50"/>
    <w:rsid w:val="007B2D29"/>
    <w:rsid w:val="007B412F"/>
    <w:rsid w:val="007B4AF7"/>
    <w:rsid w:val="007B4DBF"/>
    <w:rsid w:val="007C5458"/>
    <w:rsid w:val="007D2C67"/>
    <w:rsid w:val="007E06BB"/>
    <w:rsid w:val="007E0F76"/>
    <w:rsid w:val="007F5094"/>
    <w:rsid w:val="007F50D1"/>
    <w:rsid w:val="00816D52"/>
    <w:rsid w:val="00831048"/>
    <w:rsid w:val="00834272"/>
    <w:rsid w:val="008625C1"/>
    <w:rsid w:val="0087671D"/>
    <w:rsid w:val="008806F9"/>
    <w:rsid w:val="00887957"/>
    <w:rsid w:val="008904E6"/>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5753"/>
    <w:rsid w:val="0098366F"/>
    <w:rsid w:val="00983A03"/>
    <w:rsid w:val="00986063"/>
    <w:rsid w:val="00991F67"/>
    <w:rsid w:val="00992876"/>
    <w:rsid w:val="00992B8E"/>
    <w:rsid w:val="009A0DCE"/>
    <w:rsid w:val="009A22CD"/>
    <w:rsid w:val="009A3E4B"/>
    <w:rsid w:val="009B2E9A"/>
    <w:rsid w:val="009B35FD"/>
    <w:rsid w:val="009B6815"/>
    <w:rsid w:val="009C456D"/>
    <w:rsid w:val="009D2967"/>
    <w:rsid w:val="009D3C2B"/>
    <w:rsid w:val="009D4DF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4EB"/>
    <w:rsid w:val="00AD3BE2"/>
    <w:rsid w:val="00AD3E3D"/>
    <w:rsid w:val="00AE1EE4"/>
    <w:rsid w:val="00AE36EC"/>
    <w:rsid w:val="00AE7406"/>
    <w:rsid w:val="00AF1688"/>
    <w:rsid w:val="00AF3E44"/>
    <w:rsid w:val="00AF46E6"/>
    <w:rsid w:val="00AF5139"/>
    <w:rsid w:val="00B06EDA"/>
    <w:rsid w:val="00B107B8"/>
    <w:rsid w:val="00B1161F"/>
    <w:rsid w:val="00B11661"/>
    <w:rsid w:val="00B20861"/>
    <w:rsid w:val="00B2553A"/>
    <w:rsid w:val="00B26A2C"/>
    <w:rsid w:val="00B32B4D"/>
    <w:rsid w:val="00B4137E"/>
    <w:rsid w:val="00B54DF7"/>
    <w:rsid w:val="00B56223"/>
    <w:rsid w:val="00B56E79"/>
    <w:rsid w:val="00B57AA7"/>
    <w:rsid w:val="00B61D04"/>
    <w:rsid w:val="00B637AA"/>
    <w:rsid w:val="00B63BE2"/>
    <w:rsid w:val="00B7592C"/>
    <w:rsid w:val="00B809D3"/>
    <w:rsid w:val="00B84B66"/>
    <w:rsid w:val="00B85475"/>
    <w:rsid w:val="00B9090A"/>
    <w:rsid w:val="00B92196"/>
    <w:rsid w:val="00B9228D"/>
    <w:rsid w:val="00B929EC"/>
    <w:rsid w:val="00BB0725"/>
    <w:rsid w:val="00BC07F8"/>
    <w:rsid w:val="00BC408A"/>
    <w:rsid w:val="00BC5023"/>
    <w:rsid w:val="00BC556C"/>
    <w:rsid w:val="00BD42DA"/>
    <w:rsid w:val="00BD4684"/>
    <w:rsid w:val="00BE08A7"/>
    <w:rsid w:val="00BE4391"/>
    <w:rsid w:val="00BF3E48"/>
    <w:rsid w:val="00C048B8"/>
    <w:rsid w:val="00C07539"/>
    <w:rsid w:val="00C15F1B"/>
    <w:rsid w:val="00C16288"/>
    <w:rsid w:val="00C17D1D"/>
    <w:rsid w:val="00C45923"/>
    <w:rsid w:val="00C543E7"/>
    <w:rsid w:val="00C5638D"/>
    <w:rsid w:val="00C70225"/>
    <w:rsid w:val="00C72198"/>
    <w:rsid w:val="00C73030"/>
    <w:rsid w:val="00C73C7D"/>
    <w:rsid w:val="00C75005"/>
    <w:rsid w:val="00C970DF"/>
    <w:rsid w:val="00CA7E71"/>
    <w:rsid w:val="00CB2673"/>
    <w:rsid w:val="00CB701D"/>
    <w:rsid w:val="00CB736C"/>
    <w:rsid w:val="00CC3F0E"/>
    <w:rsid w:val="00CD08C9"/>
    <w:rsid w:val="00CD1FE8"/>
    <w:rsid w:val="00CD38CD"/>
    <w:rsid w:val="00CD3E0C"/>
    <w:rsid w:val="00CD5565"/>
    <w:rsid w:val="00CD616C"/>
    <w:rsid w:val="00CE2B9A"/>
    <w:rsid w:val="00CF68D6"/>
    <w:rsid w:val="00CF7B4A"/>
    <w:rsid w:val="00D009F8"/>
    <w:rsid w:val="00D078DA"/>
    <w:rsid w:val="00D14995"/>
    <w:rsid w:val="00D204F2"/>
    <w:rsid w:val="00D2455C"/>
    <w:rsid w:val="00D25023"/>
    <w:rsid w:val="00D27F8C"/>
    <w:rsid w:val="00D31CF0"/>
    <w:rsid w:val="00D31F11"/>
    <w:rsid w:val="00D33843"/>
    <w:rsid w:val="00D47EC3"/>
    <w:rsid w:val="00D54A6F"/>
    <w:rsid w:val="00D55569"/>
    <w:rsid w:val="00D57D57"/>
    <w:rsid w:val="00D62E42"/>
    <w:rsid w:val="00D772FB"/>
    <w:rsid w:val="00D866CF"/>
    <w:rsid w:val="00DA1AA0"/>
    <w:rsid w:val="00DA512B"/>
    <w:rsid w:val="00DB5896"/>
    <w:rsid w:val="00DC44A8"/>
    <w:rsid w:val="00DE1CB1"/>
    <w:rsid w:val="00DE4BEE"/>
    <w:rsid w:val="00DE4F73"/>
    <w:rsid w:val="00DE5B3D"/>
    <w:rsid w:val="00DE7112"/>
    <w:rsid w:val="00DF19BE"/>
    <w:rsid w:val="00DF3B44"/>
    <w:rsid w:val="00DF46FD"/>
    <w:rsid w:val="00DF615C"/>
    <w:rsid w:val="00E1372E"/>
    <w:rsid w:val="00E21D30"/>
    <w:rsid w:val="00E24D9A"/>
    <w:rsid w:val="00E27805"/>
    <w:rsid w:val="00E27A11"/>
    <w:rsid w:val="00E30497"/>
    <w:rsid w:val="00E358A2"/>
    <w:rsid w:val="00E35C9A"/>
    <w:rsid w:val="00E36A8A"/>
    <w:rsid w:val="00E3771B"/>
    <w:rsid w:val="00E40979"/>
    <w:rsid w:val="00E43F26"/>
    <w:rsid w:val="00E52A36"/>
    <w:rsid w:val="00E609D0"/>
    <w:rsid w:val="00E6378B"/>
    <w:rsid w:val="00E63EC3"/>
    <w:rsid w:val="00E653DA"/>
    <w:rsid w:val="00E65958"/>
    <w:rsid w:val="00E71AE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31CF0"/>
    <w:rPr>
      <w:rFonts w:ascii="Times New Roman" w:hAnsi="Times New Roman"/>
      <w:b w:val="0"/>
      <w:i w:val="0"/>
      <w:sz w:val="22"/>
    </w:rPr>
  </w:style>
  <w:style w:type="paragraph" w:styleId="NoSpacing">
    <w:name w:val="No Spacing"/>
    <w:uiPriority w:val="1"/>
    <w:qFormat/>
    <w:rsid w:val="00D31CF0"/>
    <w:pPr>
      <w:spacing w:after="0" w:line="240" w:lineRule="auto"/>
    </w:pPr>
  </w:style>
  <w:style w:type="paragraph" w:customStyle="1" w:styleId="scemptylineheader">
    <w:name w:val="sc_emptyline_header"/>
    <w:qFormat/>
    <w:rsid w:val="00D31C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1C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1C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1C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1C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1CF0"/>
    <w:rPr>
      <w:color w:val="808080"/>
    </w:rPr>
  </w:style>
  <w:style w:type="paragraph" w:customStyle="1" w:styleId="scdirectionallanguage">
    <w:name w:val="sc_directional_language"/>
    <w:qFormat/>
    <w:rsid w:val="00D31C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1C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1C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1C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1C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1C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1C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1C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1C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1C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1C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1C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1C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1C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1C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1C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1CF0"/>
    <w:rPr>
      <w:rFonts w:ascii="Times New Roman" w:hAnsi="Times New Roman"/>
      <w:color w:val="auto"/>
      <w:sz w:val="22"/>
    </w:rPr>
  </w:style>
  <w:style w:type="paragraph" w:customStyle="1" w:styleId="scclippagebillheader">
    <w:name w:val="sc_clip_page_bill_header"/>
    <w:qFormat/>
    <w:rsid w:val="00D31C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1C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1C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1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CF0"/>
    <w:rPr>
      <w:lang w:val="en-US"/>
    </w:rPr>
  </w:style>
  <w:style w:type="paragraph" w:styleId="Footer">
    <w:name w:val="footer"/>
    <w:basedOn w:val="Normal"/>
    <w:link w:val="FooterChar"/>
    <w:uiPriority w:val="99"/>
    <w:unhideWhenUsed/>
    <w:rsid w:val="00D31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CF0"/>
    <w:rPr>
      <w:lang w:val="en-US"/>
    </w:rPr>
  </w:style>
  <w:style w:type="paragraph" w:styleId="ListParagraph">
    <w:name w:val="List Paragraph"/>
    <w:basedOn w:val="Normal"/>
    <w:uiPriority w:val="34"/>
    <w:qFormat/>
    <w:rsid w:val="00D31CF0"/>
    <w:pPr>
      <w:ind w:left="720"/>
      <w:contextualSpacing/>
    </w:pPr>
  </w:style>
  <w:style w:type="paragraph" w:customStyle="1" w:styleId="scbillfooter">
    <w:name w:val="sc_bill_footer"/>
    <w:qFormat/>
    <w:rsid w:val="00D31C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1C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1C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1C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1C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1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1CF0"/>
    <w:pPr>
      <w:widowControl w:val="0"/>
      <w:suppressAutoHyphens/>
      <w:spacing w:after="0" w:line="360" w:lineRule="auto"/>
    </w:pPr>
    <w:rPr>
      <w:rFonts w:ascii="Times New Roman" w:hAnsi="Times New Roman"/>
      <w:lang w:val="en-US"/>
    </w:rPr>
  </w:style>
  <w:style w:type="paragraph" w:customStyle="1" w:styleId="sctableln">
    <w:name w:val="sc_table_ln"/>
    <w:qFormat/>
    <w:rsid w:val="00D31C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1C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1CF0"/>
    <w:rPr>
      <w:strike/>
      <w:dstrike w:val="0"/>
    </w:rPr>
  </w:style>
  <w:style w:type="character" w:customStyle="1" w:styleId="scinsert">
    <w:name w:val="sc_insert"/>
    <w:uiPriority w:val="1"/>
    <w:qFormat/>
    <w:rsid w:val="00D31CF0"/>
    <w:rPr>
      <w:caps w:val="0"/>
      <w:smallCaps w:val="0"/>
      <w:strike w:val="0"/>
      <w:dstrike w:val="0"/>
      <w:vanish w:val="0"/>
      <w:u w:val="single"/>
      <w:vertAlign w:val="baseline"/>
    </w:rPr>
  </w:style>
  <w:style w:type="character" w:customStyle="1" w:styleId="scinsertred">
    <w:name w:val="sc_insert_red"/>
    <w:uiPriority w:val="1"/>
    <w:qFormat/>
    <w:rsid w:val="00D31CF0"/>
    <w:rPr>
      <w:caps w:val="0"/>
      <w:smallCaps w:val="0"/>
      <w:strike w:val="0"/>
      <w:dstrike w:val="0"/>
      <w:vanish w:val="0"/>
      <w:color w:val="FF0000"/>
      <w:u w:val="single"/>
      <w:vertAlign w:val="baseline"/>
    </w:rPr>
  </w:style>
  <w:style w:type="character" w:customStyle="1" w:styleId="scinsertblue">
    <w:name w:val="sc_insert_blue"/>
    <w:uiPriority w:val="1"/>
    <w:qFormat/>
    <w:rsid w:val="00D31CF0"/>
    <w:rPr>
      <w:caps w:val="0"/>
      <w:smallCaps w:val="0"/>
      <w:strike w:val="0"/>
      <w:dstrike w:val="0"/>
      <w:vanish w:val="0"/>
      <w:color w:val="0070C0"/>
      <w:u w:val="single"/>
      <w:vertAlign w:val="baseline"/>
    </w:rPr>
  </w:style>
  <w:style w:type="character" w:customStyle="1" w:styleId="scstrikered">
    <w:name w:val="sc_strike_red"/>
    <w:uiPriority w:val="1"/>
    <w:qFormat/>
    <w:rsid w:val="00D31CF0"/>
    <w:rPr>
      <w:strike/>
      <w:dstrike w:val="0"/>
      <w:color w:val="FF0000"/>
    </w:rPr>
  </w:style>
  <w:style w:type="character" w:customStyle="1" w:styleId="scstrikeblue">
    <w:name w:val="sc_strike_blue"/>
    <w:uiPriority w:val="1"/>
    <w:qFormat/>
    <w:rsid w:val="00D31CF0"/>
    <w:rPr>
      <w:strike/>
      <w:dstrike w:val="0"/>
      <w:color w:val="0070C0"/>
    </w:rPr>
  </w:style>
  <w:style w:type="character" w:customStyle="1" w:styleId="scinsertbluenounderline">
    <w:name w:val="sc_insert_blue_no_underline"/>
    <w:uiPriority w:val="1"/>
    <w:qFormat/>
    <w:rsid w:val="00D31C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1C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1CF0"/>
    <w:rPr>
      <w:strike/>
      <w:dstrike w:val="0"/>
      <w:color w:val="0070C0"/>
      <w:lang w:val="en-US"/>
    </w:rPr>
  </w:style>
  <w:style w:type="character" w:customStyle="1" w:styleId="scstrikerednoncodified">
    <w:name w:val="sc_strike_red_non_codified"/>
    <w:uiPriority w:val="1"/>
    <w:qFormat/>
    <w:rsid w:val="00D31CF0"/>
    <w:rPr>
      <w:strike/>
      <w:dstrike w:val="0"/>
      <w:color w:val="FF0000"/>
    </w:rPr>
  </w:style>
  <w:style w:type="paragraph" w:customStyle="1" w:styleId="scbillsiglines">
    <w:name w:val="sc_bill_sig_lines"/>
    <w:qFormat/>
    <w:rsid w:val="00D31C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1CF0"/>
    <w:rPr>
      <w:bdr w:val="none" w:sz="0" w:space="0" w:color="auto"/>
      <w:shd w:val="clear" w:color="auto" w:fill="FEC6C6"/>
    </w:rPr>
  </w:style>
  <w:style w:type="character" w:customStyle="1" w:styleId="screstoreblue">
    <w:name w:val="sc_restore_blue"/>
    <w:uiPriority w:val="1"/>
    <w:qFormat/>
    <w:rsid w:val="00D31CF0"/>
    <w:rPr>
      <w:color w:val="4472C4" w:themeColor="accent1"/>
      <w:bdr w:val="none" w:sz="0" w:space="0" w:color="auto"/>
      <w:shd w:val="clear" w:color="auto" w:fill="auto"/>
    </w:rPr>
  </w:style>
  <w:style w:type="character" w:customStyle="1" w:styleId="screstorered">
    <w:name w:val="sc_restore_red"/>
    <w:uiPriority w:val="1"/>
    <w:qFormat/>
    <w:rsid w:val="00D31CF0"/>
    <w:rPr>
      <w:color w:val="FF0000"/>
      <w:bdr w:val="none" w:sz="0" w:space="0" w:color="auto"/>
      <w:shd w:val="clear" w:color="auto" w:fill="auto"/>
    </w:rPr>
  </w:style>
  <w:style w:type="character" w:customStyle="1" w:styleId="scstrikenewblue">
    <w:name w:val="sc_strike_new_blue"/>
    <w:uiPriority w:val="1"/>
    <w:qFormat/>
    <w:rsid w:val="00D31CF0"/>
    <w:rPr>
      <w:strike w:val="0"/>
      <w:dstrike/>
      <w:color w:val="0070C0"/>
      <w:u w:val="none"/>
    </w:rPr>
  </w:style>
  <w:style w:type="character" w:customStyle="1" w:styleId="scstrikenewred">
    <w:name w:val="sc_strike_new_red"/>
    <w:uiPriority w:val="1"/>
    <w:qFormat/>
    <w:rsid w:val="00D31CF0"/>
    <w:rPr>
      <w:strike w:val="0"/>
      <w:dstrike/>
      <w:color w:val="FF0000"/>
      <w:u w:val="none"/>
    </w:rPr>
  </w:style>
  <w:style w:type="character" w:customStyle="1" w:styleId="scamendsenate">
    <w:name w:val="sc_amend_senate"/>
    <w:uiPriority w:val="1"/>
    <w:qFormat/>
    <w:rsid w:val="00D31CF0"/>
    <w:rPr>
      <w:bdr w:val="none" w:sz="0" w:space="0" w:color="auto"/>
      <w:shd w:val="clear" w:color="auto" w:fill="FFF2CC" w:themeFill="accent4" w:themeFillTint="33"/>
    </w:rPr>
  </w:style>
  <w:style w:type="character" w:customStyle="1" w:styleId="scamendhouse">
    <w:name w:val="sc_amend_house"/>
    <w:uiPriority w:val="1"/>
    <w:qFormat/>
    <w:rsid w:val="00D31CF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24&amp;session=126&amp;summary=B" TargetMode="External" Id="R9934a4e161794330" /><Relationship Type="http://schemas.openxmlformats.org/officeDocument/2006/relationships/hyperlink" Target="https://www.scstatehouse.gov/sess126_2025-2026/prever/4524_20250506.docx" TargetMode="External" Id="Rc0e03be00c7d4045" /><Relationship Type="http://schemas.openxmlformats.org/officeDocument/2006/relationships/hyperlink" Target="h:\hj\20250506.docx" TargetMode="External" Id="R2072c0a6166a4213" /><Relationship Type="http://schemas.openxmlformats.org/officeDocument/2006/relationships/hyperlink" Target="h:\hj\20250506.docx" TargetMode="External" Id="Rd89af4a6e7af42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413"/>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65753"/>
    <w:rsid w:val="00985255"/>
    <w:rsid w:val="009C3651"/>
    <w:rsid w:val="00A51DBA"/>
    <w:rsid w:val="00B20DA6"/>
    <w:rsid w:val="00B457AF"/>
    <w:rsid w:val="00BC07F8"/>
    <w:rsid w:val="00C818FB"/>
    <w:rsid w:val="00CB736C"/>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f42aa88e-3191-4fe0-89cf-568aa5408246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69394f2a-8955-4d17-9484-19b04ae0a6c0</T_BILL_REQUEST_REQUEST>
  <T_BILL_R_ORIGINALDRAFT>8f3aabe8-5ee3-4f43-b5a4-1310595874dc</T_BILL_R_ORIGINALDRAFT>
  <T_BILL_SPONSOR_SPONSOR>bee10440-62fb-493a-9763-ae2b2f56f9c2</T_BILL_SPONSOR_SPONSOR>
  <T_BILL_T_BILLNAME>[4524]</T_BILL_T_BILLNAME>
  <T_BILL_T_BILLNUMBER>4524</T_BILL_T_BILLNUMBER>
  <T_BILL_T_BILLTITLE>TO AMEND THE SOUTH CAROLINA CODE OF LAWS BY ADDING SECTION 44‑7‑305 SO AS TO REQUIRE NURSING HOMES AND ASSISTED LIVING CENTERS TO INSTALL, OPERATE, AND MAINTAIN VIDEO MONITORING EQUIPMENT AT EVERY FACILITY ENTRANCE, EXIT, AND COMMON AREA FOR THE PURPOSE OF CONTINUOUS MONITORING AND TO REQUIRE THE DEPARTMENT OF PUBLIC HEALTH TO ESTABLISH A SYSTEM FOR MAINTAINING RECORDED IMAGES.</T_BILL_T_BILLTITLE>
  <T_BILL_T_CHAMBER>house</T_BILL_T_CHAMBER>
  <T_BILL_T_FILENAME> </T_BILL_T_FILENAME>
  <T_BILL_T_LEGTYPE>bill_statewide</T_BILL_T_LEGTYPE>
  <T_BILL_T_RATNUMBERSTRING>HNone</T_BILL_T_RATNUMBERSTRING>
  <T_BILL_T_SECTIONS>[{"SectionUUID":"0baea86e-d014-4de8-9a14-932f14c7ec31","SectionName":"code_section","SectionNumber":1,"SectionType":"code_section","CodeSections":[{"CodeSectionBookmarkName":"ns_T44C7N305_8f4d9a8e0","IsConstitutionSection":false,"Identity":"44-7-305","IsNew":true,"SubSections":[{"Level":1,"Identity":"T44C7N305SA","SubSectionBookmarkName":"ss_T44C7N305SA_lv1_1c0a703dc","IsNewSubSection":false,"SubSectionReplacement":""},{"Level":1,"Identity":"T44C7N305SB","SubSectionBookmarkName":"ss_T44C7N305SB_lv1_2053baf3c","IsNewSubSection":false,"SubSectionReplacement":""}],"TitleRelatedTo":"","TitleSoAsTo":"REQUIRE NURISING HOMES AND ASSISTED LIVING CENTERS TO INSTALL, OPERATE, AND MAINTAIN VIDEO MONITORING EQUIPMENT AT EVERY FACILITY ENTRANCE, EXIT, AND COMMON AREA FOR THE PURPOSE OF CONTINUOUS MONITORING AND TO REQUIRE THE DEPARTMENT OF PUBLIC HEALTH TO ESTABLISH A SYSTEM FOR MAINTAINING RECORDED IMAGES","Deleted":false}],"TitleText":"","DisableControls":false,"Deleted":false,"RepealItems":[],"SectionBookmarkName":"bs_num_1_a788e66b5"},{"SectionUUID":"8f03ca95-8faa-4d43-a9c2-8afc498075bd","SectionName":"standard_eff_date_section","SectionNumber":2,"SectionType":"drafting_clause","CodeSections":[],"TitleText":"","DisableControls":false,"Deleted":false,"RepealItems":[],"SectionBookmarkName":"bs_num_2_lastsection"}]</T_BILL_T_SECTIONS>
  <T_BILL_T_SUBJECT>Nursing Homes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06F84-5284-475C-A139-2EC36F5509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1374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2025-05-06T12:55:00Z</cp:lastPrinted>
  <dcterms:created xsi:type="dcterms:W3CDTF">2025-05-06T12:55:00Z</dcterms:created>
  <dcterms:modified xsi:type="dcterms:W3CDTF">2025-05-06T12:55:00Z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