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Guest and Crawford</w:t>
      </w:r>
    </w:p>
    <w:p>
      <w:pPr>
        <w:widowControl w:val="false"/>
        <w:spacing w:after="0"/>
        <w:jc w:val="left"/>
      </w:pPr>
      <w:r>
        <w:rPr>
          <w:rFonts w:ascii="Times New Roman"/>
          <w:sz w:val="22"/>
        </w:rPr>
        <w:t xml:space="preserve">Document Path: LC-0227VR25.docx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56b9f152d4cb40a2">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2ec730f3544c4392">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6eb1cc2b334d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375519a2ac43dc">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2646" w14:paraId="40FEFADA" w14:textId="2824BE85">
          <w:pPr>
            <w:pStyle w:val="scbilltitle"/>
          </w:pPr>
          <w:r>
            <w:t xml:space="preserve">TO AMEND THE SOUTH CAROLINA CODE OF LAWS BY AMENDING SECTIONS 63‑3‑530, 63‑15‑210, 63‑15‑220, AND 63‑15‑230, RELATING TO CHILD CUSTODY AND PARENTING TIME, SO AS TO CLARIFY THAT ONLY SOLE CUSTODY OR JOINT CUSTODY MAY BE AWARDED BY THE FAMILY COURT, THERE IS NO PRESUMPTION FOR OR AGAINST EITHER TYPE OF CUSTODY, AND EVERY CHILD CUSTODY ORDER MUST ADDRESS PARENTING TIME; AND FOR OTHER PURPOSES. </w:t>
          </w:r>
        </w:p>
      </w:sdtContent>
    </w:sdt>
    <w:bookmarkStart w:name="at_cc9bcb5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25c39cf" w:id="1"/>
      <w:r w:rsidRPr="0094541D">
        <w:t>B</w:t>
      </w:r>
      <w:bookmarkEnd w:id="1"/>
      <w:r w:rsidRPr="0094541D">
        <w:t>e it enacted by the General Assembly of the State of South Carolina:</w:t>
      </w:r>
    </w:p>
    <w:p w:rsidR="00FD7C20" w:rsidP="00FD7C20" w:rsidRDefault="00FD7C20" w14:paraId="07DDDCB3" w14:textId="77777777">
      <w:pPr>
        <w:pStyle w:val="scemptyline"/>
      </w:pPr>
    </w:p>
    <w:p w:rsidR="00FD7C20" w:rsidP="00FD7C20" w:rsidRDefault="00FD7C20" w14:paraId="39506E4C" w14:textId="068AB462">
      <w:pPr>
        <w:pStyle w:val="scdirectionallanguage"/>
      </w:pPr>
      <w:bookmarkStart w:name="bs_num_1_5d5e28457" w:id="2"/>
      <w:r>
        <w:t>S</w:t>
      </w:r>
      <w:bookmarkEnd w:id="2"/>
      <w:r>
        <w:t>ECTION 1.</w:t>
      </w:r>
      <w:r>
        <w:tab/>
      </w:r>
      <w:bookmarkStart w:name="dl_aed4b657f" w:id="3"/>
      <w:r>
        <w:t>S</w:t>
      </w:r>
      <w:bookmarkEnd w:id="3"/>
      <w:r>
        <w:t>ection 63‑3‑530(A)</w:t>
      </w:r>
      <w:r w:rsidR="00297548">
        <w:t>(42)</w:t>
      </w:r>
      <w:r>
        <w:t xml:space="preserve"> of the S.C. Code is amended to read:</w:t>
      </w:r>
    </w:p>
    <w:p w:rsidR="00FD7C20" w:rsidP="00FD7C20" w:rsidRDefault="00FD7C20" w14:paraId="7C3A5845" w14:textId="77777777">
      <w:pPr>
        <w:pStyle w:val="sccodifiedsection"/>
      </w:pPr>
    </w:p>
    <w:p w:rsidR="00FD7C20" w:rsidP="00FD7C20" w:rsidRDefault="00FD7C20" w14:paraId="3319F032" w14:textId="539ABEEF">
      <w:pPr>
        <w:pStyle w:val="sccodifiedsection"/>
      </w:pPr>
      <w:bookmarkStart w:name="cs_T63C3N530_a081bef7f" w:id="4"/>
      <w:r>
        <w:tab/>
      </w:r>
      <w:bookmarkStart w:name="ss_T63C3N530S42_lv1_6974c97f7" w:id="5"/>
      <w:bookmarkEnd w:id="4"/>
      <w:r>
        <w:t>(</w:t>
      </w:r>
      <w:bookmarkEnd w:id="5"/>
      <w:r>
        <w:t xml:space="preserve">42) to order </w:t>
      </w:r>
      <w:r w:rsidR="00297548">
        <w:rPr>
          <w:rStyle w:val="scinsert"/>
        </w:rPr>
        <w:t xml:space="preserve">sole or </w:t>
      </w:r>
      <w:r>
        <w:t xml:space="preserve">joint </w:t>
      </w:r>
      <w:r>
        <w:rPr>
          <w:rStyle w:val="scstrike"/>
        </w:rPr>
        <w:t xml:space="preserve">or divided </w:t>
      </w:r>
      <w:r>
        <w:t xml:space="preserve">custody where the court finds it is in the best </w:t>
      </w:r>
      <w:proofErr w:type="spellStart"/>
      <w:r>
        <w:rPr>
          <w:rStyle w:val="scstrike"/>
        </w:rPr>
        <w:t>interests</w:t>
      </w:r>
      <w:r w:rsidR="00297548">
        <w:rPr>
          <w:rStyle w:val="scinsert"/>
        </w:rPr>
        <w:t>interest</w:t>
      </w:r>
      <w:proofErr w:type="spellEnd"/>
      <w:r>
        <w:t xml:space="preserve"> of the </w:t>
      </w:r>
      <w:proofErr w:type="gramStart"/>
      <w:r>
        <w:t>child;</w:t>
      </w:r>
      <w:proofErr w:type="gramEnd"/>
    </w:p>
    <w:p w:rsidR="00537DBA" w:rsidP="00537DBA" w:rsidRDefault="00537DBA" w14:paraId="2AFA9C51" w14:textId="656871D4">
      <w:pPr>
        <w:pStyle w:val="scemptyline"/>
      </w:pPr>
    </w:p>
    <w:p w:rsidR="00537DBA" w:rsidP="00537DBA" w:rsidRDefault="00537DBA" w14:paraId="703A8D48" w14:textId="77777777">
      <w:pPr>
        <w:pStyle w:val="scdirectionallanguage"/>
      </w:pPr>
      <w:bookmarkStart w:name="bs_num_2_0ade07328" w:id="6"/>
      <w:r>
        <w:t>S</w:t>
      </w:r>
      <w:bookmarkEnd w:id="6"/>
      <w:r>
        <w:t>ECTION 2.</w:t>
      </w:r>
      <w:r>
        <w:tab/>
      </w:r>
      <w:bookmarkStart w:name="dl_5bd3256db" w:id="7"/>
      <w:r>
        <w:t>S</w:t>
      </w:r>
      <w:bookmarkEnd w:id="7"/>
      <w:r>
        <w:t>ection 63‑15‑210 of the S.C. Code is amended to read:</w:t>
      </w:r>
    </w:p>
    <w:p w:rsidR="00537DBA" w:rsidP="00537DBA" w:rsidRDefault="00537DBA" w14:paraId="0199A28A" w14:textId="77777777">
      <w:pPr>
        <w:pStyle w:val="sccodifiedsection"/>
      </w:pPr>
    </w:p>
    <w:p w:rsidR="00537DBA" w:rsidP="00537DBA" w:rsidRDefault="00537DBA" w14:paraId="78E16A73" w14:textId="77777777">
      <w:pPr>
        <w:pStyle w:val="sccodifiedsection"/>
      </w:pPr>
      <w:r>
        <w:tab/>
      </w:r>
      <w:bookmarkStart w:name="cs_T63C15N210_b2514a860" w:id="8"/>
      <w:r>
        <w:t>S</w:t>
      </w:r>
      <w:bookmarkEnd w:id="8"/>
      <w:r>
        <w:t>ection 63‑15‑210.</w:t>
      </w:r>
      <w:r>
        <w:tab/>
      </w:r>
      <w:bookmarkStart w:name="up_40568b014" w:id="9"/>
      <w:r>
        <w:t>A</w:t>
      </w:r>
      <w:bookmarkEnd w:id="9"/>
      <w:r>
        <w:t>s used in this article:</w:t>
      </w:r>
    </w:p>
    <w:p w:rsidR="00537DBA" w:rsidP="00537DBA" w:rsidRDefault="00537DBA" w14:paraId="1A67A25F" w14:textId="5AFD6C48">
      <w:pPr>
        <w:pStyle w:val="sccodifiedsection"/>
      </w:pPr>
      <w:r>
        <w:tab/>
      </w:r>
      <w:bookmarkStart w:name="ss_T63C15N210S1_lv1_cb9ec6214" w:id="10"/>
      <w:r>
        <w:t>(</w:t>
      </w:r>
      <w:bookmarkEnd w:id="10"/>
      <w:r>
        <w:t>1) “Joint custody” means both parents have equal rights and responsibilities for major decisions concerning the child, including the child</w:t>
      </w:r>
      <w:r w:rsidR="002D2A36">
        <w:t>’</w:t>
      </w:r>
      <w:r>
        <w:t xml:space="preserve">s education, medical and dental care, extracurricular activities, and religious </w:t>
      </w:r>
      <w:proofErr w:type="gramStart"/>
      <w:r>
        <w:t>training</w:t>
      </w:r>
      <w:r>
        <w:rPr>
          <w:rStyle w:val="scstrike"/>
        </w:rPr>
        <w:t>;  however</w:t>
      </w:r>
      <w:proofErr w:type="gramEnd"/>
      <w:r>
        <w:rPr>
          <w:rStyle w:val="scstrike"/>
        </w:rPr>
        <w:t>, a judge may designate one parent to have sole authority to make specific, identified decisions while both parents retain equal rights and responsibilities for all other decisions</w:t>
      </w:r>
      <w:r>
        <w:t>.</w:t>
      </w:r>
      <w:r w:rsidR="00FD7C20">
        <w:rPr>
          <w:rStyle w:val="scinsert"/>
        </w:rPr>
        <w:t xml:space="preserve"> Regardless, a judge may</w:t>
      </w:r>
      <w:r w:rsidRPr="00FD7C20" w:rsidR="00FD7C20">
        <w:rPr>
          <w:rStyle w:val="scinsert"/>
        </w:rPr>
        <w:t xml:space="preserve"> designate one parent to have sole authority to make specific, identified decisions concerning the child.</w:t>
      </w:r>
    </w:p>
    <w:p w:rsidR="00537DBA" w:rsidP="00537DBA" w:rsidRDefault="00537DBA" w14:paraId="4F16F97B" w14:textId="461C3E48">
      <w:pPr>
        <w:pStyle w:val="sccodifiedsection"/>
      </w:pPr>
      <w:r>
        <w:tab/>
      </w:r>
      <w:bookmarkStart w:name="ss_T63C15N210S2_lv1_ca03afa3c" w:id="11"/>
      <w:r>
        <w:t>(</w:t>
      </w:r>
      <w:bookmarkEnd w:id="11"/>
      <w:r>
        <w:t>2) “Sole custody” means a person, including, but not limited to, a parent who has temporary or permanent custody of a child and, unless otherwise provided for by court order, the rights and responsibilities for major decisions concerning the child, including the child</w:t>
      </w:r>
      <w:r w:rsidR="002D2A36">
        <w:t>’</w:t>
      </w:r>
      <w:r>
        <w:t>s education, medical and dental care, extracurricular activities, and religious training.</w:t>
      </w:r>
    </w:p>
    <w:p w:rsidR="00FD7C20" w:rsidP="00537DBA" w:rsidRDefault="00FD7C20" w14:paraId="4F6BFF58" w14:textId="2B6CCFCB">
      <w:pPr>
        <w:pStyle w:val="sccodifiedsection"/>
      </w:pPr>
      <w:r>
        <w:rPr>
          <w:rStyle w:val="scinsert"/>
        </w:rPr>
        <w:tab/>
      </w:r>
      <w:bookmarkStart w:name="ss_T63C15N210S3_lv1_a00afce34" w:id="12"/>
      <w:r>
        <w:rPr>
          <w:rStyle w:val="scinsert"/>
        </w:rPr>
        <w:t>(</w:t>
      </w:r>
      <w:bookmarkEnd w:id="12"/>
      <w:r>
        <w:rPr>
          <w:rStyle w:val="scinsert"/>
        </w:rPr>
        <w:t>3) “</w:t>
      </w:r>
      <w:r w:rsidRPr="00FD7C20">
        <w:rPr>
          <w:rStyle w:val="scinsert"/>
        </w:rPr>
        <w:t>Parenting time</w:t>
      </w:r>
      <w:r>
        <w:rPr>
          <w:rStyle w:val="scinsert"/>
        </w:rPr>
        <w:t>”</w:t>
      </w:r>
      <w:r w:rsidRPr="00FD7C20">
        <w:rPr>
          <w:rStyle w:val="scinsert"/>
        </w:rPr>
        <w:t xml:space="preserve"> means the time during which the child is in the care of a parent.</w:t>
      </w:r>
    </w:p>
    <w:p w:rsidR="00297548" w:rsidP="00297548" w:rsidRDefault="00297548" w14:paraId="0B01C4EA" w14:textId="77777777">
      <w:pPr>
        <w:pStyle w:val="scemptyline"/>
      </w:pPr>
    </w:p>
    <w:p w:rsidR="00297548" w:rsidP="00297548" w:rsidRDefault="00297548" w14:paraId="28AAB60B" w14:textId="77777777">
      <w:pPr>
        <w:pStyle w:val="scdirectionallanguage"/>
      </w:pPr>
      <w:bookmarkStart w:name="bs_num_3_d041501f6" w:id="13"/>
      <w:r>
        <w:t>S</w:t>
      </w:r>
      <w:bookmarkEnd w:id="13"/>
      <w:r>
        <w:t>ECTION 3.</w:t>
      </w:r>
      <w:r>
        <w:tab/>
      </w:r>
      <w:bookmarkStart w:name="dl_12d96cecb" w:id="14"/>
      <w:r>
        <w:t>S</w:t>
      </w:r>
      <w:bookmarkEnd w:id="14"/>
      <w:r>
        <w:t>ection 63‑15‑220 of the S.C. Code is amended to read:</w:t>
      </w:r>
    </w:p>
    <w:p w:rsidR="00297548" w:rsidP="00297548" w:rsidRDefault="00297548" w14:paraId="5322B569" w14:textId="77777777">
      <w:pPr>
        <w:pStyle w:val="sccodifiedsection"/>
      </w:pPr>
    </w:p>
    <w:p w:rsidR="00297548" w:rsidDel="00AF6FF2" w:rsidP="00AF6FF2" w:rsidRDefault="00297548" w14:paraId="5D0B42A6" w14:textId="65A53626">
      <w:pPr>
        <w:pStyle w:val="sccodifiedsection"/>
      </w:pPr>
      <w:r>
        <w:lastRenderedPageBreak/>
        <w:tab/>
      </w:r>
      <w:bookmarkStart w:name="cs_T63C15N220_4fcfcdb64" w:id="15"/>
      <w:r>
        <w:t>S</w:t>
      </w:r>
      <w:bookmarkEnd w:id="15"/>
      <w:r>
        <w:t>ection 63‑15‑220.</w:t>
      </w:r>
      <w:r>
        <w:tab/>
      </w:r>
      <w:r>
        <w:rPr>
          <w:rStyle w:val="scstrike"/>
        </w:rPr>
        <w:t xml:space="preserve">(A)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w:t>
      </w:r>
      <w:proofErr w:type="gramStart"/>
      <w:r>
        <w:rPr>
          <w:rStyle w:val="scstrike"/>
        </w:rPr>
        <w:t>plans;  however</w:t>
      </w:r>
      <w:proofErr w:type="gramEnd"/>
      <w:r>
        <w:rPr>
          <w:rStyle w:val="scstrike"/>
        </w:rPr>
        <w:t>, the failure by a party to submit a parenting plan to the court does not preclude the court from issuing a temporary or final custody order.</w:t>
      </w:r>
    </w:p>
    <w:p w:rsidR="00297548" w:rsidDel="00AF6FF2" w:rsidP="00AF6FF2" w:rsidRDefault="00297548" w14:paraId="3063598A" w14:textId="438C6B71">
      <w:pPr>
        <w:pStyle w:val="sccodifiedsection"/>
      </w:pPr>
      <w:r>
        <w:rPr>
          <w:rStyle w:val="scstrike"/>
        </w:rPr>
        <w:tab/>
        <w:t>(B) At the final hearing, either party may file and submit an updated parenting plan for the court's consideration.</w:t>
      </w:r>
    </w:p>
    <w:p w:rsidR="00297548" w:rsidP="00AF6FF2" w:rsidRDefault="00297548" w14:paraId="418B9481" w14:textId="7D029C0C">
      <w:pPr>
        <w:pStyle w:val="sccodifiedsection"/>
      </w:pPr>
      <w:r>
        <w:rPr>
          <w:rStyle w:val="scstrike"/>
        </w:rPr>
        <w:tab/>
        <w:t>(C) The South Carolina Supreme Court shall develop rules and forms for the implementation of the parenting plan.</w:t>
      </w:r>
    </w:p>
    <w:p w:rsidR="00AF6FF2" w:rsidP="00AF6FF2" w:rsidRDefault="00AF6FF2" w14:paraId="1C7155FC" w14:textId="2CB5717C">
      <w:pPr>
        <w:pStyle w:val="sccodifiedsection"/>
      </w:pPr>
      <w:r>
        <w:rPr>
          <w:rStyle w:val="scinsert"/>
        </w:rPr>
        <w:tab/>
      </w:r>
      <w:bookmarkStart w:name="ss_T63C15N220SA_lv1_7df4a2fd1" w:id="16"/>
      <w:r>
        <w:rPr>
          <w:rStyle w:val="scinsert"/>
        </w:rPr>
        <w:t>(</w:t>
      </w:r>
      <w:bookmarkEnd w:id="16"/>
      <w:r>
        <w:rPr>
          <w:rStyle w:val="scinsert"/>
        </w:rPr>
        <w:t>A) A parenting plan is a document submitted by a party to the family court which identifies the type of custody, the parenting time for each parent with the child, and the manner and terms by which major decisions including, but not limited to, the child’s education, medical and dental care, extracurricular activities, and religious training shall be made.</w:t>
      </w:r>
    </w:p>
    <w:p w:rsidR="00AF6FF2" w:rsidP="00AF6FF2" w:rsidRDefault="00AF6FF2" w14:paraId="36B4FA21" w14:textId="0D480B8C">
      <w:pPr>
        <w:pStyle w:val="sccodifiedsection"/>
      </w:pPr>
      <w:r>
        <w:rPr>
          <w:rStyle w:val="scinsert"/>
        </w:rPr>
        <w:tab/>
      </w:r>
      <w:bookmarkStart w:name="ss_T63C15N220SB_lv1_ef40e1685" w:id="17"/>
      <w:r>
        <w:rPr>
          <w:rStyle w:val="scinsert"/>
        </w:rPr>
        <w:t>(</w:t>
      </w:r>
      <w:bookmarkEnd w:id="17"/>
      <w:r>
        <w:rPr>
          <w:rStyle w:val="scinsert"/>
        </w:rPr>
        <w:t>B) At any hearing where custody, parenting time, or decision making is contested, a party may submit a proposed parenting plan. The court shall consider any submitted parenting plan prior to issuing temporary and final custody orders.</w:t>
      </w:r>
    </w:p>
    <w:p w:rsidR="00AF6FF2" w:rsidP="00AF6FF2" w:rsidRDefault="00AF6FF2" w14:paraId="0274C219" w14:textId="77777777">
      <w:pPr>
        <w:pStyle w:val="scemptyline"/>
      </w:pPr>
    </w:p>
    <w:p w:rsidR="00AF6FF2" w:rsidP="00AF6FF2" w:rsidRDefault="00AF6FF2" w14:paraId="23ABBC13" w14:textId="77777777">
      <w:pPr>
        <w:pStyle w:val="scdirectionallanguage"/>
      </w:pPr>
      <w:bookmarkStart w:name="bs_num_4_db0302805" w:id="18"/>
      <w:r>
        <w:t>S</w:t>
      </w:r>
      <w:bookmarkEnd w:id="18"/>
      <w:r>
        <w:t>ECTION 4.</w:t>
      </w:r>
      <w:r>
        <w:tab/>
      </w:r>
      <w:bookmarkStart w:name="dl_14cfbc9f3" w:id="19"/>
      <w:r>
        <w:t>S</w:t>
      </w:r>
      <w:bookmarkEnd w:id="19"/>
      <w:r>
        <w:t>ection 63‑15‑230 of the S.C. Code is amended to read:</w:t>
      </w:r>
    </w:p>
    <w:p w:rsidR="00AF6FF2" w:rsidP="00AF6FF2" w:rsidRDefault="00AF6FF2" w14:paraId="5122B0C4" w14:textId="77777777">
      <w:pPr>
        <w:pStyle w:val="sccodifiedsection"/>
      </w:pPr>
    </w:p>
    <w:p w:rsidR="00AF6FF2" w:rsidP="00AF6FF2" w:rsidRDefault="00AF6FF2" w14:paraId="61A4F306" w14:textId="4AF3BE10">
      <w:pPr>
        <w:pStyle w:val="sccodifiedsection"/>
      </w:pPr>
      <w:r>
        <w:tab/>
      </w:r>
      <w:bookmarkStart w:name="cs_T63C15N230_0b67042c5" w:id="20"/>
      <w:r>
        <w:t>S</w:t>
      </w:r>
      <w:bookmarkEnd w:id="20"/>
      <w:r>
        <w:t>ection 63‑15‑230.</w:t>
      </w:r>
      <w:r>
        <w:tab/>
      </w:r>
      <w:bookmarkStart w:name="ss_T63C15N230SA_lv1_8d8f4a3f0" w:id="21"/>
      <w:r>
        <w:t>(</w:t>
      </w:r>
      <w:bookmarkEnd w:id="21"/>
      <w:r>
        <w:t xml:space="preserve">A) The court shall make </w:t>
      </w:r>
      <w:r>
        <w:rPr>
          <w:rStyle w:val="scstrike"/>
        </w:rPr>
        <w:t xml:space="preserve">the </w:t>
      </w:r>
      <w:proofErr w:type="spellStart"/>
      <w:r>
        <w:rPr>
          <w:rStyle w:val="scstrike"/>
        </w:rPr>
        <w:t>final</w:t>
      </w:r>
      <w:r w:rsidR="00126DD1">
        <w:rPr>
          <w:rStyle w:val="scinsert"/>
        </w:rPr>
        <w:t>every</w:t>
      </w:r>
      <w:proofErr w:type="spellEnd"/>
      <w:r>
        <w:t xml:space="preserve"> custody determination in the best interest of the child based upon the evidence presented.</w:t>
      </w:r>
    </w:p>
    <w:p w:rsidR="00AF6FF2" w:rsidP="00AF6FF2" w:rsidRDefault="00AF6FF2" w14:paraId="3AC0821B" w14:textId="11919556">
      <w:pPr>
        <w:pStyle w:val="sccodifiedsection"/>
      </w:pPr>
      <w:r>
        <w:tab/>
      </w:r>
      <w:bookmarkStart w:name="ss_T63C15N230SB_lv1_344dda923" w:id="22"/>
      <w:r>
        <w:t>(</w:t>
      </w:r>
      <w:bookmarkEnd w:id="22"/>
      <w:r>
        <w:t xml:space="preserve">B) </w:t>
      </w:r>
      <w:r>
        <w:rPr>
          <w:rStyle w:val="scstrike"/>
        </w:rPr>
        <w:t xml:space="preserve">The court may award joint custody to both parents or sole custody to either </w:t>
      </w:r>
      <w:proofErr w:type="spellStart"/>
      <w:proofErr w:type="gramStart"/>
      <w:r>
        <w:rPr>
          <w:rStyle w:val="scstrike"/>
        </w:rPr>
        <w:t>parent.</w:t>
      </w:r>
      <w:r w:rsidRPr="00126DD1" w:rsidR="00126DD1">
        <w:rPr>
          <w:rStyle w:val="scinsert"/>
        </w:rPr>
        <w:t>The</w:t>
      </w:r>
      <w:proofErr w:type="spellEnd"/>
      <w:proofErr w:type="gramEnd"/>
      <w:r w:rsidRPr="00126DD1" w:rsidR="00126DD1">
        <w:rPr>
          <w:rStyle w:val="scinsert"/>
        </w:rPr>
        <w:t xml:space="preserve"> only type of custody which may be ordered by the family court is either sole custody or joint custody. There is no presumption for or against either type of custody. There is no requirement </w:t>
      </w:r>
      <w:proofErr w:type="gramStart"/>
      <w:r w:rsidRPr="00126DD1" w:rsidR="00126DD1">
        <w:rPr>
          <w:rStyle w:val="scinsert"/>
        </w:rPr>
        <w:t>on</w:t>
      </w:r>
      <w:proofErr w:type="gramEnd"/>
      <w:r w:rsidRPr="00126DD1" w:rsidR="00126DD1">
        <w:rPr>
          <w:rStyle w:val="scinsert"/>
        </w:rPr>
        <w:t xml:space="preserve"> the court to find exceptional circumstances to award either type of custody.</w:t>
      </w:r>
    </w:p>
    <w:p w:rsidR="00126DD1" w:rsidP="00126DD1" w:rsidRDefault="00AF6FF2" w14:paraId="6391D7FE" w14:textId="77777777">
      <w:pPr>
        <w:pStyle w:val="sccodifiedsection"/>
      </w:pPr>
      <w:r>
        <w:tab/>
      </w:r>
      <w:bookmarkStart w:name="ss_T63C15N230SC_lv1_7230b3978" w:id="23"/>
      <w:r>
        <w:t>(</w:t>
      </w:r>
      <w:bookmarkEnd w:id="23"/>
      <w:r>
        <w:t>C)</w:t>
      </w:r>
      <w:r>
        <w:rPr>
          <w:rStyle w:val="scstrike"/>
        </w:rPr>
        <w:t xml:space="preserve">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126DD1" w:rsidR="00126DD1">
        <w:rPr>
          <w:rStyle w:val="scinsert"/>
        </w:rPr>
        <w:t xml:space="preserve"> </w:t>
      </w:r>
      <w:r w:rsidR="00126DD1">
        <w:rPr>
          <w:rStyle w:val="scinsert"/>
        </w:rPr>
        <w:t>Every custody order shall:</w:t>
      </w:r>
    </w:p>
    <w:p w:rsidR="00126DD1" w:rsidP="00126DD1" w:rsidRDefault="00126DD1" w14:paraId="5ADC44AC" w14:textId="77777777">
      <w:pPr>
        <w:pStyle w:val="sccodifiedsection"/>
      </w:pPr>
      <w:r>
        <w:rPr>
          <w:rStyle w:val="scinsert"/>
        </w:rPr>
        <w:tab/>
      </w:r>
      <w:r>
        <w:rPr>
          <w:rStyle w:val="scinsert"/>
        </w:rPr>
        <w:tab/>
      </w:r>
      <w:bookmarkStart w:name="ss_T63C15N230S1_lv2_248bc1ab4" w:id="24"/>
      <w:r>
        <w:rPr>
          <w:rStyle w:val="scinsert"/>
        </w:rPr>
        <w:t>(</w:t>
      </w:r>
      <w:bookmarkEnd w:id="24"/>
      <w:r>
        <w:rPr>
          <w:rStyle w:val="scinsert"/>
        </w:rPr>
        <w:t>1) determine and specify the schedule of parenting time for each parent with the child; and</w:t>
      </w:r>
    </w:p>
    <w:p w:rsidR="00AF6FF2" w:rsidP="00126DD1" w:rsidRDefault="00126DD1" w14:paraId="3444AC0E" w14:textId="5ED82F9A">
      <w:pPr>
        <w:pStyle w:val="sccodifiedsection"/>
      </w:pPr>
      <w:r>
        <w:rPr>
          <w:rStyle w:val="scinsert"/>
        </w:rPr>
        <w:tab/>
      </w:r>
      <w:r>
        <w:rPr>
          <w:rStyle w:val="scinsert"/>
        </w:rPr>
        <w:tab/>
      </w:r>
      <w:bookmarkStart w:name="ss_T63C15N230S2_lv2_76b731df7" w:id="25"/>
      <w:bookmarkStart w:name="open_doc_here" w:id="26"/>
      <w:r>
        <w:rPr>
          <w:rStyle w:val="scinsert"/>
        </w:rPr>
        <w:t>(</w:t>
      </w:r>
      <w:bookmarkEnd w:id="25"/>
      <w:bookmarkEnd w:id="26"/>
      <w:r>
        <w:rPr>
          <w:rStyle w:val="scinsert"/>
        </w:rPr>
        <w:t>2) in the event of joint custody, provide for how major decisions including, but not limited to, the child’s education, medical and dental care, extracurricular activities, and religious training regarding the child shall be made.</w:t>
      </w:r>
    </w:p>
    <w:p w:rsidR="00AF6FF2" w:rsidDel="00126DD1" w:rsidP="00AF6FF2" w:rsidRDefault="00AF6FF2" w14:paraId="3E3BEF27" w14:textId="53323DFA">
      <w:pPr>
        <w:pStyle w:val="sccodifiedsection"/>
      </w:pPr>
      <w:r>
        <w:rPr>
          <w:rStyle w:val="scstrike"/>
        </w:rPr>
        <w:lastRenderedPageBreak/>
        <w:tab/>
        <w:t>(D) Notwithstanding the custody determination, the court may allocate parenting time in the best interest of the child.</w:t>
      </w:r>
    </w:p>
    <w:p w:rsidRPr="00DF3B44" w:rsidR="007E06BB" w:rsidP="00787433" w:rsidRDefault="007E06BB" w14:paraId="3D8F1FED" w14:textId="5446E13E">
      <w:pPr>
        <w:pStyle w:val="scemptyline"/>
      </w:pPr>
    </w:p>
    <w:p w:rsidRPr="00DF3B44" w:rsidR="007A10F1" w:rsidP="007A10F1" w:rsidRDefault="00E27805" w14:paraId="0E9393B4" w14:textId="3A662836">
      <w:pPr>
        <w:pStyle w:val="scnoncodifiedsection"/>
      </w:pPr>
      <w:bookmarkStart w:name="bs_num_5_lastsection" w:id="27"/>
      <w:bookmarkStart w:name="eff_date_section" w:id="28"/>
      <w:r w:rsidRPr="00DF3B44">
        <w:t>S</w:t>
      </w:r>
      <w:bookmarkEnd w:id="27"/>
      <w:r w:rsidRPr="00DF3B44">
        <w:t>ECTION 5.</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27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0E8760" w:rsidR="00685035" w:rsidRPr="007B4AF7" w:rsidRDefault="00B82F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7AE9">
              <w:t>[4540]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7A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754"/>
    <w:rsid w:val="0006464F"/>
    <w:rsid w:val="00066B54"/>
    <w:rsid w:val="00072FCD"/>
    <w:rsid w:val="00074A4F"/>
    <w:rsid w:val="00077B65"/>
    <w:rsid w:val="000A3C25"/>
    <w:rsid w:val="000B4C02"/>
    <w:rsid w:val="000B5B4A"/>
    <w:rsid w:val="000B7FE1"/>
    <w:rsid w:val="000C3E88"/>
    <w:rsid w:val="000C46B9"/>
    <w:rsid w:val="000C5270"/>
    <w:rsid w:val="000C58E4"/>
    <w:rsid w:val="000C6F9A"/>
    <w:rsid w:val="000D2F44"/>
    <w:rsid w:val="000D33E4"/>
    <w:rsid w:val="000D5F3D"/>
    <w:rsid w:val="000E578A"/>
    <w:rsid w:val="000F2250"/>
    <w:rsid w:val="0010329A"/>
    <w:rsid w:val="00105756"/>
    <w:rsid w:val="001164F9"/>
    <w:rsid w:val="0011719C"/>
    <w:rsid w:val="00126DD1"/>
    <w:rsid w:val="00131FCA"/>
    <w:rsid w:val="00140049"/>
    <w:rsid w:val="00167287"/>
    <w:rsid w:val="001714AB"/>
    <w:rsid w:val="00171601"/>
    <w:rsid w:val="001730EB"/>
    <w:rsid w:val="00173276"/>
    <w:rsid w:val="00176122"/>
    <w:rsid w:val="00186DA3"/>
    <w:rsid w:val="0019025B"/>
    <w:rsid w:val="00192AF7"/>
    <w:rsid w:val="00197366"/>
    <w:rsid w:val="00197D3A"/>
    <w:rsid w:val="001A136C"/>
    <w:rsid w:val="001B6DA2"/>
    <w:rsid w:val="001B6F34"/>
    <w:rsid w:val="001B79B4"/>
    <w:rsid w:val="001C25EC"/>
    <w:rsid w:val="001F2A41"/>
    <w:rsid w:val="001F313F"/>
    <w:rsid w:val="001F331D"/>
    <w:rsid w:val="001F394C"/>
    <w:rsid w:val="002038AA"/>
    <w:rsid w:val="002058C3"/>
    <w:rsid w:val="00210A8B"/>
    <w:rsid w:val="002114C8"/>
    <w:rsid w:val="0021166F"/>
    <w:rsid w:val="002162DF"/>
    <w:rsid w:val="00230038"/>
    <w:rsid w:val="00233975"/>
    <w:rsid w:val="00235117"/>
    <w:rsid w:val="00236D73"/>
    <w:rsid w:val="002413A3"/>
    <w:rsid w:val="00246535"/>
    <w:rsid w:val="00255366"/>
    <w:rsid w:val="00257F60"/>
    <w:rsid w:val="002625EA"/>
    <w:rsid w:val="00262AC5"/>
    <w:rsid w:val="00264AE9"/>
    <w:rsid w:val="00275AE6"/>
    <w:rsid w:val="002811F9"/>
    <w:rsid w:val="002836D8"/>
    <w:rsid w:val="00297548"/>
    <w:rsid w:val="002A29C2"/>
    <w:rsid w:val="002A7989"/>
    <w:rsid w:val="002B02F3"/>
    <w:rsid w:val="002B1977"/>
    <w:rsid w:val="002B6384"/>
    <w:rsid w:val="002C3463"/>
    <w:rsid w:val="002D0CDF"/>
    <w:rsid w:val="002D266D"/>
    <w:rsid w:val="002D2A36"/>
    <w:rsid w:val="002D5B3D"/>
    <w:rsid w:val="002D7447"/>
    <w:rsid w:val="002E315A"/>
    <w:rsid w:val="002E4F8C"/>
    <w:rsid w:val="002E5866"/>
    <w:rsid w:val="002F560C"/>
    <w:rsid w:val="002F5847"/>
    <w:rsid w:val="0030425A"/>
    <w:rsid w:val="00320EF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2791"/>
    <w:rsid w:val="00446987"/>
    <w:rsid w:val="00446D28"/>
    <w:rsid w:val="00466CD0"/>
    <w:rsid w:val="00473583"/>
    <w:rsid w:val="00477F32"/>
    <w:rsid w:val="00480A28"/>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CD6"/>
    <w:rsid w:val="005002ED"/>
    <w:rsid w:val="00500DBC"/>
    <w:rsid w:val="005102BE"/>
    <w:rsid w:val="00523F7F"/>
    <w:rsid w:val="00524D54"/>
    <w:rsid w:val="00537DBA"/>
    <w:rsid w:val="0054531B"/>
    <w:rsid w:val="00546C24"/>
    <w:rsid w:val="005476FF"/>
    <w:rsid w:val="005516F6"/>
    <w:rsid w:val="00552842"/>
    <w:rsid w:val="00554E89"/>
    <w:rsid w:val="00564B58"/>
    <w:rsid w:val="00572281"/>
    <w:rsid w:val="00573DA0"/>
    <w:rsid w:val="005801DD"/>
    <w:rsid w:val="00592A40"/>
    <w:rsid w:val="005A28BC"/>
    <w:rsid w:val="005A4064"/>
    <w:rsid w:val="005A5377"/>
    <w:rsid w:val="005A628F"/>
    <w:rsid w:val="005B66A6"/>
    <w:rsid w:val="005B7817"/>
    <w:rsid w:val="005C06C8"/>
    <w:rsid w:val="005C23D7"/>
    <w:rsid w:val="005C40EB"/>
    <w:rsid w:val="005D02B4"/>
    <w:rsid w:val="005D3013"/>
    <w:rsid w:val="005E1E50"/>
    <w:rsid w:val="005E2B9C"/>
    <w:rsid w:val="005E3332"/>
    <w:rsid w:val="005F76B0"/>
    <w:rsid w:val="00604429"/>
    <w:rsid w:val="00605E19"/>
    <w:rsid w:val="006067B0"/>
    <w:rsid w:val="00606A8B"/>
    <w:rsid w:val="00607710"/>
    <w:rsid w:val="00611EBA"/>
    <w:rsid w:val="006213A8"/>
    <w:rsid w:val="00623BEA"/>
    <w:rsid w:val="006347E9"/>
    <w:rsid w:val="00640C87"/>
    <w:rsid w:val="006423D9"/>
    <w:rsid w:val="0064453B"/>
    <w:rsid w:val="006454BB"/>
    <w:rsid w:val="00646B13"/>
    <w:rsid w:val="00647012"/>
    <w:rsid w:val="00657CF4"/>
    <w:rsid w:val="00661463"/>
    <w:rsid w:val="00663B8D"/>
    <w:rsid w:val="00663E00"/>
    <w:rsid w:val="00664F48"/>
    <w:rsid w:val="00664FAD"/>
    <w:rsid w:val="0067345B"/>
    <w:rsid w:val="00673EC6"/>
    <w:rsid w:val="00683986"/>
    <w:rsid w:val="00685035"/>
    <w:rsid w:val="00685770"/>
    <w:rsid w:val="00690DBA"/>
    <w:rsid w:val="006964F9"/>
    <w:rsid w:val="006A395F"/>
    <w:rsid w:val="006A65E2"/>
    <w:rsid w:val="006B37BD"/>
    <w:rsid w:val="006C092D"/>
    <w:rsid w:val="006C099D"/>
    <w:rsid w:val="006C18F0"/>
    <w:rsid w:val="006C3FB9"/>
    <w:rsid w:val="006C5C7F"/>
    <w:rsid w:val="006C7E01"/>
    <w:rsid w:val="006D64A5"/>
    <w:rsid w:val="006E0935"/>
    <w:rsid w:val="006E353F"/>
    <w:rsid w:val="006E35AB"/>
    <w:rsid w:val="00711AA9"/>
    <w:rsid w:val="00722155"/>
    <w:rsid w:val="0072349F"/>
    <w:rsid w:val="0073071A"/>
    <w:rsid w:val="00737F19"/>
    <w:rsid w:val="00747F39"/>
    <w:rsid w:val="00753953"/>
    <w:rsid w:val="0075629A"/>
    <w:rsid w:val="00762F53"/>
    <w:rsid w:val="007671CD"/>
    <w:rsid w:val="00770DA1"/>
    <w:rsid w:val="0078155C"/>
    <w:rsid w:val="00782BF8"/>
    <w:rsid w:val="00783C75"/>
    <w:rsid w:val="007849D9"/>
    <w:rsid w:val="00787433"/>
    <w:rsid w:val="00793BC0"/>
    <w:rsid w:val="007A10F1"/>
    <w:rsid w:val="007A3D50"/>
    <w:rsid w:val="007B039A"/>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416D"/>
    <w:rsid w:val="008B5BF4"/>
    <w:rsid w:val="008C0CEE"/>
    <w:rsid w:val="008C1B18"/>
    <w:rsid w:val="008C671A"/>
    <w:rsid w:val="008D46EC"/>
    <w:rsid w:val="008E0E25"/>
    <w:rsid w:val="008E61A1"/>
    <w:rsid w:val="009031EF"/>
    <w:rsid w:val="00917EA3"/>
    <w:rsid w:val="00917EE0"/>
    <w:rsid w:val="00921C89"/>
    <w:rsid w:val="00926966"/>
    <w:rsid w:val="00926D03"/>
    <w:rsid w:val="00934036"/>
    <w:rsid w:val="00934889"/>
    <w:rsid w:val="00941E81"/>
    <w:rsid w:val="00943D09"/>
    <w:rsid w:val="0094541D"/>
    <w:rsid w:val="009473EA"/>
    <w:rsid w:val="00954E7E"/>
    <w:rsid w:val="009554D9"/>
    <w:rsid w:val="009572F9"/>
    <w:rsid w:val="00960D0F"/>
    <w:rsid w:val="0098366F"/>
    <w:rsid w:val="00983A03"/>
    <w:rsid w:val="0098444D"/>
    <w:rsid w:val="00986063"/>
    <w:rsid w:val="00991F67"/>
    <w:rsid w:val="00992876"/>
    <w:rsid w:val="009A0DCE"/>
    <w:rsid w:val="009A22CD"/>
    <w:rsid w:val="009A3E4B"/>
    <w:rsid w:val="009A511E"/>
    <w:rsid w:val="009A72E3"/>
    <w:rsid w:val="009B35FD"/>
    <w:rsid w:val="009B6815"/>
    <w:rsid w:val="009D2967"/>
    <w:rsid w:val="009D3C2B"/>
    <w:rsid w:val="009E4191"/>
    <w:rsid w:val="009F15E5"/>
    <w:rsid w:val="009F2AB1"/>
    <w:rsid w:val="009F3C0A"/>
    <w:rsid w:val="009F4FAF"/>
    <w:rsid w:val="009F68F1"/>
    <w:rsid w:val="00A00657"/>
    <w:rsid w:val="00A04529"/>
    <w:rsid w:val="00A0584B"/>
    <w:rsid w:val="00A131A8"/>
    <w:rsid w:val="00A17135"/>
    <w:rsid w:val="00A21A6F"/>
    <w:rsid w:val="00A24E56"/>
    <w:rsid w:val="00A26A62"/>
    <w:rsid w:val="00A35A9B"/>
    <w:rsid w:val="00A4070E"/>
    <w:rsid w:val="00A40CA0"/>
    <w:rsid w:val="00A46772"/>
    <w:rsid w:val="00A504A7"/>
    <w:rsid w:val="00A53677"/>
    <w:rsid w:val="00A53BF2"/>
    <w:rsid w:val="00A60D68"/>
    <w:rsid w:val="00A73EFA"/>
    <w:rsid w:val="00A77A3B"/>
    <w:rsid w:val="00A92F6F"/>
    <w:rsid w:val="00A93640"/>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FF2"/>
    <w:rsid w:val="00B06EDA"/>
    <w:rsid w:val="00B1161F"/>
    <w:rsid w:val="00B11661"/>
    <w:rsid w:val="00B22646"/>
    <w:rsid w:val="00B32B4D"/>
    <w:rsid w:val="00B4137E"/>
    <w:rsid w:val="00B54DF7"/>
    <w:rsid w:val="00B56223"/>
    <w:rsid w:val="00B56E79"/>
    <w:rsid w:val="00B57AA7"/>
    <w:rsid w:val="00B617AC"/>
    <w:rsid w:val="00B637AA"/>
    <w:rsid w:val="00B63BE2"/>
    <w:rsid w:val="00B7592C"/>
    <w:rsid w:val="00B809D3"/>
    <w:rsid w:val="00B82FBE"/>
    <w:rsid w:val="00B84B66"/>
    <w:rsid w:val="00B85475"/>
    <w:rsid w:val="00B9090A"/>
    <w:rsid w:val="00B92196"/>
    <w:rsid w:val="00B9228D"/>
    <w:rsid w:val="00B929EC"/>
    <w:rsid w:val="00B94B2E"/>
    <w:rsid w:val="00BB0725"/>
    <w:rsid w:val="00BC1043"/>
    <w:rsid w:val="00BC408A"/>
    <w:rsid w:val="00BC5023"/>
    <w:rsid w:val="00BC556C"/>
    <w:rsid w:val="00BD42DA"/>
    <w:rsid w:val="00BD4684"/>
    <w:rsid w:val="00BE08A7"/>
    <w:rsid w:val="00BE34AB"/>
    <w:rsid w:val="00BE4391"/>
    <w:rsid w:val="00BE5653"/>
    <w:rsid w:val="00BF3E48"/>
    <w:rsid w:val="00C15F1B"/>
    <w:rsid w:val="00C16288"/>
    <w:rsid w:val="00C17D1D"/>
    <w:rsid w:val="00C45923"/>
    <w:rsid w:val="00C543E7"/>
    <w:rsid w:val="00C67AE9"/>
    <w:rsid w:val="00C70225"/>
    <w:rsid w:val="00C72198"/>
    <w:rsid w:val="00C72AE2"/>
    <w:rsid w:val="00C73C7D"/>
    <w:rsid w:val="00C75005"/>
    <w:rsid w:val="00C970DF"/>
    <w:rsid w:val="00C97F25"/>
    <w:rsid w:val="00CA7E71"/>
    <w:rsid w:val="00CB2673"/>
    <w:rsid w:val="00CB701D"/>
    <w:rsid w:val="00CC184F"/>
    <w:rsid w:val="00CC3F0E"/>
    <w:rsid w:val="00CC6615"/>
    <w:rsid w:val="00CD08C9"/>
    <w:rsid w:val="00CD1FE8"/>
    <w:rsid w:val="00CD38CD"/>
    <w:rsid w:val="00CD3E0C"/>
    <w:rsid w:val="00CD5565"/>
    <w:rsid w:val="00CD616C"/>
    <w:rsid w:val="00CF68D6"/>
    <w:rsid w:val="00CF7B4A"/>
    <w:rsid w:val="00D009F8"/>
    <w:rsid w:val="00D078DA"/>
    <w:rsid w:val="00D14995"/>
    <w:rsid w:val="00D204F2"/>
    <w:rsid w:val="00D213D9"/>
    <w:rsid w:val="00D2455C"/>
    <w:rsid w:val="00D25023"/>
    <w:rsid w:val="00D27F8C"/>
    <w:rsid w:val="00D33843"/>
    <w:rsid w:val="00D54A6F"/>
    <w:rsid w:val="00D57D57"/>
    <w:rsid w:val="00D62E42"/>
    <w:rsid w:val="00D772FB"/>
    <w:rsid w:val="00D94E0E"/>
    <w:rsid w:val="00DA1AA0"/>
    <w:rsid w:val="00DA262B"/>
    <w:rsid w:val="00DA3E45"/>
    <w:rsid w:val="00DA512B"/>
    <w:rsid w:val="00DC44A8"/>
    <w:rsid w:val="00DE4BEE"/>
    <w:rsid w:val="00DE5B3D"/>
    <w:rsid w:val="00DE7112"/>
    <w:rsid w:val="00DF19BE"/>
    <w:rsid w:val="00DF3B44"/>
    <w:rsid w:val="00DF6C1B"/>
    <w:rsid w:val="00E1372E"/>
    <w:rsid w:val="00E21D30"/>
    <w:rsid w:val="00E24D9A"/>
    <w:rsid w:val="00E27805"/>
    <w:rsid w:val="00E27A11"/>
    <w:rsid w:val="00E30497"/>
    <w:rsid w:val="00E358A2"/>
    <w:rsid w:val="00E35C9A"/>
    <w:rsid w:val="00E3771B"/>
    <w:rsid w:val="00E4053C"/>
    <w:rsid w:val="00E40979"/>
    <w:rsid w:val="00E43CAA"/>
    <w:rsid w:val="00E43F26"/>
    <w:rsid w:val="00E44F60"/>
    <w:rsid w:val="00E52A36"/>
    <w:rsid w:val="00E6378B"/>
    <w:rsid w:val="00E63EC3"/>
    <w:rsid w:val="00E653DA"/>
    <w:rsid w:val="00E65958"/>
    <w:rsid w:val="00E663B1"/>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658"/>
    <w:rsid w:val="00F31D34"/>
    <w:rsid w:val="00F342A1"/>
    <w:rsid w:val="00F36FBA"/>
    <w:rsid w:val="00F44D36"/>
    <w:rsid w:val="00F46262"/>
    <w:rsid w:val="00F4795D"/>
    <w:rsid w:val="00F50A61"/>
    <w:rsid w:val="00F525CD"/>
    <w:rsid w:val="00F5286C"/>
    <w:rsid w:val="00F52E12"/>
    <w:rsid w:val="00F54912"/>
    <w:rsid w:val="00F55FB4"/>
    <w:rsid w:val="00F638CA"/>
    <w:rsid w:val="00F657C5"/>
    <w:rsid w:val="00F71FF6"/>
    <w:rsid w:val="00F74EBC"/>
    <w:rsid w:val="00F851BC"/>
    <w:rsid w:val="00F900B4"/>
    <w:rsid w:val="00FA0F2E"/>
    <w:rsid w:val="00FA4DB1"/>
    <w:rsid w:val="00FB3F2A"/>
    <w:rsid w:val="00FB4D8F"/>
    <w:rsid w:val="00FC3593"/>
    <w:rsid w:val="00FD117D"/>
    <w:rsid w:val="00FD6CA1"/>
    <w:rsid w:val="00FD72E3"/>
    <w:rsid w:val="00FD7C20"/>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7AE9"/>
    <w:rPr>
      <w:rFonts w:ascii="Times New Roman" w:hAnsi="Times New Roman"/>
      <w:b w:val="0"/>
      <w:i w:val="0"/>
      <w:sz w:val="22"/>
    </w:rPr>
  </w:style>
  <w:style w:type="paragraph" w:styleId="NoSpacing">
    <w:name w:val="No Spacing"/>
    <w:uiPriority w:val="1"/>
    <w:qFormat/>
    <w:rsid w:val="00C67AE9"/>
    <w:pPr>
      <w:spacing w:after="0" w:line="240" w:lineRule="auto"/>
    </w:pPr>
  </w:style>
  <w:style w:type="paragraph" w:customStyle="1" w:styleId="scemptylineheader">
    <w:name w:val="sc_emptyline_header"/>
    <w:qFormat/>
    <w:rsid w:val="00C67A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7A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7A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7A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7A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7AE9"/>
    <w:rPr>
      <w:color w:val="808080"/>
    </w:rPr>
  </w:style>
  <w:style w:type="paragraph" w:customStyle="1" w:styleId="scdirectionallanguage">
    <w:name w:val="sc_directional_language"/>
    <w:qFormat/>
    <w:rsid w:val="00C67A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7A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7A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7A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7A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7A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7A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7A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7A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7A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7A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7A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7A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7A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7A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7A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7AE9"/>
    <w:rPr>
      <w:rFonts w:ascii="Times New Roman" w:hAnsi="Times New Roman"/>
      <w:color w:val="auto"/>
      <w:sz w:val="22"/>
    </w:rPr>
  </w:style>
  <w:style w:type="paragraph" w:customStyle="1" w:styleId="scclippagebillheader">
    <w:name w:val="sc_clip_page_bill_header"/>
    <w:qFormat/>
    <w:rsid w:val="00C67A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7A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7A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E9"/>
    <w:rPr>
      <w:lang w:val="en-US"/>
    </w:rPr>
  </w:style>
  <w:style w:type="paragraph" w:styleId="Footer">
    <w:name w:val="footer"/>
    <w:basedOn w:val="Normal"/>
    <w:link w:val="FooterChar"/>
    <w:uiPriority w:val="99"/>
    <w:unhideWhenUsed/>
    <w:rsid w:val="00C6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E9"/>
    <w:rPr>
      <w:lang w:val="en-US"/>
    </w:rPr>
  </w:style>
  <w:style w:type="paragraph" w:styleId="ListParagraph">
    <w:name w:val="List Paragraph"/>
    <w:basedOn w:val="Normal"/>
    <w:uiPriority w:val="34"/>
    <w:qFormat/>
    <w:rsid w:val="00C67AE9"/>
    <w:pPr>
      <w:ind w:left="720"/>
      <w:contextualSpacing/>
    </w:pPr>
  </w:style>
  <w:style w:type="paragraph" w:customStyle="1" w:styleId="scbillfooter">
    <w:name w:val="sc_bill_footer"/>
    <w:qFormat/>
    <w:rsid w:val="00C67A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7A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7A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7A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7A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7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7AE9"/>
    <w:pPr>
      <w:widowControl w:val="0"/>
      <w:suppressAutoHyphens/>
      <w:spacing w:after="0" w:line="360" w:lineRule="auto"/>
    </w:pPr>
    <w:rPr>
      <w:rFonts w:ascii="Times New Roman" w:hAnsi="Times New Roman"/>
      <w:lang w:val="en-US"/>
    </w:rPr>
  </w:style>
  <w:style w:type="paragraph" w:customStyle="1" w:styleId="sctableln">
    <w:name w:val="sc_table_ln"/>
    <w:qFormat/>
    <w:rsid w:val="00C67A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7A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7AE9"/>
    <w:rPr>
      <w:strike/>
      <w:dstrike w:val="0"/>
    </w:rPr>
  </w:style>
  <w:style w:type="character" w:customStyle="1" w:styleId="scinsert">
    <w:name w:val="sc_insert"/>
    <w:uiPriority w:val="1"/>
    <w:qFormat/>
    <w:rsid w:val="00C67AE9"/>
    <w:rPr>
      <w:caps w:val="0"/>
      <w:smallCaps w:val="0"/>
      <w:strike w:val="0"/>
      <w:dstrike w:val="0"/>
      <w:vanish w:val="0"/>
      <w:u w:val="single"/>
      <w:vertAlign w:val="baseline"/>
    </w:rPr>
  </w:style>
  <w:style w:type="character" w:customStyle="1" w:styleId="scinsertred">
    <w:name w:val="sc_insert_red"/>
    <w:uiPriority w:val="1"/>
    <w:qFormat/>
    <w:rsid w:val="00C67AE9"/>
    <w:rPr>
      <w:caps w:val="0"/>
      <w:smallCaps w:val="0"/>
      <w:strike w:val="0"/>
      <w:dstrike w:val="0"/>
      <w:vanish w:val="0"/>
      <w:color w:val="FF0000"/>
      <w:u w:val="single"/>
      <w:vertAlign w:val="baseline"/>
    </w:rPr>
  </w:style>
  <w:style w:type="character" w:customStyle="1" w:styleId="scinsertblue">
    <w:name w:val="sc_insert_blue"/>
    <w:uiPriority w:val="1"/>
    <w:qFormat/>
    <w:rsid w:val="00C67AE9"/>
    <w:rPr>
      <w:caps w:val="0"/>
      <w:smallCaps w:val="0"/>
      <w:strike w:val="0"/>
      <w:dstrike w:val="0"/>
      <w:vanish w:val="0"/>
      <w:color w:val="0070C0"/>
      <w:u w:val="single"/>
      <w:vertAlign w:val="baseline"/>
    </w:rPr>
  </w:style>
  <w:style w:type="character" w:customStyle="1" w:styleId="scstrikered">
    <w:name w:val="sc_strike_red"/>
    <w:uiPriority w:val="1"/>
    <w:qFormat/>
    <w:rsid w:val="00C67AE9"/>
    <w:rPr>
      <w:strike/>
      <w:dstrike w:val="0"/>
      <w:color w:val="FF0000"/>
    </w:rPr>
  </w:style>
  <w:style w:type="character" w:customStyle="1" w:styleId="scstrikeblue">
    <w:name w:val="sc_strike_blue"/>
    <w:uiPriority w:val="1"/>
    <w:qFormat/>
    <w:rsid w:val="00C67AE9"/>
    <w:rPr>
      <w:strike/>
      <w:dstrike w:val="0"/>
      <w:color w:val="0070C0"/>
    </w:rPr>
  </w:style>
  <w:style w:type="character" w:customStyle="1" w:styleId="scinsertbluenounderline">
    <w:name w:val="sc_insert_blue_no_underline"/>
    <w:uiPriority w:val="1"/>
    <w:qFormat/>
    <w:rsid w:val="00C67A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7A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7AE9"/>
    <w:rPr>
      <w:strike/>
      <w:dstrike w:val="0"/>
      <w:color w:val="0070C0"/>
      <w:lang w:val="en-US"/>
    </w:rPr>
  </w:style>
  <w:style w:type="character" w:customStyle="1" w:styleId="scstrikerednoncodified">
    <w:name w:val="sc_strike_red_non_codified"/>
    <w:uiPriority w:val="1"/>
    <w:qFormat/>
    <w:rsid w:val="00C67AE9"/>
    <w:rPr>
      <w:strike/>
      <w:dstrike w:val="0"/>
      <w:color w:val="FF0000"/>
    </w:rPr>
  </w:style>
  <w:style w:type="paragraph" w:customStyle="1" w:styleId="scbillsiglines">
    <w:name w:val="sc_bill_sig_lines"/>
    <w:qFormat/>
    <w:rsid w:val="00C67A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7AE9"/>
    <w:rPr>
      <w:bdr w:val="none" w:sz="0" w:space="0" w:color="auto"/>
      <w:shd w:val="clear" w:color="auto" w:fill="FEC6C6"/>
    </w:rPr>
  </w:style>
  <w:style w:type="character" w:customStyle="1" w:styleId="screstoreblue">
    <w:name w:val="sc_restore_blue"/>
    <w:uiPriority w:val="1"/>
    <w:qFormat/>
    <w:rsid w:val="00C67AE9"/>
    <w:rPr>
      <w:color w:val="4472C4" w:themeColor="accent1"/>
      <w:bdr w:val="none" w:sz="0" w:space="0" w:color="auto"/>
      <w:shd w:val="clear" w:color="auto" w:fill="auto"/>
    </w:rPr>
  </w:style>
  <w:style w:type="character" w:customStyle="1" w:styleId="screstorered">
    <w:name w:val="sc_restore_red"/>
    <w:uiPriority w:val="1"/>
    <w:qFormat/>
    <w:rsid w:val="00C67AE9"/>
    <w:rPr>
      <w:color w:val="FF0000"/>
      <w:bdr w:val="none" w:sz="0" w:space="0" w:color="auto"/>
      <w:shd w:val="clear" w:color="auto" w:fill="auto"/>
    </w:rPr>
  </w:style>
  <w:style w:type="character" w:customStyle="1" w:styleId="scstrikenewblue">
    <w:name w:val="sc_strike_new_blue"/>
    <w:uiPriority w:val="1"/>
    <w:qFormat/>
    <w:rsid w:val="00C67AE9"/>
    <w:rPr>
      <w:strike w:val="0"/>
      <w:dstrike/>
      <w:color w:val="0070C0"/>
      <w:u w:val="none"/>
    </w:rPr>
  </w:style>
  <w:style w:type="character" w:customStyle="1" w:styleId="scstrikenewred">
    <w:name w:val="sc_strike_new_red"/>
    <w:uiPriority w:val="1"/>
    <w:qFormat/>
    <w:rsid w:val="00C67AE9"/>
    <w:rPr>
      <w:strike w:val="0"/>
      <w:dstrike/>
      <w:color w:val="FF0000"/>
      <w:u w:val="none"/>
    </w:rPr>
  </w:style>
  <w:style w:type="character" w:customStyle="1" w:styleId="scamendsenate">
    <w:name w:val="sc_amend_senate"/>
    <w:uiPriority w:val="1"/>
    <w:qFormat/>
    <w:rsid w:val="00C67AE9"/>
    <w:rPr>
      <w:bdr w:val="none" w:sz="0" w:space="0" w:color="auto"/>
      <w:shd w:val="clear" w:color="auto" w:fill="FFF2CC" w:themeFill="accent4" w:themeFillTint="33"/>
    </w:rPr>
  </w:style>
  <w:style w:type="character" w:customStyle="1" w:styleId="scamendhouse">
    <w:name w:val="sc_amend_house"/>
    <w:uiPriority w:val="1"/>
    <w:qFormat/>
    <w:rsid w:val="00C67AE9"/>
    <w:rPr>
      <w:bdr w:val="none" w:sz="0" w:space="0" w:color="auto"/>
      <w:shd w:val="clear" w:color="auto" w:fill="E2EFD9" w:themeFill="accent6" w:themeFillTint="33"/>
    </w:rPr>
  </w:style>
  <w:style w:type="paragraph" w:styleId="Revision">
    <w:name w:val="Revision"/>
    <w:hidden/>
    <w:uiPriority w:val="99"/>
    <w:semiHidden/>
    <w:rsid w:val="00FD7C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40&amp;session=126&amp;summary=B" TargetMode="External" Id="Rcc6eb1cc2b334dcb" /><Relationship Type="http://schemas.openxmlformats.org/officeDocument/2006/relationships/hyperlink" Target="https://www.scstatehouse.gov/sess126_2025-2026/prever/4540_20250508.docx" TargetMode="External" Id="R61375519a2ac43dc" /><Relationship Type="http://schemas.openxmlformats.org/officeDocument/2006/relationships/hyperlink" Target="h:\hj\20250508.docx" TargetMode="External" Id="R56b9f152d4cb40a2" /><Relationship Type="http://schemas.openxmlformats.org/officeDocument/2006/relationships/hyperlink" Target="h:\hj\20250508.docx" TargetMode="External" Id="R2ec730f3544c43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6DA3"/>
    <w:rsid w:val="001B20DA"/>
    <w:rsid w:val="001C48FD"/>
    <w:rsid w:val="002A29C2"/>
    <w:rsid w:val="002A7C8A"/>
    <w:rsid w:val="002D4365"/>
    <w:rsid w:val="003E4FBC"/>
    <w:rsid w:val="003F4940"/>
    <w:rsid w:val="004E2BB5"/>
    <w:rsid w:val="00580C56"/>
    <w:rsid w:val="006B363F"/>
    <w:rsid w:val="007070D2"/>
    <w:rsid w:val="00776F2C"/>
    <w:rsid w:val="008C671A"/>
    <w:rsid w:val="008F7723"/>
    <w:rsid w:val="009031EF"/>
    <w:rsid w:val="00912A5F"/>
    <w:rsid w:val="00940EED"/>
    <w:rsid w:val="00985255"/>
    <w:rsid w:val="009C3651"/>
    <w:rsid w:val="00A51DBA"/>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13b48f28-1b26-4377-b773-2e6cbd1d9b31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9964d82d-9023-44c6-98f9-bfbce909cc02</T_BILL_REQUEST_REQUEST>
  <T_BILL_R_ORIGINALDRAFT>60560260-dd1b-4140-a443-b4dd72e25dcf</T_BILL_R_ORIGINALDRAFT>
  <T_BILL_SPONSOR_SPONSOR>b88101ba-ce69-406c-9555-1dee5da961c3</T_BILL_SPONSOR_SPONSOR>
  <T_BILL_T_BILLNAME>[4540]</T_BILL_T_BILLNAME>
  <T_BILL_T_BILLNUMBER>4540</T_BILL_T_BILLNUMBER>
  <T_BILL_T_BILLTITLE>TO AMEND THE SOUTH CAROLINA CODE OF LAWS BY AMENDING SECTIONS 63‑3‑530, 63‑15‑210, 63‑15‑220, AND 63‑15‑230, RELATING TO CHILD CUSTODY AND PARENTING TIME, SO AS TO CLARIFY THAT ONLY SOLE CUSTODY OR JOINT CUSTODY MAY BE AWARDED BY THE FAMILY COURT, THERE IS NO PRESUMPTION FOR OR AGAINST EITHER TYPE OF CUSTODY, AND EVERY CHILD CUSTODY ORDER MUST ADDRESS PARENTING TIME; AND FOR OTHER PURPOSES. </T_BILL_T_BILLTITLE>
  <T_BILL_T_CHAMBER>house</T_BILL_T_CHAMBER>
  <T_BILL_T_FILENAME> </T_BILL_T_FILENAME>
  <T_BILL_T_LEGTYPE>bill_statewide</T_BILL_T_LEGTYPE>
  <T_BILL_T_RATNUMBERSTRING>HNone</T_BILL_T_RATNUMBERSTRING>
  <T_BILL_T_SECTIONS>[{"SectionUUID":"67ff97bd-758b-4ec1-8148-f1899c3c6d6c","SectionName":"code_section","SectionNumber":1,"SectionType":"code_section","CodeSections":[{"CodeSectionBookmarkName":"cs_T63C3N530_a081bef7f","IsConstitutionSection":false,"Identity":"63-3-530","IsNew":false,"SubSections":[{"Level":1,"Identity":"T63C3N530S42","SubSectionBookmarkName":"ss_T63C3N530S42_lv1_6974c97f7","IsNewSubSection":false,"SubSectionReplacement":""}],"TitleRelatedTo":"Jurisdiction in domestic matters","TitleSoAsTo":"","Deleted":false}],"TitleText":"SECTIONS 63-3-30 AND 63-15-230, BOTH RELATING TO JOINT CUSTODY ORDERS, SO AS TO CLARIFY THAT THERE IS NO REQUIREMENT FOR EXCEPTIONAL CIRCUMSTANCES TO AWARD JOINT CUSTODY IN A CHILD CUSTODY PROCEEDING","DisableControls":false,"Deleted":false,"RepealItems":[],"SectionBookmarkName":"bs_num_1_5d5e28457"},{"SectionUUID":"f253ad99-702f-4587-b30d-93970df87c95","SectionName":"code_section","SectionNumber":2,"SectionType":"code_section","CodeSections":[{"CodeSectionBookmarkName":"cs_T63C15N210_b2514a860","IsConstitutionSection":false,"Identity":"63-15-210","IsNew":false,"SubSections":[{"Level":1,"Identity":"T63C15N210S1","SubSectionBookmarkName":"ss_T63C15N210S1_lv1_cb9ec6214","IsNewSubSection":false,"SubSectionReplacement":""},{"Level":1,"Identity":"T63C15N210S2","SubSectionBookmarkName":"ss_T63C15N210S2_lv1_ca03afa3c","IsNewSubSection":false,"SubSectionReplacement":""},{"Level":1,"Identity":"T63C15N210S3","SubSectionBookmarkName":"ss_T63C15N210S3_lv1_a00afce34","IsNewSubSection":false,"SubSectionReplacement":""}],"TitleRelatedTo":"Definitions","TitleSoAsTo":"","Deleted":false}],"TitleText":"","DisableControls":false,"Deleted":false,"RepealItems":[],"SectionBookmarkName":"bs_num_2_0ade07328"},{"SectionUUID":"353fb8ee-a7af-4980-8f34-eff4fccd192e","SectionName":"code_section","SectionNumber":3,"SectionType":"code_section","CodeSections":[{"CodeSectionBookmarkName":"cs_T63C15N220_4fcfcdb64","IsConstitutionSection":false,"Identity":"63-15-220","IsNew":false,"SubSections":[{"Level":1,"Identity":"T63C15N220SA","SubSectionBookmarkName":"ss_T63C15N220SA_lv1_7df4a2fd1","IsNewSubSection":false,"SubSectionReplacement":""},{"Level":1,"Identity":"T63C15N220SB","SubSectionBookmarkName":"ss_T63C15N220SB_lv1_ef40e1685","IsNewSubSection":false,"SubSectionReplacement":""}],"TitleRelatedTo":"Parenting plans","TitleSoAsTo":"","Deleted":false}],"TitleText":"","DisableControls":false,"Deleted":false,"RepealItems":[],"SectionBookmarkName":"bs_num_3_d041501f6"},{"SectionUUID":"38a64111-941e-4452-b5fc-427167d86eab","SectionName":"code_section","SectionNumber":4,"SectionType":"code_section","CodeSections":[{"CodeSectionBookmarkName":"cs_T63C15N230_0b67042c5","IsConstitutionSection":false,"Identity":"63-15-230","IsNew":false,"SubSections":[{"Level":1,"Identity":"T63C15N230SA","SubSectionBookmarkName":"ss_T63C15N230SA_lv1_8d8f4a3f0","IsNewSubSection":false,"SubSectionReplacement":""},{"Level":1,"Identity":"T63C15N230SB","SubSectionBookmarkName":"ss_T63C15N230SB_lv1_344dda923","IsNewSubSection":false,"SubSectionReplacement":""},{"Level":1,"Identity":"T63C15N230SC","SubSectionBookmarkName":"ss_T63C15N230SC_lv1_7230b3978","IsNewSubSection":false,"SubSectionReplacement":""},{"Level":2,"Identity":"T63C15N230S1","SubSectionBookmarkName":"ss_T63C15N230S1_lv2_248bc1ab4","IsNewSubSection":false,"SubSectionReplacement":""},{"Level":2,"Identity":"T63C15N230S2","SubSectionBookmarkName":"ss_T63C15N230S2_lv2_76b731df7","IsNewSubSection":false,"SubSectionReplacement":""}],"TitleRelatedTo":"Final custody determination;  considerations","TitleSoAsTo":"","Deleted":false}],"TitleText":"","DisableControls":false,"Deleted":false,"RepealItems":[],"SectionBookmarkName":"bs_num_4_db0302805"},{"SectionUUID":"8f03ca95-8faa-4d43-a9c2-8afc498075bd","SectionName":"standard_eff_date_section","SectionNumber":5,"SectionType":"drafting_clause","CodeSections":[],"TitleText":"","DisableControls":false,"Deleted":false,"RepealItems":[],"SectionBookmarkName":"bs_num_5_lastsection"}]</T_BILL_T_SECTIONS>
  <T_BILL_T_SUBJECT>Joint Custody</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4082</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2025-03-26T14:35:00Z</cp:lastPrinted>
  <dcterms:created xsi:type="dcterms:W3CDTF">2025-05-08T18:01:00Z</dcterms:created>
  <dcterms:modified xsi:type="dcterms:W3CDTF">2025-05-08T18:02:00Z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