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LC-0396SA26.docx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Special Purpose Districts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0891c9507ae442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d76cbef0bf49e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1EEA" w:rsidRDefault="00432135" w14:paraId="47642A99" w14:textId="61C18107">
      <w:pPr>
        <w:pStyle w:val="scemptylineheader"/>
      </w:pPr>
      <w:bookmarkStart w:name="open_doc_here" w:id="0"/>
      <w:bookmarkEnd w:id="0"/>
    </w:p>
    <w:p w:rsidRPr="00BB0725" w:rsidR="00A73EFA" w:rsidP="00591EEA" w:rsidRDefault="00A73EFA" w14:paraId="7B72410E" w14:textId="577FE420">
      <w:pPr>
        <w:pStyle w:val="scemptylineheader"/>
      </w:pPr>
    </w:p>
    <w:p w:rsidRPr="00BB0725" w:rsidR="00A73EFA" w:rsidP="00591EEA" w:rsidRDefault="00A73EFA" w14:paraId="6AD935C9" w14:textId="605F7FC2">
      <w:pPr>
        <w:pStyle w:val="scemptylineheader"/>
      </w:pPr>
    </w:p>
    <w:p w:rsidRPr="00DF3B44" w:rsidR="00A73EFA" w:rsidP="00591EEA" w:rsidRDefault="00A73EFA" w14:paraId="51A98227" w14:textId="4AB5110A">
      <w:pPr>
        <w:pStyle w:val="scemptylineheader"/>
      </w:pPr>
    </w:p>
    <w:p w:rsidRPr="00DF3B44" w:rsidR="00A73EFA" w:rsidP="00591EEA" w:rsidRDefault="00A73EFA" w14:paraId="3858851A" w14:textId="1F5B8520">
      <w:pPr>
        <w:pStyle w:val="scemptylineheader"/>
      </w:pPr>
    </w:p>
    <w:p w:rsidRPr="00DF3B44" w:rsidR="00A73EFA" w:rsidP="00591EEA" w:rsidRDefault="00A73EFA" w14:paraId="4E3DDE20" w14:textId="150EE3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1349" w14:paraId="40FEFADA" w14:textId="367403AC">
          <w:pPr>
            <w:pStyle w:val="scbilltitle"/>
          </w:pPr>
          <w:r>
            <w:t>TO AMEND THE SOUTH CAROLINA CODE OF LAWS BY ADDING SECTION 6-11-347 SO AS TO PROVIDE THAT A SPECIAL PURPOSE DISTRICT SHALL ADJUST ITS MILLAGE RATE TO REFLECT THE REMOVAL OF SERVICE RESPONSIBILITIES FOLLOWING THE CONSOLIDATION OF SUCH SERVICES.</w:t>
          </w:r>
        </w:p>
      </w:sdtContent>
    </w:sdt>
    <w:bookmarkStart w:name="at_5ed1739f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01f52a9" w:id="2"/>
      <w:r w:rsidRPr="0094541D">
        <w:t>B</w:t>
      </w:r>
      <w:bookmarkEnd w:id="2"/>
      <w:r w:rsidRPr="0094541D">
        <w:t>e it enacted by the General Assembly of the State of South Carolina:</w:t>
      </w:r>
    </w:p>
    <w:p w:rsidR="00186D0B" w:rsidP="00186D0B" w:rsidRDefault="00186D0B" w14:paraId="1BE539C7" w14:textId="77777777">
      <w:pPr>
        <w:pStyle w:val="scemptyline"/>
      </w:pPr>
    </w:p>
    <w:p w:rsidR="0041169F" w:rsidP="0041169F" w:rsidRDefault="00186D0B" w14:paraId="7F0DA1B2" w14:textId="77777777">
      <w:pPr>
        <w:pStyle w:val="scdirectionallanguage"/>
      </w:pPr>
      <w:bookmarkStart w:name="bs_num_1_d28b2a123" w:id="3"/>
      <w:r>
        <w:t>S</w:t>
      </w:r>
      <w:bookmarkEnd w:id="3"/>
      <w:r>
        <w:t>ECTION 1.</w:t>
      </w:r>
      <w:r>
        <w:tab/>
      </w:r>
      <w:bookmarkStart w:name="dl_6d8f23174" w:id="4"/>
      <w:r w:rsidR="0041169F">
        <w:t>A</w:t>
      </w:r>
      <w:bookmarkEnd w:id="4"/>
      <w:r w:rsidR="0041169F">
        <w:t>rticle 1, Chapter 11, Title 6 of the S.C. Code is amended by adding:</w:t>
      </w:r>
    </w:p>
    <w:p w:rsidR="0041169F" w:rsidP="0041169F" w:rsidRDefault="0041169F" w14:paraId="4C3A20C6" w14:textId="77777777">
      <w:pPr>
        <w:pStyle w:val="scnewcodesection"/>
      </w:pPr>
    </w:p>
    <w:p w:rsidR="0041169F" w:rsidP="0041169F" w:rsidRDefault="0041169F" w14:paraId="013B9FA6" w14:textId="77777777">
      <w:pPr>
        <w:pStyle w:val="scnewcodesection"/>
      </w:pPr>
      <w:r>
        <w:tab/>
      </w:r>
      <w:bookmarkStart w:name="ns_T6C11N347_99dd2954f" w:id="5"/>
      <w:r>
        <w:t>S</w:t>
      </w:r>
      <w:bookmarkEnd w:id="5"/>
      <w:r>
        <w:t>ection 6-11-347.</w:t>
      </w:r>
      <w:r>
        <w:tab/>
      </w:r>
      <w:bookmarkStart w:name="ss_T6C11N347SA_lv1_ce00b1edc" w:id="6"/>
      <w:r>
        <w:t>(</w:t>
      </w:r>
      <w:bookmarkEnd w:id="6"/>
      <w:r>
        <w:t>A) A special purpose district that consolidates or removes services is required to reduce its current millage rate for property tax purposes by the following fiscal year to reflect the removal of its responsibility for services.</w:t>
      </w:r>
    </w:p>
    <w:p w:rsidR="0041169F" w:rsidP="0041169F" w:rsidRDefault="0041169F" w14:paraId="676856A1" w14:textId="77777777">
      <w:pPr>
        <w:pStyle w:val="scnewcodesection"/>
      </w:pPr>
      <w:r>
        <w:tab/>
      </w:r>
      <w:bookmarkStart w:name="ss_T6C11N347SB_lv1_5a55b29ea" w:id="7"/>
      <w:r>
        <w:t>(</w:t>
      </w:r>
      <w:bookmarkEnd w:id="7"/>
      <w:r>
        <w:t>B) The South Carolina Revenue and Fiscal Affairs Office, in consultation with the appropriate county, shall calculate the appropriate adjusted millage rate based on:</w:t>
      </w:r>
    </w:p>
    <w:p w:rsidR="0041169F" w:rsidP="0041169F" w:rsidRDefault="0041169F" w14:paraId="28D05F96" w14:textId="77777777">
      <w:pPr>
        <w:pStyle w:val="scnewcodesection"/>
      </w:pPr>
      <w:r>
        <w:tab/>
      </w:r>
      <w:r>
        <w:tab/>
      </w:r>
      <w:bookmarkStart w:name="ss_T6C11N347S1_lv2_ab907da75" w:id="8"/>
      <w:r>
        <w:t>(</w:t>
      </w:r>
      <w:bookmarkEnd w:id="8"/>
      <w:r>
        <w:t>1) historical service expenditures as a proportion of the district’s total budget;</w:t>
      </w:r>
    </w:p>
    <w:p w:rsidR="0041169F" w:rsidP="0041169F" w:rsidRDefault="0041169F" w14:paraId="5CEFC2F3" w14:textId="77777777">
      <w:pPr>
        <w:pStyle w:val="scnewcodesection"/>
      </w:pPr>
      <w:r>
        <w:tab/>
      </w:r>
      <w:r>
        <w:tab/>
      </w:r>
      <w:bookmarkStart w:name="ss_T6C11N347S2_lv2_ed2cb13e3" w:id="9"/>
      <w:r>
        <w:t>(</w:t>
      </w:r>
      <w:bookmarkEnd w:id="9"/>
      <w:r>
        <w:t>2) current service responsibilities; and</w:t>
      </w:r>
    </w:p>
    <w:p w:rsidR="0041169F" w:rsidP="0041169F" w:rsidRDefault="0041169F" w14:paraId="7516CCB9" w14:textId="77777777">
      <w:pPr>
        <w:pStyle w:val="scnewcodesection"/>
      </w:pPr>
      <w:r>
        <w:tab/>
      </w:r>
      <w:r>
        <w:tab/>
      </w:r>
      <w:bookmarkStart w:name="ss_T6C11N347S3_lv2_8417fa5e8" w:id="10"/>
      <w:r>
        <w:t>(</w:t>
      </w:r>
      <w:bookmarkEnd w:id="10"/>
      <w:r>
        <w:t>3) revenue needs for continued fire and police protection services.</w:t>
      </w:r>
    </w:p>
    <w:p w:rsidR="0041169F" w:rsidP="0041169F" w:rsidRDefault="0041169F" w14:paraId="06B8DD5B" w14:textId="77777777">
      <w:pPr>
        <w:pStyle w:val="scnewcodesection"/>
      </w:pPr>
      <w:r>
        <w:tab/>
      </w:r>
      <w:bookmarkStart w:name="ss_T6C11N347SC_lv1_801070fb4" w:id="11"/>
      <w:r>
        <w:t>(</w:t>
      </w:r>
      <w:bookmarkEnd w:id="11"/>
      <w:r>
        <w:t>C) The adjusted millage rate must be submitted by the district to the appropriate county auditor no later than June first for implementation in the upcoming property tax cycle.</w:t>
      </w:r>
    </w:p>
    <w:p w:rsidR="0041169F" w:rsidP="0041169F" w:rsidRDefault="0041169F" w14:paraId="7D10A12E" w14:textId="77777777">
      <w:pPr>
        <w:pStyle w:val="scnewcodesection"/>
      </w:pPr>
      <w:r>
        <w:tab/>
      </w:r>
      <w:bookmarkStart w:name="ss_T6C11N347SD_lv1_71db8ffa9" w:id="12"/>
      <w:r>
        <w:t>(</w:t>
      </w:r>
      <w:bookmarkEnd w:id="12"/>
      <w:r>
        <w:t>D)</w:t>
      </w:r>
      <w:bookmarkStart w:name="ss_T6C11N347S1_lv2_8222cd56d" w:id="13"/>
      <w:r>
        <w:t>(</w:t>
      </w:r>
      <w:bookmarkEnd w:id="13"/>
      <w:r>
        <w:t>1) The South Carolina State Auditor shall conduct an annual review for a three‑year period of any special purpose district that reduces its millage rate in compliance with this section.</w:t>
      </w:r>
    </w:p>
    <w:p w:rsidR="00186D0B" w:rsidP="0041169F" w:rsidRDefault="0041169F" w14:paraId="764EDC5C" w14:textId="0204599A">
      <w:pPr>
        <w:pStyle w:val="scnewcodesection"/>
      </w:pPr>
      <w:r>
        <w:tab/>
      </w:r>
      <w:r>
        <w:tab/>
      </w:r>
      <w:bookmarkStart w:name="ss_T6C11N347S2_lv2_573726e04" w:id="14"/>
      <w:r>
        <w:t>(</w:t>
      </w:r>
      <w:bookmarkEnd w:id="14"/>
      <w:r>
        <w:t>2) If the district fails to reduce its millage as required, the State Treasurer shall withhold ten percent of the district’s state‑distributed revenue until compliance is verified.</w:t>
      </w:r>
    </w:p>
    <w:p w:rsidRPr="00DF3B44" w:rsidR="007E06BB" w:rsidP="00787433" w:rsidRDefault="007E06BB" w14:paraId="3D8F1FED" w14:textId="43E654C5">
      <w:pPr>
        <w:pStyle w:val="scemptyline"/>
      </w:pPr>
    </w:p>
    <w:p w:rsidRPr="00DF3B44" w:rsidR="007A10F1" w:rsidP="007A10F1" w:rsidRDefault="00E27805" w14:paraId="0E9393B4" w14:textId="2FDA9B48">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r w:rsidR="006F6736">
        <w:t xml:space="preserve"> and first applies to tax years after 2025</w:t>
      </w:r>
      <w:r w:rsidRPr="00DF3B44" w:rsidR="007A10F1">
        <w:t>.</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1BC7301" w:rsidR="00685035" w:rsidRPr="007B4AF7" w:rsidRDefault="00CB0A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003A">
              <w:rPr>
                <w:noProof/>
              </w:rPr>
              <w:t>LC-0396SA26.docx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596"/>
    <w:rsid w:val="0001092A"/>
    <w:rsid w:val="00011182"/>
    <w:rsid w:val="00012912"/>
    <w:rsid w:val="00017FB0"/>
    <w:rsid w:val="00020B5D"/>
    <w:rsid w:val="00026421"/>
    <w:rsid w:val="00030409"/>
    <w:rsid w:val="00037BB2"/>
    <w:rsid w:val="00037F04"/>
    <w:rsid w:val="000404BF"/>
    <w:rsid w:val="00044B84"/>
    <w:rsid w:val="000479D0"/>
    <w:rsid w:val="0006464F"/>
    <w:rsid w:val="00066B54"/>
    <w:rsid w:val="00072FCD"/>
    <w:rsid w:val="00074A4F"/>
    <w:rsid w:val="00077B65"/>
    <w:rsid w:val="000A3C25"/>
    <w:rsid w:val="000B4C02"/>
    <w:rsid w:val="000B5B4A"/>
    <w:rsid w:val="000B6C34"/>
    <w:rsid w:val="000B7FE1"/>
    <w:rsid w:val="000C3E88"/>
    <w:rsid w:val="000C46B9"/>
    <w:rsid w:val="000C58E4"/>
    <w:rsid w:val="000C6F9A"/>
    <w:rsid w:val="000D2F44"/>
    <w:rsid w:val="000D33E4"/>
    <w:rsid w:val="000E578A"/>
    <w:rsid w:val="000F2250"/>
    <w:rsid w:val="0010329A"/>
    <w:rsid w:val="00105756"/>
    <w:rsid w:val="00106932"/>
    <w:rsid w:val="001148C6"/>
    <w:rsid w:val="001164F9"/>
    <w:rsid w:val="0011719C"/>
    <w:rsid w:val="00137D3F"/>
    <w:rsid w:val="00140049"/>
    <w:rsid w:val="0016003A"/>
    <w:rsid w:val="00171601"/>
    <w:rsid w:val="001730EB"/>
    <w:rsid w:val="00173276"/>
    <w:rsid w:val="00176122"/>
    <w:rsid w:val="00182AD1"/>
    <w:rsid w:val="00186D0B"/>
    <w:rsid w:val="0019025B"/>
    <w:rsid w:val="00192AF7"/>
    <w:rsid w:val="00197366"/>
    <w:rsid w:val="001A136C"/>
    <w:rsid w:val="001B6DA2"/>
    <w:rsid w:val="001C25EC"/>
    <w:rsid w:val="001F1F18"/>
    <w:rsid w:val="001F2A41"/>
    <w:rsid w:val="001F313F"/>
    <w:rsid w:val="001F331D"/>
    <w:rsid w:val="001F394C"/>
    <w:rsid w:val="002038AA"/>
    <w:rsid w:val="002044A1"/>
    <w:rsid w:val="00205C00"/>
    <w:rsid w:val="002114C8"/>
    <w:rsid w:val="0021166F"/>
    <w:rsid w:val="002162DF"/>
    <w:rsid w:val="002218FC"/>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6BB"/>
    <w:rsid w:val="002D5B3D"/>
    <w:rsid w:val="002D7447"/>
    <w:rsid w:val="002E315A"/>
    <w:rsid w:val="002E4F8C"/>
    <w:rsid w:val="002F2A57"/>
    <w:rsid w:val="002F2CD4"/>
    <w:rsid w:val="002F560C"/>
    <w:rsid w:val="002F5847"/>
    <w:rsid w:val="0030425A"/>
    <w:rsid w:val="00333991"/>
    <w:rsid w:val="003421F1"/>
    <w:rsid w:val="0034279C"/>
    <w:rsid w:val="00354F64"/>
    <w:rsid w:val="003559A1"/>
    <w:rsid w:val="00357E31"/>
    <w:rsid w:val="00361563"/>
    <w:rsid w:val="00371D36"/>
    <w:rsid w:val="00373E17"/>
    <w:rsid w:val="003775E6"/>
    <w:rsid w:val="00381998"/>
    <w:rsid w:val="003849A4"/>
    <w:rsid w:val="003865FC"/>
    <w:rsid w:val="00392F49"/>
    <w:rsid w:val="003A5F1C"/>
    <w:rsid w:val="003C3E2E"/>
    <w:rsid w:val="003C60AA"/>
    <w:rsid w:val="003D4A3C"/>
    <w:rsid w:val="003D55B2"/>
    <w:rsid w:val="003E0033"/>
    <w:rsid w:val="003E5126"/>
    <w:rsid w:val="003E5452"/>
    <w:rsid w:val="003E7165"/>
    <w:rsid w:val="003E7FF6"/>
    <w:rsid w:val="004046B5"/>
    <w:rsid w:val="00406F27"/>
    <w:rsid w:val="0041169F"/>
    <w:rsid w:val="004141B8"/>
    <w:rsid w:val="004203B9"/>
    <w:rsid w:val="00432135"/>
    <w:rsid w:val="004379E6"/>
    <w:rsid w:val="00446987"/>
    <w:rsid w:val="00446D28"/>
    <w:rsid w:val="00450DF7"/>
    <w:rsid w:val="00466CD0"/>
    <w:rsid w:val="00473583"/>
    <w:rsid w:val="00477F32"/>
    <w:rsid w:val="00481850"/>
    <w:rsid w:val="004851A0"/>
    <w:rsid w:val="0048627F"/>
    <w:rsid w:val="004932AB"/>
    <w:rsid w:val="00494BEF"/>
    <w:rsid w:val="004A5512"/>
    <w:rsid w:val="004A6BE5"/>
    <w:rsid w:val="004B0C18"/>
    <w:rsid w:val="004B57CD"/>
    <w:rsid w:val="004C1A04"/>
    <w:rsid w:val="004C20BC"/>
    <w:rsid w:val="004C5C9A"/>
    <w:rsid w:val="004D1442"/>
    <w:rsid w:val="004D3DCB"/>
    <w:rsid w:val="004E1946"/>
    <w:rsid w:val="004E66E9"/>
    <w:rsid w:val="004E7BB6"/>
    <w:rsid w:val="004E7DDE"/>
    <w:rsid w:val="004F0090"/>
    <w:rsid w:val="004F172C"/>
    <w:rsid w:val="005002ED"/>
    <w:rsid w:val="00500DBC"/>
    <w:rsid w:val="005102BE"/>
    <w:rsid w:val="00521592"/>
    <w:rsid w:val="00523F7F"/>
    <w:rsid w:val="00524D54"/>
    <w:rsid w:val="0054531B"/>
    <w:rsid w:val="00546C24"/>
    <w:rsid w:val="005476FF"/>
    <w:rsid w:val="005516F6"/>
    <w:rsid w:val="00552842"/>
    <w:rsid w:val="00554E89"/>
    <w:rsid w:val="00564B58"/>
    <w:rsid w:val="00572281"/>
    <w:rsid w:val="005801DD"/>
    <w:rsid w:val="00591EEA"/>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1349"/>
    <w:rsid w:val="00657CF4"/>
    <w:rsid w:val="00661463"/>
    <w:rsid w:val="00661D53"/>
    <w:rsid w:val="00662C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4EF3"/>
    <w:rsid w:val="006F6736"/>
    <w:rsid w:val="006F7185"/>
    <w:rsid w:val="007009CC"/>
    <w:rsid w:val="00711AA9"/>
    <w:rsid w:val="00722155"/>
    <w:rsid w:val="00730C87"/>
    <w:rsid w:val="00737F19"/>
    <w:rsid w:val="0074198E"/>
    <w:rsid w:val="00782BF8"/>
    <w:rsid w:val="00783C75"/>
    <w:rsid w:val="007849D9"/>
    <w:rsid w:val="00784BB6"/>
    <w:rsid w:val="00787433"/>
    <w:rsid w:val="007928C2"/>
    <w:rsid w:val="007A10F1"/>
    <w:rsid w:val="007A3D50"/>
    <w:rsid w:val="007A5F7C"/>
    <w:rsid w:val="007B2D29"/>
    <w:rsid w:val="007B412F"/>
    <w:rsid w:val="007B4AF7"/>
    <w:rsid w:val="007B4DBF"/>
    <w:rsid w:val="007C5458"/>
    <w:rsid w:val="007D2C67"/>
    <w:rsid w:val="007D6744"/>
    <w:rsid w:val="007E06BB"/>
    <w:rsid w:val="007F50D1"/>
    <w:rsid w:val="007F61E6"/>
    <w:rsid w:val="008159E7"/>
    <w:rsid w:val="00816D52"/>
    <w:rsid w:val="00831048"/>
    <w:rsid w:val="00834272"/>
    <w:rsid w:val="008625C1"/>
    <w:rsid w:val="0087671D"/>
    <w:rsid w:val="008806F9"/>
    <w:rsid w:val="00887957"/>
    <w:rsid w:val="0089248B"/>
    <w:rsid w:val="008A57E3"/>
    <w:rsid w:val="008B5BF4"/>
    <w:rsid w:val="008C0CEE"/>
    <w:rsid w:val="008C1B18"/>
    <w:rsid w:val="008D46EC"/>
    <w:rsid w:val="008E0E25"/>
    <w:rsid w:val="008E61A1"/>
    <w:rsid w:val="008F0138"/>
    <w:rsid w:val="009031EF"/>
    <w:rsid w:val="00913994"/>
    <w:rsid w:val="00917EA3"/>
    <w:rsid w:val="00917EE0"/>
    <w:rsid w:val="00921C89"/>
    <w:rsid w:val="00926966"/>
    <w:rsid w:val="00926D03"/>
    <w:rsid w:val="00934036"/>
    <w:rsid w:val="00934889"/>
    <w:rsid w:val="0094036A"/>
    <w:rsid w:val="0094541D"/>
    <w:rsid w:val="009473EA"/>
    <w:rsid w:val="00953FAF"/>
    <w:rsid w:val="00954E7E"/>
    <w:rsid w:val="009554D9"/>
    <w:rsid w:val="009572F9"/>
    <w:rsid w:val="00960D0F"/>
    <w:rsid w:val="00965A05"/>
    <w:rsid w:val="0098366F"/>
    <w:rsid w:val="00983A03"/>
    <w:rsid w:val="00986063"/>
    <w:rsid w:val="00991F67"/>
    <w:rsid w:val="00992876"/>
    <w:rsid w:val="009A0DCE"/>
    <w:rsid w:val="009A22CD"/>
    <w:rsid w:val="009A3E4B"/>
    <w:rsid w:val="009A465B"/>
    <w:rsid w:val="009A703E"/>
    <w:rsid w:val="009B35FD"/>
    <w:rsid w:val="009B5CC2"/>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69A3"/>
    <w:rsid w:val="00A504A7"/>
    <w:rsid w:val="00A53677"/>
    <w:rsid w:val="00A53BF2"/>
    <w:rsid w:val="00A5750B"/>
    <w:rsid w:val="00A60D68"/>
    <w:rsid w:val="00A67641"/>
    <w:rsid w:val="00A73EFA"/>
    <w:rsid w:val="00A76EFB"/>
    <w:rsid w:val="00A77A3B"/>
    <w:rsid w:val="00A92F6F"/>
    <w:rsid w:val="00A92F8F"/>
    <w:rsid w:val="00A97523"/>
    <w:rsid w:val="00AA3977"/>
    <w:rsid w:val="00AA7824"/>
    <w:rsid w:val="00AB00E3"/>
    <w:rsid w:val="00AB0FA3"/>
    <w:rsid w:val="00AB73BF"/>
    <w:rsid w:val="00AC335C"/>
    <w:rsid w:val="00AC463E"/>
    <w:rsid w:val="00AD3BE2"/>
    <w:rsid w:val="00AD3E3D"/>
    <w:rsid w:val="00AE1EE4"/>
    <w:rsid w:val="00AE36EC"/>
    <w:rsid w:val="00AE7406"/>
    <w:rsid w:val="00AF1688"/>
    <w:rsid w:val="00AF46E6"/>
    <w:rsid w:val="00AF5139"/>
    <w:rsid w:val="00AF5F55"/>
    <w:rsid w:val="00B06EDA"/>
    <w:rsid w:val="00B1161F"/>
    <w:rsid w:val="00B11661"/>
    <w:rsid w:val="00B17CC2"/>
    <w:rsid w:val="00B32B4D"/>
    <w:rsid w:val="00B36B8A"/>
    <w:rsid w:val="00B4137E"/>
    <w:rsid w:val="00B53992"/>
    <w:rsid w:val="00B54DF7"/>
    <w:rsid w:val="00B56223"/>
    <w:rsid w:val="00B56E79"/>
    <w:rsid w:val="00B57AA7"/>
    <w:rsid w:val="00B637AA"/>
    <w:rsid w:val="00B63BE2"/>
    <w:rsid w:val="00B7227E"/>
    <w:rsid w:val="00B7592C"/>
    <w:rsid w:val="00B809D3"/>
    <w:rsid w:val="00B84A6B"/>
    <w:rsid w:val="00B84B66"/>
    <w:rsid w:val="00B85475"/>
    <w:rsid w:val="00B87B32"/>
    <w:rsid w:val="00B9090A"/>
    <w:rsid w:val="00B9169E"/>
    <w:rsid w:val="00B92196"/>
    <w:rsid w:val="00B9228D"/>
    <w:rsid w:val="00B929EC"/>
    <w:rsid w:val="00BB0725"/>
    <w:rsid w:val="00BB2D41"/>
    <w:rsid w:val="00BC408A"/>
    <w:rsid w:val="00BC5023"/>
    <w:rsid w:val="00BC556C"/>
    <w:rsid w:val="00BD42DA"/>
    <w:rsid w:val="00BD4684"/>
    <w:rsid w:val="00BE08A7"/>
    <w:rsid w:val="00BE4391"/>
    <w:rsid w:val="00BF3E48"/>
    <w:rsid w:val="00C15F1B"/>
    <w:rsid w:val="00C16288"/>
    <w:rsid w:val="00C17D1D"/>
    <w:rsid w:val="00C45923"/>
    <w:rsid w:val="00C521F2"/>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4414"/>
    <w:rsid w:val="00CF68D6"/>
    <w:rsid w:val="00CF7B4A"/>
    <w:rsid w:val="00D009F8"/>
    <w:rsid w:val="00D0177A"/>
    <w:rsid w:val="00D078DA"/>
    <w:rsid w:val="00D14995"/>
    <w:rsid w:val="00D204F2"/>
    <w:rsid w:val="00D2455C"/>
    <w:rsid w:val="00D25023"/>
    <w:rsid w:val="00D27F8C"/>
    <w:rsid w:val="00D33843"/>
    <w:rsid w:val="00D54A6F"/>
    <w:rsid w:val="00D57D57"/>
    <w:rsid w:val="00D62E42"/>
    <w:rsid w:val="00D772FB"/>
    <w:rsid w:val="00D80F7F"/>
    <w:rsid w:val="00D92BCE"/>
    <w:rsid w:val="00D93729"/>
    <w:rsid w:val="00DA1AA0"/>
    <w:rsid w:val="00DA512B"/>
    <w:rsid w:val="00DB085A"/>
    <w:rsid w:val="00DB59DC"/>
    <w:rsid w:val="00DC44A8"/>
    <w:rsid w:val="00DE4BEE"/>
    <w:rsid w:val="00DE5B3D"/>
    <w:rsid w:val="00DE606E"/>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6A7"/>
    <w:rsid w:val="00E52A36"/>
    <w:rsid w:val="00E6378B"/>
    <w:rsid w:val="00E63EC3"/>
    <w:rsid w:val="00E653DA"/>
    <w:rsid w:val="00E65958"/>
    <w:rsid w:val="00E7524D"/>
    <w:rsid w:val="00E76D07"/>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4E"/>
    <w:rsid w:val="00EF37A8"/>
    <w:rsid w:val="00EF531F"/>
    <w:rsid w:val="00F05FE8"/>
    <w:rsid w:val="00F06D86"/>
    <w:rsid w:val="00F13D87"/>
    <w:rsid w:val="00F149E5"/>
    <w:rsid w:val="00F15E33"/>
    <w:rsid w:val="00F17DA2"/>
    <w:rsid w:val="00F22EC0"/>
    <w:rsid w:val="00F24FCC"/>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34B"/>
    <w:rsid w:val="00F900B4"/>
    <w:rsid w:val="00F97A59"/>
    <w:rsid w:val="00FA0F2E"/>
    <w:rsid w:val="00FA4DB1"/>
    <w:rsid w:val="00FB3F2A"/>
    <w:rsid w:val="00FC3593"/>
    <w:rsid w:val="00FD117D"/>
    <w:rsid w:val="00FD499C"/>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5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A465B"/>
    <w:rPr>
      <w:rFonts w:ascii="Times New Roman" w:hAnsi="Times New Roman"/>
      <w:b w:val="0"/>
      <w:i w:val="0"/>
      <w:sz w:val="22"/>
    </w:rPr>
  </w:style>
  <w:style w:type="paragraph" w:styleId="NoSpacing">
    <w:name w:val="No Spacing"/>
    <w:uiPriority w:val="1"/>
    <w:qFormat/>
    <w:rsid w:val="009A465B"/>
    <w:pPr>
      <w:spacing w:after="0" w:line="240" w:lineRule="auto"/>
    </w:pPr>
  </w:style>
  <w:style w:type="paragraph" w:customStyle="1" w:styleId="scemptylineheader">
    <w:name w:val="sc_emptyline_header"/>
    <w:qFormat/>
    <w:rsid w:val="009A465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A465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A465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A46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A465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A4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A465B"/>
    <w:rPr>
      <w:color w:val="808080"/>
    </w:rPr>
  </w:style>
  <w:style w:type="paragraph" w:customStyle="1" w:styleId="scdirectionallanguage">
    <w:name w:val="sc_directional_language"/>
    <w:qFormat/>
    <w:rsid w:val="009A465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A4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A465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A465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A465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A465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A46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A465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A465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A465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A465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A465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A465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A46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A465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A465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A465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A465B"/>
    <w:rPr>
      <w:rFonts w:ascii="Times New Roman" w:hAnsi="Times New Roman"/>
      <w:color w:val="auto"/>
      <w:sz w:val="22"/>
    </w:rPr>
  </w:style>
  <w:style w:type="paragraph" w:customStyle="1" w:styleId="scclippagebillheader">
    <w:name w:val="sc_clip_page_bill_header"/>
    <w:qFormat/>
    <w:rsid w:val="009A46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A465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A465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A4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65B"/>
    <w:rPr>
      <w:lang w:val="en-US"/>
    </w:rPr>
  </w:style>
  <w:style w:type="paragraph" w:styleId="Footer">
    <w:name w:val="footer"/>
    <w:basedOn w:val="Normal"/>
    <w:link w:val="FooterChar"/>
    <w:uiPriority w:val="99"/>
    <w:unhideWhenUsed/>
    <w:rsid w:val="009A4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65B"/>
    <w:rPr>
      <w:lang w:val="en-US"/>
    </w:rPr>
  </w:style>
  <w:style w:type="paragraph" w:styleId="ListParagraph">
    <w:name w:val="List Paragraph"/>
    <w:basedOn w:val="Normal"/>
    <w:uiPriority w:val="34"/>
    <w:qFormat/>
    <w:rsid w:val="009A465B"/>
    <w:pPr>
      <w:ind w:left="720"/>
      <w:contextualSpacing/>
    </w:pPr>
  </w:style>
  <w:style w:type="paragraph" w:customStyle="1" w:styleId="scbillfooter">
    <w:name w:val="sc_bill_footer"/>
    <w:qFormat/>
    <w:rsid w:val="009A465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A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A465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A465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A4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A4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A4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A4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A4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A465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A4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A465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A4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A465B"/>
    <w:pPr>
      <w:widowControl w:val="0"/>
      <w:suppressAutoHyphens/>
      <w:spacing w:after="0" w:line="360" w:lineRule="auto"/>
    </w:pPr>
    <w:rPr>
      <w:rFonts w:ascii="Times New Roman" w:hAnsi="Times New Roman"/>
      <w:lang w:val="en-US"/>
    </w:rPr>
  </w:style>
  <w:style w:type="paragraph" w:customStyle="1" w:styleId="sctableln">
    <w:name w:val="sc_table_ln"/>
    <w:qFormat/>
    <w:rsid w:val="009A465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A465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A465B"/>
    <w:rPr>
      <w:strike/>
      <w:dstrike w:val="0"/>
    </w:rPr>
  </w:style>
  <w:style w:type="character" w:customStyle="1" w:styleId="scinsert">
    <w:name w:val="sc_insert"/>
    <w:uiPriority w:val="1"/>
    <w:qFormat/>
    <w:rsid w:val="009A465B"/>
    <w:rPr>
      <w:caps w:val="0"/>
      <w:smallCaps w:val="0"/>
      <w:strike w:val="0"/>
      <w:dstrike w:val="0"/>
      <w:vanish w:val="0"/>
      <w:u w:val="single"/>
      <w:vertAlign w:val="baseline"/>
    </w:rPr>
  </w:style>
  <w:style w:type="character" w:customStyle="1" w:styleId="scinsertred">
    <w:name w:val="sc_insert_red"/>
    <w:uiPriority w:val="1"/>
    <w:qFormat/>
    <w:rsid w:val="009A465B"/>
    <w:rPr>
      <w:caps w:val="0"/>
      <w:smallCaps w:val="0"/>
      <w:strike w:val="0"/>
      <w:dstrike w:val="0"/>
      <w:vanish w:val="0"/>
      <w:color w:val="FF0000"/>
      <w:u w:val="single"/>
      <w:vertAlign w:val="baseline"/>
    </w:rPr>
  </w:style>
  <w:style w:type="character" w:customStyle="1" w:styleId="scinsertblue">
    <w:name w:val="sc_insert_blue"/>
    <w:uiPriority w:val="1"/>
    <w:qFormat/>
    <w:rsid w:val="009A465B"/>
    <w:rPr>
      <w:caps w:val="0"/>
      <w:smallCaps w:val="0"/>
      <w:strike w:val="0"/>
      <w:dstrike w:val="0"/>
      <w:vanish w:val="0"/>
      <w:color w:val="0070C0"/>
      <w:u w:val="single"/>
      <w:vertAlign w:val="baseline"/>
    </w:rPr>
  </w:style>
  <w:style w:type="character" w:customStyle="1" w:styleId="scstrikered">
    <w:name w:val="sc_strike_red"/>
    <w:uiPriority w:val="1"/>
    <w:qFormat/>
    <w:rsid w:val="009A465B"/>
    <w:rPr>
      <w:strike/>
      <w:dstrike w:val="0"/>
      <w:color w:val="FF0000"/>
    </w:rPr>
  </w:style>
  <w:style w:type="character" w:customStyle="1" w:styleId="scstrikeblue">
    <w:name w:val="sc_strike_blue"/>
    <w:uiPriority w:val="1"/>
    <w:qFormat/>
    <w:rsid w:val="009A465B"/>
    <w:rPr>
      <w:strike/>
      <w:dstrike w:val="0"/>
      <w:color w:val="0070C0"/>
    </w:rPr>
  </w:style>
  <w:style w:type="character" w:customStyle="1" w:styleId="scinsertbluenounderline">
    <w:name w:val="sc_insert_blue_no_underline"/>
    <w:uiPriority w:val="1"/>
    <w:qFormat/>
    <w:rsid w:val="009A465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A465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A465B"/>
    <w:rPr>
      <w:strike/>
      <w:dstrike w:val="0"/>
      <w:color w:val="0070C0"/>
      <w:lang w:val="en-US"/>
    </w:rPr>
  </w:style>
  <w:style w:type="character" w:customStyle="1" w:styleId="scstrikerednoncodified">
    <w:name w:val="sc_strike_red_non_codified"/>
    <w:uiPriority w:val="1"/>
    <w:qFormat/>
    <w:rsid w:val="009A465B"/>
    <w:rPr>
      <w:strike/>
      <w:dstrike w:val="0"/>
      <w:color w:val="FF0000"/>
    </w:rPr>
  </w:style>
  <w:style w:type="paragraph" w:customStyle="1" w:styleId="scbillsiglines">
    <w:name w:val="sc_bill_sig_lines"/>
    <w:qFormat/>
    <w:rsid w:val="009A465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A465B"/>
    <w:rPr>
      <w:bdr w:val="none" w:sz="0" w:space="0" w:color="auto"/>
      <w:shd w:val="clear" w:color="auto" w:fill="FEC6C6"/>
    </w:rPr>
  </w:style>
  <w:style w:type="character" w:customStyle="1" w:styleId="screstoreblue">
    <w:name w:val="sc_restore_blue"/>
    <w:uiPriority w:val="1"/>
    <w:qFormat/>
    <w:rsid w:val="009A465B"/>
    <w:rPr>
      <w:color w:val="4472C4" w:themeColor="accent1"/>
      <w:bdr w:val="none" w:sz="0" w:space="0" w:color="auto"/>
      <w:shd w:val="clear" w:color="auto" w:fill="auto"/>
    </w:rPr>
  </w:style>
  <w:style w:type="character" w:customStyle="1" w:styleId="screstorered">
    <w:name w:val="sc_restore_red"/>
    <w:uiPriority w:val="1"/>
    <w:qFormat/>
    <w:rsid w:val="009A465B"/>
    <w:rPr>
      <w:color w:val="FF0000"/>
      <w:bdr w:val="none" w:sz="0" w:space="0" w:color="auto"/>
      <w:shd w:val="clear" w:color="auto" w:fill="auto"/>
    </w:rPr>
  </w:style>
  <w:style w:type="character" w:customStyle="1" w:styleId="scstrikenewblue">
    <w:name w:val="sc_strike_new_blue"/>
    <w:uiPriority w:val="1"/>
    <w:qFormat/>
    <w:rsid w:val="009A465B"/>
    <w:rPr>
      <w:strike w:val="0"/>
      <w:dstrike/>
      <w:color w:val="0070C0"/>
      <w:u w:val="none"/>
    </w:rPr>
  </w:style>
  <w:style w:type="character" w:customStyle="1" w:styleId="scstrikenewred">
    <w:name w:val="sc_strike_new_red"/>
    <w:uiPriority w:val="1"/>
    <w:qFormat/>
    <w:rsid w:val="009A465B"/>
    <w:rPr>
      <w:strike w:val="0"/>
      <w:dstrike/>
      <w:color w:val="FF0000"/>
      <w:u w:val="none"/>
    </w:rPr>
  </w:style>
  <w:style w:type="character" w:customStyle="1" w:styleId="scamendsenate">
    <w:name w:val="sc_amend_senate"/>
    <w:uiPriority w:val="1"/>
    <w:qFormat/>
    <w:rsid w:val="009A465B"/>
    <w:rPr>
      <w:bdr w:val="none" w:sz="0" w:space="0" w:color="auto"/>
      <w:shd w:val="clear" w:color="auto" w:fill="FFF2CC" w:themeFill="accent4" w:themeFillTint="33"/>
    </w:rPr>
  </w:style>
  <w:style w:type="character" w:customStyle="1" w:styleId="scamendhouse">
    <w:name w:val="sc_amend_house"/>
    <w:uiPriority w:val="1"/>
    <w:qFormat/>
    <w:rsid w:val="009A465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2&amp;session=126&amp;summary=B" TargetMode="External" Id="R0891c9507ae442d9" /><Relationship Type="http://schemas.openxmlformats.org/officeDocument/2006/relationships/hyperlink" Target="https://www.scstatehouse.gov/sess126_2025-2026/prever/4602_20251217.docx" TargetMode="External" Id="R26d76cbef0bf49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7D3F"/>
    <w:rsid w:val="00140B15"/>
    <w:rsid w:val="001B20DA"/>
    <w:rsid w:val="001C48FD"/>
    <w:rsid w:val="002A7C8A"/>
    <w:rsid w:val="002D4365"/>
    <w:rsid w:val="003865FC"/>
    <w:rsid w:val="003E4FBC"/>
    <w:rsid w:val="003F4940"/>
    <w:rsid w:val="004E2BB5"/>
    <w:rsid w:val="00580C56"/>
    <w:rsid w:val="006B363F"/>
    <w:rsid w:val="007070D2"/>
    <w:rsid w:val="00730C87"/>
    <w:rsid w:val="00776F2C"/>
    <w:rsid w:val="00784BB6"/>
    <w:rsid w:val="0089248B"/>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92BCE"/>
    <w:rsid w:val="00E7524D"/>
    <w:rsid w:val="00E76813"/>
    <w:rsid w:val="00F24FC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b9cf67d6-1373-4e64-aa98-be9c6c3022d0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2025-10-07T13:30:44.658971-04:00</T_BILL_DT_VERSION>
  <T_BILL_D_PREFILEDATE>2025-12-16</T_BILL_D_PREFILEDATE>
  <T_BILL_N_INTERNALVERSIONNUMBER>1</T_BILL_N_INTERNALVERSIONNUMBER>
  <T_BILL_N_SESSION>126</T_BILL_N_SESSION>
  <T_BILL_N_VERSIONNUMBER>1</T_BILL_N_VERSIONNUMBER>
  <T_BILL_N_YEAR>2026</T_BILL_N_YEAR>
  <T_BILL_REQUEST_REQUEST>4da1b5f7-0c40-4d7b-884f-0beafce04173</T_BILL_REQUEST_REQUEST>
  <T_BILL_R_ORIGINALDRAFT>f7751dba-b0ee-4b42-bfa5-872878f1bc7c</T_BILL_R_ORIGINALDRAFT>
  <T_BILL_SPONSOR_SPONSOR>f75620ba-7ea5-4f21-af0b-1ad32bc02789</T_BILL_SPONSOR_SPONSOR>
  <T_BILL_T_BILLNAME>[4602]</T_BILL_T_BILLNAME>
  <T_BILL_T_BILLNUMBER>4602</T_BILL_T_BILLNUMBER>
  <T_BILL_T_BILLTITLE>TO AMEND THE SOUTH CAROLINA CODE OF LAWS BY ADDING SECTION 6-11-347 SO AS TO PROVIDE THAT A SPECIAL PURPOSE DISTRICT SHALL ADJUST ITS MILLAGE RATE TO REFLECT THE REMOVAL OF SERVICE RESPONSIBILITIES FOLLOWING THE CONSOLIDATION OF SUCH SERVICES.</T_BILL_T_BILLTITLE>
  <T_BILL_T_CHAMBER>house</T_BILL_T_CHAMBER>
  <T_BILL_T_FILENAME> </T_BILL_T_FILENAME>
  <T_BILL_T_LEGTYPE>bill_statewide</T_BILL_T_LEGTYPE>
  <T_BILL_T_RATNUMBERSTRING>HNone</T_BILL_T_RATNUMBERSTRING>
  <T_BILL_T_SECTIONS>[{"SectionUUID":"0c8eff13-f0e8-4bb8-91a2-7f88006db1d7","SectionName":"code_section","SectionNumber":1,"SectionType":"code_section","CodeSections":[{"CodeSectionBookmarkName":"ns_T6C11N347_99dd2954f","IsConstitutionSection":false,"Identity":"6-11-347","IsNew":true,"SubSections":[{"Level":1,"Identity":"T6C11N347SA","SubSectionBookmarkName":"ss_T6C11N347SA_lv1_ce00b1edc","IsNewSubSection":false,"SubSectionReplacement":""},{"Level":1,"Identity":"T6C11N347SB","SubSectionBookmarkName":"ss_T6C11N347SB_lv1_5a55b29ea","IsNewSubSection":false,"SubSectionReplacement":""},{"Level":2,"Identity":"T6C11N347S1","SubSectionBookmarkName":"ss_T6C11N347S1_lv2_ab907da75","IsNewSubSection":false,"SubSectionReplacement":""},{"Level":2,"Identity":"T6C11N347S2","SubSectionBookmarkName":"ss_T6C11N347S2_lv2_ed2cb13e3","IsNewSubSection":false,"SubSectionReplacement":""},{"Level":2,"Identity":"T6C11N347S3","SubSectionBookmarkName":"ss_T6C11N347S3_lv2_8417fa5e8","IsNewSubSection":false,"SubSectionReplacement":""},{"Level":1,"Identity":"T6C11N347SC","SubSectionBookmarkName":"ss_T6C11N347SC_lv1_801070fb4","IsNewSubSection":false,"SubSectionReplacement":""},{"Level":1,"Identity":"T6C11N347SD","SubSectionBookmarkName":"ss_T6C11N347SD_lv1_71db8ffa9","IsNewSubSection":false,"SubSectionReplacement":""},{"Level":2,"Identity":"T6C11N347S1","SubSectionBookmarkName":"ss_T6C11N347S1_lv2_8222cd56d","IsNewSubSection":false,"SubSectionReplacement":""},{"Level":2,"Identity":"T6C11N347S2","SubSectionBookmarkName":"ss_T6C11N347S2_lv2_573726e04","IsNewSubSection":false,"SubSectionReplacement":""}],"TitleRelatedTo":"","TitleSoAsTo":"PROVIDE THAT A SPECIAL PURPOSE DISTRICT SHALL ADJUST ITS MILLAGE RATE TO REFLECT THE REMOVAL OF SERVICE RESPONSIBILITIES FOLLOWING THE CONSOLIDATION OF SUCH SERVICES","Deleted":false,"IsStricken":false}],"TitleText":"","DisableControls":false,"Deleted":false,"RepealItems":[],"SectionBookmarkName":"bs_num_1_d28b2a123"},{"SectionUUID":"8f03ca95-8faa-4d43-a9c2-8afc498075bd","SectionName":"standard_eff_date_section","SectionNumber":2,"SectionType":"drafting_clause","CodeSections":[],"TitleText":"","DisableControls":false,"Deleted":false,"RepealItems":[],"SectionBookmarkName":"bs_num_2_lastsection"}]</T_BILL_T_SECTIONS>
  <T_BILL_T_SUBJECT>Special Purpose Districts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718C9036-03E6-4FEF-AB31-F6CE279EDFE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1445</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2025-10-14T14:11:00Z</cp:lastPrinted>
  <dcterms:created xsi:type="dcterms:W3CDTF">2025-11-04T15:11:00Z</dcterms:created>
  <dcterms:modified xsi:type="dcterms:W3CDTF">2025-11-04T15:11:00Z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3a8b7228-e277-4175-a51e-ff559123c76e</vt:lpwstr>
  </property>
</Properties>
</file>