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4607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Jones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LC-0425SA26.docx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Prefiled in the House on December 16,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Medical, Military, Public and Municipal Affairs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Military Skills to Civilian Licensure Act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Medical, Military, Public and Municipal Affairs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7e100ac9aae4b6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247252b814e4d68">
        <w:r>
          <w:rPr>
            <w:rStyle w:val="Hyperlink"/>
            <w:u w:val="single"/>
          </w:rPr>
          <w:t>12/17/2025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B025FA" w:rsidRDefault="00432135" w14:paraId="0D6C1AA2" w14:textId="224980C4">
      <w:pPr>
        <w:pStyle w:val="scemptylineheader"/>
      </w:pPr>
      <w:bookmarkStart w:name="open_doc_here" w:id="0"/>
      <w:bookmarkEnd w:id="0"/>
    </w:p>
    <w:p w:rsidRPr="00BB0725" w:rsidR="00A73EFA" w:rsidP="00B025FA" w:rsidRDefault="00A73EFA" w14:paraId="074675C6" w14:textId="78DDB19F">
      <w:pPr>
        <w:pStyle w:val="scemptylineheader"/>
      </w:pPr>
    </w:p>
    <w:p w:rsidRPr="00BB0725" w:rsidR="00A73EFA" w:rsidP="00B025FA" w:rsidRDefault="00A73EFA" w14:paraId="3520D3E5" w14:textId="6BF41978">
      <w:pPr>
        <w:pStyle w:val="scemptylineheader"/>
      </w:pPr>
    </w:p>
    <w:p w:rsidRPr="00DF3B44" w:rsidR="00A73EFA" w:rsidP="00B025FA" w:rsidRDefault="00A73EFA" w14:paraId="476DBD0D" w14:textId="0E82026A">
      <w:pPr>
        <w:pStyle w:val="scemptylineheader"/>
      </w:pPr>
    </w:p>
    <w:p w:rsidRPr="00DF3B44" w:rsidR="00A73EFA" w:rsidP="00B025FA" w:rsidRDefault="00A73EFA" w14:paraId="57FA72CA" w14:textId="2CA34CB0">
      <w:pPr>
        <w:pStyle w:val="scemptylineheader"/>
      </w:pPr>
    </w:p>
    <w:p w:rsidRPr="00DF3B44" w:rsidR="00A73EFA" w:rsidP="00B025FA" w:rsidRDefault="00A73EFA" w14:paraId="3E128BC5" w14:textId="0FC1CDEA">
      <w:pPr>
        <w:pStyle w:val="scemptylineheader"/>
      </w:pPr>
    </w:p>
    <w:p w:rsidRPr="00DF3B44" w:rsidR="002C3463" w:rsidP="00037F04" w:rsidRDefault="002C3463" w14:paraId="6888DCFB" w14:textId="77777777">
      <w:pPr>
        <w:pStyle w:val="scemptylineheader"/>
      </w:pPr>
    </w:p>
    <w:p w:rsidRPr="00DF3B44" w:rsidR="008E61A1" w:rsidP="00446987" w:rsidRDefault="008E61A1" w14:paraId="65926FE9" w14:textId="77777777">
      <w:pPr>
        <w:pStyle w:val="scemptylineheader"/>
      </w:pPr>
    </w:p>
    <w:p w:rsidRPr="00DF3B44" w:rsidR="002C3463" w:rsidP="00EB120E" w:rsidRDefault="002C3463" w14:paraId="3DDC189C" w14:textId="77777777">
      <w:pPr>
        <w:pStyle w:val="scbillheader"/>
      </w:pPr>
      <w:r w:rsidRPr="00DF3B44">
        <w:t>A bill</w:t>
      </w:r>
    </w:p>
    <w:p w:rsidRPr="00DF3B44" w:rsidR="002C3463" w:rsidP="001164F9" w:rsidRDefault="002C3463" w14:paraId="3FA8DFC7" w14:textId="77777777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870F8E" w14:paraId="4C9DBD98" w14:textId="7020C616">
          <w:pPr>
            <w:pStyle w:val="scbilltitle"/>
          </w:pPr>
          <w:r>
            <w:t>TO AMEND THE SOUTH CAROLINA CODE OF LAWS SO AS TO ENACT THE “MILITARY SKILLS TO CIVILIAN LICENSURE ACT”; AND BY ADDING SECTION 25-15-50 SO AS TO REQUIRE ALL PROFESSIONAL AND OCCUPATIONAL LICENSING BOARDS TO GRANT EQUIVALENT CREDIT FOR MILITARY TRAINING AND EXPERIENCE TOWARD LICENSURE, AND TO MANDATE EXPEDITED APPLICATION PROCESSING FOR VETERANS AND MILITARY SPOUSES.</w:t>
          </w:r>
        </w:p>
      </w:sdtContent>
    </w:sdt>
    <w:bookmarkStart w:name="at_498ad3a71" w:displacedByCustomXml="prev" w:id="1"/>
    <w:bookmarkEnd w:id="1"/>
    <w:p w:rsidRPr="00DF3B44" w:rsidR="006C18F0" w:rsidP="006C18F0" w:rsidRDefault="006C18F0" w14:paraId="5A7F4410" w14:textId="77777777">
      <w:pPr>
        <w:pStyle w:val="scbillwhereasclause"/>
      </w:pPr>
    </w:p>
    <w:p w:rsidRPr="0094541D" w:rsidR="007E06BB" w:rsidP="0094541D" w:rsidRDefault="002C3463" w14:paraId="5F62FD77" w14:textId="77777777">
      <w:pPr>
        <w:pStyle w:val="scenactingwords"/>
      </w:pPr>
      <w:bookmarkStart w:name="ew_7cc0ba603" w:id="2"/>
      <w:r w:rsidRPr="0094541D">
        <w:t>B</w:t>
      </w:r>
      <w:bookmarkEnd w:id="2"/>
      <w:r w:rsidRPr="0094541D">
        <w:t>e it enacted by the General Assembly of the State of South Carolina:</w:t>
      </w:r>
    </w:p>
    <w:p w:rsidR="004E78A9" w:rsidP="004E78A9" w:rsidRDefault="004E78A9" w14:paraId="73A2AE65" w14:textId="77777777">
      <w:pPr>
        <w:pStyle w:val="scemptyline"/>
      </w:pPr>
    </w:p>
    <w:p w:rsidR="004E78A9" w:rsidP="004B5389" w:rsidRDefault="004E78A9" w14:paraId="430955AC" w14:textId="77777777">
      <w:pPr>
        <w:pStyle w:val="scnoncodifiedsection"/>
      </w:pPr>
      <w:bookmarkStart w:name="bs_num_1_4e8d28a9e" w:id="3"/>
      <w:bookmarkStart w:name="citing_act_b13df275f" w:id="4"/>
      <w:r>
        <w:t>S</w:t>
      </w:r>
      <w:bookmarkEnd w:id="3"/>
      <w:r>
        <w:t>ECTION 1.</w:t>
      </w:r>
      <w:r>
        <w:tab/>
      </w:r>
      <w:bookmarkEnd w:id="4"/>
      <w:r w:rsidR="004B5389">
        <w:rPr>
          <w:shd w:val="clear" w:color="auto" w:fill="FFFFFF"/>
        </w:rPr>
        <w:t>This act may be cited as the “</w:t>
      </w:r>
      <w:r w:rsidRPr="00313A24" w:rsidR="00313A24">
        <w:rPr>
          <w:shd w:val="clear" w:color="auto" w:fill="FFFFFF"/>
        </w:rPr>
        <w:t>Military Skills to Civilian Licensure Act</w:t>
      </w:r>
      <w:r w:rsidR="00313A24">
        <w:rPr>
          <w:shd w:val="clear" w:color="auto" w:fill="FFFFFF"/>
        </w:rPr>
        <w:t>.</w:t>
      </w:r>
      <w:r w:rsidR="004B5389">
        <w:rPr>
          <w:shd w:val="clear" w:color="auto" w:fill="FFFFFF"/>
        </w:rPr>
        <w:t>”</w:t>
      </w:r>
    </w:p>
    <w:p w:rsidR="00313A24" w:rsidP="00313A24" w:rsidRDefault="00313A24" w14:paraId="5828806C" w14:textId="77777777">
      <w:pPr>
        <w:pStyle w:val="scemptyline"/>
      </w:pPr>
    </w:p>
    <w:p w:rsidR="00DC2CCA" w:rsidP="00DC2CCA" w:rsidRDefault="00313A24" w14:paraId="24D3A061" w14:textId="77777777">
      <w:pPr>
        <w:pStyle w:val="scnoncodifiedsection"/>
      </w:pPr>
      <w:bookmarkStart w:name="bs_num_2_74320bfe2" w:id="5"/>
      <w:r>
        <w:t>S</w:t>
      </w:r>
      <w:bookmarkEnd w:id="5"/>
      <w:r>
        <w:t>ECTION 2.</w:t>
      </w:r>
      <w:r>
        <w:tab/>
      </w:r>
      <w:bookmarkStart w:name="up_658ad57a4" w:id="6"/>
      <w:r w:rsidR="00DC2CCA">
        <w:t>(</w:t>
      </w:r>
      <w:bookmarkEnd w:id="6"/>
      <w:r w:rsidR="00DC2CCA">
        <w:t>A) The General Assembly finds:</w:t>
      </w:r>
    </w:p>
    <w:p w:rsidR="00DC2CCA" w:rsidP="00DC2CCA" w:rsidRDefault="00DC2CCA" w14:paraId="65BC675A" w14:textId="77777777">
      <w:pPr>
        <w:pStyle w:val="scnoncodifiedsection"/>
      </w:pPr>
      <w:r>
        <w:tab/>
      </w:r>
      <w:r>
        <w:tab/>
      </w:r>
      <w:bookmarkStart w:name="up_3778f02fd" w:id="7"/>
      <w:r>
        <w:t>(</w:t>
      </w:r>
      <w:bookmarkEnd w:id="7"/>
      <w:r>
        <w:t>1) Veterans frequently possess highly technical, leadership, medical, logistical, and mechanical training that is equal to or exceeds civilian certification requirements.</w:t>
      </w:r>
    </w:p>
    <w:p w:rsidR="00DC2CCA" w:rsidP="00DC2CCA" w:rsidRDefault="00DC2CCA" w14:paraId="07D5D7CB" w14:textId="414F7A5F">
      <w:pPr>
        <w:pStyle w:val="scnoncodifiedsection"/>
      </w:pPr>
      <w:r>
        <w:tab/>
      </w:r>
      <w:r>
        <w:tab/>
      </w:r>
      <w:bookmarkStart w:name="up_f9f4509ea" w:id="8"/>
      <w:r>
        <w:t>(</w:t>
      </w:r>
      <w:bookmarkEnd w:id="8"/>
      <w:r>
        <w:t>2) Requiring veterans to start over upon reentering the workforce results in economic delay, unemployment, and preventable poverty.</w:t>
      </w:r>
    </w:p>
    <w:p w:rsidR="00DC2CCA" w:rsidP="00DC2CCA" w:rsidRDefault="00DC2CCA" w14:paraId="31C43008" w14:textId="77777777">
      <w:pPr>
        <w:pStyle w:val="scnoncodifiedsection"/>
      </w:pPr>
      <w:r>
        <w:tab/>
      </w:r>
      <w:r>
        <w:tab/>
      </w:r>
      <w:bookmarkStart w:name="up_a213a8c11" w:id="9"/>
      <w:r>
        <w:t>(</w:t>
      </w:r>
      <w:bookmarkEnd w:id="9"/>
      <w:r>
        <w:t>3) Recognizing military training strengthens South Carolina’s workforce, reduces dependency, and honors service through structure—not symbolism.</w:t>
      </w:r>
    </w:p>
    <w:p w:rsidR="00313A24" w:rsidP="00DC2CCA" w:rsidRDefault="00DC2CCA" w14:paraId="4E737FF7" w14:textId="5F3C16EB">
      <w:pPr>
        <w:pStyle w:val="scnoncodifiedsection"/>
      </w:pPr>
      <w:r>
        <w:tab/>
      </w:r>
      <w:bookmarkStart w:name="up_65d19fece" w:id="10"/>
      <w:r>
        <w:t>(</w:t>
      </w:r>
      <w:bookmarkEnd w:id="10"/>
      <w:r>
        <w:t xml:space="preserve">B) This </w:t>
      </w:r>
      <w:r w:rsidR="00607C16">
        <w:t>a</w:t>
      </w:r>
      <w:r>
        <w:t>ct ensures veterans may convert their military training into licensed, compensated civilian employment efficiently and without unnecessary barriers.</w:t>
      </w:r>
    </w:p>
    <w:p w:rsidR="00786E22" w:rsidRDefault="00786E22" w14:paraId="4001177F" w14:textId="77777777">
      <w:pPr>
        <w:pStyle w:val="scemptyline"/>
      </w:pPr>
    </w:p>
    <w:p w:rsidRPr="00DF3B44" w:rsidR="007E06BB" w:rsidP="00787433" w:rsidRDefault="007E06BB" w14:paraId="04EF4B24" w14:textId="77777777">
      <w:pPr>
        <w:pStyle w:val="scdirectionallanguage"/>
      </w:pPr>
      <w:bookmarkStart w:name="bs_num_3_2bcf06bdc" w:id="11"/>
      <w:r>
        <w:t>S</w:t>
      </w:r>
      <w:bookmarkEnd w:id="11"/>
      <w:r>
        <w:t>ECTION 3.</w:t>
      </w:r>
      <w:r>
        <w:tab/>
      </w:r>
      <w:bookmarkStart w:name="dl_0d9878790" w:id="12"/>
      <w:r>
        <w:t>C</w:t>
      </w:r>
      <w:bookmarkEnd w:id="12"/>
      <w:r>
        <w:t>hapter 15, Title 25 of the S.C. Code is amended by adding:</w:t>
      </w:r>
    </w:p>
    <w:p w:rsidR="00786E22" w:rsidRDefault="00786E22" w14:paraId="6B225C0C" w14:textId="77777777">
      <w:pPr>
        <w:pStyle w:val="scnewcodesection"/>
      </w:pPr>
    </w:p>
    <w:p w:rsidR="00364733" w:rsidP="00364733" w:rsidRDefault="00786E22" w14:paraId="5E728173" w14:textId="4478F953">
      <w:pPr>
        <w:pStyle w:val="scnewcodesection"/>
      </w:pPr>
      <w:r>
        <w:tab/>
      </w:r>
      <w:bookmarkStart w:name="ns_T25C15N50_f4553a6b7" w:id="13"/>
      <w:r>
        <w:t>S</w:t>
      </w:r>
      <w:bookmarkEnd w:id="13"/>
      <w:r>
        <w:t>ection 25‑15‑50.</w:t>
      </w:r>
      <w:r w:rsidR="00607C16">
        <w:tab/>
      </w:r>
      <w:bookmarkStart w:name="ss_T25C15N50SA_lv1_f96b6a2e6" w:id="14"/>
      <w:r w:rsidR="00364733">
        <w:t>(</w:t>
      </w:r>
      <w:bookmarkEnd w:id="14"/>
      <w:r w:rsidR="00364733">
        <w:t>A)(1) Every licensing board shall accept documented military education, training, and experience as full or partial credit toward licensure when substantially equivalent.</w:t>
      </w:r>
    </w:p>
    <w:p w:rsidR="00786E22" w:rsidP="00364733" w:rsidRDefault="00364733" w14:paraId="20322C80" w14:textId="13B42E2A">
      <w:pPr>
        <w:pStyle w:val="scnewcodesection"/>
      </w:pPr>
      <w:r>
        <w:tab/>
      </w:r>
      <w:r>
        <w:tab/>
      </w:r>
      <w:bookmarkStart w:name="ss_T25C15N50S2_lv2_0a19b71b8" w:id="15"/>
      <w:r>
        <w:t>(</w:t>
      </w:r>
      <w:bookmarkEnd w:id="15"/>
      <w:r>
        <w:t>2) If a licensure is denied, the board must issue a written explanation within thirty days.</w:t>
      </w:r>
    </w:p>
    <w:p w:rsidR="00364733" w:rsidP="00364733" w:rsidRDefault="00364733" w14:paraId="37046AE3" w14:textId="23C0FF43">
      <w:pPr>
        <w:pStyle w:val="scnewcodesection"/>
      </w:pPr>
      <w:r>
        <w:tab/>
      </w:r>
      <w:bookmarkStart w:name="ss_T25C15N50SB_lv1_9aa32725b" w:id="16"/>
      <w:r>
        <w:t>(</w:t>
      </w:r>
      <w:bookmarkEnd w:id="16"/>
      <w:r>
        <w:t xml:space="preserve">B) </w:t>
      </w:r>
      <w:r w:rsidRPr="00364733">
        <w:t xml:space="preserve">Veterans and military spouses </w:t>
      </w:r>
      <w:r>
        <w:t>must</w:t>
      </w:r>
      <w:r w:rsidRPr="00364733">
        <w:t xml:space="preserve"> have applications processed within </w:t>
      </w:r>
      <w:r>
        <w:t>twenty</w:t>
      </w:r>
      <w:r w:rsidRPr="00364733">
        <w:t xml:space="preserve"> business days, with temporary licensure issued when examination is pending but competency is established</w:t>
      </w:r>
      <w:r>
        <w:t>.</w:t>
      </w:r>
    </w:p>
    <w:p w:rsidR="00786E22" w:rsidRDefault="00786E22" w14:paraId="3FE1F2F5" w14:textId="77777777">
      <w:pPr>
        <w:pStyle w:val="scemptyline"/>
      </w:pPr>
    </w:p>
    <w:p w:rsidRPr="00DF3B44" w:rsidR="007A10F1" w:rsidP="007A10F1" w:rsidRDefault="00E27805" w14:paraId="5A326D48" w14:textId="77777777">
      <w:pPr>
        <w:pStyle w:val="scnoncodifiedsection"/>
      </w:pPr>
      <w:bookmarkStart w:name="bs_num_4_lastsection" w:id="17"/>
      <w:bookmarkStart w:name="eff_date_section" w:id="18"/>
      <w:r w:rsidRPr="00DF3B44">
        <w:t>S</w:t>
      </w:r>
      <w:bookmarkEnd w:id="17"/>
      <w:r w:rsidRPr="00DF3B44">
        <w:t>ECTION 4.</w:t>
      </w:r>
      <w:r w:rsidRPr="00DF3B44" w:rsidR="005D3013">
        <w:tab/>
      </w:r>
      <w:r w:rsidRPr="00DF3B44" w:rsidR="007A10F1">
        <w:t>This act takes effect upon approval by the Governor.</w:t>
      </w:r>
      <w:bookmarkEnd w:id="18"/>
    </w:p>
    <w:p w:rsidRPr="00DF3B44" w:rsidR="005516F6" w:rsidP="009E4191" w:rsidRDefault="007A10F1" w14:paraId="5B97398C" w14:textId="77777777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1032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C5BFB" w14:textId="77777777" w:rsidR="003C60AA" w:rsidRDefault="003C60AA" w:rsidP="0010329A">
      <w:pPr>
        <w:spacing w:after="0" w:line="240" w:lineRule="auto"/>
      </w:pPr>
      <w:r>
        <w:separator/>
      </w:r>
    </w:p>
    <w:p w14:paraId="2CD18952" w14:textId="77777777" w:rsidR="003C60AA" w:rsidRDefault="003C60AA"/>
  </w:endnote>
  <w:endnote w:type="continuationSeparator" w:id="0">
    <w:p w14:paraId="46DD68C6" w14:textId="77777777" w:rsidR="003C60AA" w:rsidRDefault="003C60AA" w:rsidP="0010329A">
      <w:pPr>
        <w:spacing w:after="0" w:line="240" w:lineRule="auto"/>
      </w:pPr>
      <w:r>
        <w:continuationSeparator/>
      </w:r>
    </w:p>
    <w:p w14:paraId="370952B7" w14:textId="77777777" w:rsidR="003C60AA" w:rsidRDefault="003C60AA"/>
  </w:endnote>
  <w:endnote w:type="continuationNotice" w:id="1">
    <w:p w14:paraId="37AF5A56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966E1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8ACEF8" w14:textId="77777777" w:rsidR="00685035" w:rsidRPr="007B4AF7" w:rsidRDefault="00962F5E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A81C99">
              <w:rPr>
                <w:noProof/>
              </w:rPr>
              <w:t>LC-0425SA26.docx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065DC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F3B40" w14:textId="77777777" w:rsidR="003C60AA" w:rsidRDefault="003C60AA" w:rsidP="0010329A">
      <w:pPr>
        <w:spacing w:after="0" w:line="240" w:lineRule="auto"/>
      </w:pPr>
      <w:r>
        <w:separator/>
      </w:r>
    </w:p>
    <w:p w14:paraId="16D100E9" w14:textId="77777777" w:rsidR="003C60AA" w:rsidRDefault="003C60AA"/>
  </w:footnote>
  <w:footnote w:type="continuationSeparator" w:id="0">
    <w:p w14:paraId="45E7A60B" w14:textId="77777777" w:rsidR="003C60AA" w:rsidRDefault="003C60AA" w:rsidP="0010329A">
      <w:pPr>
        <w:spacing w:after="0" w:line="240" w:lineRule="auto"/>
      </w:pPr>
      <w:r>
        <w:continuationSeparator/>
      </w:r>
    </w:p>
    <w:p w14:paraId="62D9CCEF" w14:textId="77777777" w:rsidR="003C60AA" w:rsidRDefault="003C60AA"/>
  </w:footnote>
  <w:footnote w:type="continuationNotice" w:id="1">
    <w:p w14:paraId="552B3135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175C2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A8AE2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8AA30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3D7B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17822"/>
    <w:rsid w:val="001323EA"/>
    <w:rsid w:val="00140049"/>
    <w:rsid w:val="00171601"/>
    <w:rsid w:val="001730EB"/>
    <w:rsid w:val="00173276"/>
    <w:rsid w:val="00176122"/>
    <w:rsid w:val="0017688A"/>
    <w:rsid w:val="0018281A"/>
    <w:rsid w:val="0019025B"/>
    <w:rsid w:val="00192AF7"/>
    <w:rsid w:val="00197366"/>
    <w:rsid w:val="001A136C"/>
    <w:rsid w:val="001B64F6"/>
    <w:rsid w:val="001B6DA2"/>
    <w:rsid w:val="001C25EC"/>
    <w:rsid w:val="001E7228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3E58"/>
    <w:rsid w:val="00236D73"/>
    <w:rsid w:val="00246535"/>
    <w:rsid w:val="00255F9A"/>
    <w:rsid w:val="00257F60"/>
    <w:rsid w:val="002625EA"/>
    <w:rsid w:val="00262AC5"/>
    <w:rsid w:val="00263315"/>
    <w:rsid w:val="00264AE9"/>
    <w:rsid w:val="00267C4B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13A24"/>
    <w:rsid w:val="0033075D"/>
    <w:rsid w:val="003421F1"/>
    <w:rsid w:val="0034279C"/>
    <w:rsid w:val="00354F64"/>
    <w:rsid w:val="003559A1"/>
    <w:rsid w:val="00361563"/>
    <w:rsid w:val="00364733"/>
    <w:rsid w:val="00371D36"/>
    <w:rsid w:val="00373E17"/>
    <w:rsid w:val="003775E6"/>
    <w:rsid w:val="00381998"/>
    <w:rsid w:val="003A5F1C"/>
    <w:rsid w:val="003B2483"/>
    <w:rsid w:val="003C3E2E"/>
    <w:rsid w:val="003C60AA"/>
    <w:rsid w:val="003D4A3C"/>
    <w:rsid w:val="003D55B2"/>
    <w:rsid w:val="003E0033"/>
    <w:rsid w:val="003E5452"/>
    <w:rsid w:val="003E7165"/>
    <w:rsid w:val="003E7E9E"/>
    <w:rsid w:val="003E7FF6"/>
    <w:rsid w:val="004046B5"/>
    <w:rsid w:val="00405156"/>
    <w:rsid w:val="00406F27"/>
    <w:rsid w:val="004141B8"/>
    <w:rsid w:val="004203B9"/>
    <w:rsid w:val="00426465"/>
    <w:rsid w:val="004304FF"/>
    <w:rsid w:val="00432135"/>
    <w:rsid w:val="00445AD3"/>
    <w:rsid w:val="00446987"/>
    <w:rsid w:val="00446D28"/>
    <w:rsid w:val="004572F9"/>
    <w:rsid w:val="00466CD0"/>
    <w:rsid w:val="00473583"/>
    <w:rsid w:val="004744C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B5389"/>
    <w:rsid w:val="004C1A04"/>
    <w:rsid w:val="004C20BC"/>
    <w:rsid w:val="004C5C9A"/>
    <w:rsid w:val="004D1442"/>
    <w:rsid w:val="004D3DCB"/>
    <w:rsid w:val="004E1946"/>
    <w:rsid w:val="004E4B20"/>
    <w:rsid w:val="004E66E9"/>
    <w:rsid w:val="004E78A9"/>
    <w:rsid w:val="004E7DDE"/>
    <w:rsid w:val="004F0090"/>
    <w:rsid w:val="004F172C"/>
    <w:rsid w:val="005002ED"/>
    <w:rsid w:val="00500DBC"/>
    <w:rsid w:val="005102BE"/>
    <w:rsid w:val="005217AE"/>
    <w:rsid w:val="00523F7F"/>
    <w:rsid w:val="00523F9B"/>
    <w:rsid w:val="00524D54"/>
    <w:rsid w:val="00534986"/>
    <w:rsid w:val="0054531B"/>
    <w:rsid w:val="00546C24"/>
    <w:rsid w:val="005476FF"/>
    <w:rsid w:val="005516F6"/>
    <w:rsid w:val="00552842"/>
    <w:rsid w:val="00554E89"/>
    <w:rsid w:val="005564F5"/>
    <w:rsid w:val="00564B58"/>
    <w:rsid w:val="00572281"/>
    <w:rsid w:val="005801DD"/>
    <w:rsid w:val="00592A40"/>
    <w:rsid w:val="005A28BC"/>
    <w:rsid w:val="005A5377"/>
    <w:rsid w:val="005B231B"/>
    <w:rsid w:val="005B7817"/>
    <w:rsid w:val="005C06C8"/>
    <w:rsid w:val="005C23D7"/>
    <w:rsid w:val="005C40EB"/>
    <w:rsid w:val="005D02B4"/>
    <w:rsid w:val="005D3013"/>
    <w:rsid w:val="005D6A85"/>
    <w:rsid w:val="005E1E50"/>
    <w:rsid w:val="005E2B9C"/>
    <w:rsid w:val="005E3332"/>
    <w:rsid w:val="005F76B0"/>
    <w:rsid w:val="00604429"/>
    <w:rsid w:val="006067B0"/>
    <w:rsid w:val="00606A8B"/>
    <w:rsid w:val="00607C16"/>
    <w:rsid w:val="00611EBA"/>
    <w:rsid w:val="006213A8"/>
    <w:rsid w:val="00623BEA"/>
    <w:rsid w:val="006347E9"/>
    <w:rsid w:val="0064000A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5F78"/>
    <w:rsid w:val="006964F9"/>
    <w:rsid w:val="006A395F"/>
    <w:rsid w:val="006A65E2"/>
    <w:rsid w:val="006B37BD"/>
    <w:rsid w:val="006C092D"/>
    <w:rsid w:val="006C099D"/>
    <w:rsid w:val="006C18F0"/>
    <w:rsid w:val="006C391E"/>
    <w:rsid w:val="006C7E01"/>
    <w:rsid w:val="006D64A5"/>
    <w:rsid w:val="006E0935"/>
    <w:rsid w:val="006E353F"/>
    <w:rsid w:val="006E35AB"/>
    <w:rsid w:val="00711AA9"/>
    <w:rsid w:val="00722155"/>
    <w:rsid w:val="00730C87"/>
    <w:rsid w:val="00737F19"/>
    <w:rsid w:val="0075366D"/>
    <w:rsid w:val="00782BF8"/>
    <w:rsid w:val="00783C75"/>
    <w:rsid w:val="007849D9"/>
    <w:rsid w:val="00786E22"/>
    <w:rsid w:val="00787433"/>
    <w:rsid w:val="007A10F1"/>
    <w:rsid w:val="007A3D50"/>
    <w:rsid w:val="007B2D29"/>
    <w:rsid w:val="007B412F"/>
    <w:rsid w:val="007B4AF7"/>
    <w:rsid w:val="007B4DBF"/>
    <w:rsid w:val="007C2B99"/>
    <w:rsid w:val="007C5458"/>
    <w:rsid w:val="007D2C67"/>
    <w:rsid w:val="007E06BB"/>
    <w:rsid w:val="007F4A5D"/>
    <w:rsid w:val="007F50D1"/>
    <w:rsid w:val="00816D52"/>
    <w:rsid w:val="00823A18"/>
    <w:rsid w:val="00831048"/>
    <w:rsid w:val="00834272"/>
    <w:rsid w:val="008625C1"/>
    <w:rsid w:val="00870F8E"/>
    <w:rsid w:val="0087671D"/>
    <w:rsid w:val="008806F9"/>
    <w:rsid w:val="00887957"/>
    <w:rsid w:val="008A57E3"/>
    <w:rsid w:val="008B5BF4"/>
    <w:rsid w:val="008C0CEE"/>
    <w:rsid w:val="008C1B18"/>
    <w:rsid w:val="008D46EC"/>
    <w:rsid w:val="008E0E25"/>
    <w:rsid w:val="008E61A1"/>
    <w:rsid w:val="009031EF"/>
    <w:rsid w:val="00917EA3"/>
    <w:rsid w:val="00917EE0"/>
    <w:rsid w:val="00921C89"/>
    <w:rsid w:val="00922070"/>
    <w:rsid w:val="00925A2E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5CD"/>
    <w:rsid w:val="009A0DCE"/>
    <w:rsid w:val="009A22CD"/>
    <w:rsid w:val="009A3E4B"/>
    <w:rsid w:val="009B2183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0FCD"/>
    <w:rsid w:val="00A1197E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81C99"/>
    <w:rsid w:val="00A8372A"/>
    <w:rsid w:val="00A8505F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25FA"/>
    <w:rsid w:val="00B06EDA"/>
    <w:rsid w:val="00B1161F"/>
    <w:rsid w:val="00B11661"/>
    <w:rsid w:val="00B32B4D"/>
    <w:rsid w:val="00B378E9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37D1"/>
    <w:rsid w:val="00BD42DA"/>
    <w:rsid w:val="00BD4684"/>
    <w:rsid w:val="00BE08A7"/>
    <w:rsid w:val="00BE4391"/>
    <w:rsid w:val="00BF3E48"/>
    <w:rsid w:val="00BF424E"/>
    <w:rsid w:val="00C15F1B"/>
    <w:rsid w:val="00C16288"/>
    <w:rsid w:val="00C17D1D"/>
    <w:rsid w:val="00C27DFE"/>
    <w:rsid w:val="00C3235A"/>
    <w:rsid w:val="00C45923"/>
    <w:rsid w:val="00C543E7"/>
    <w:rsid w:val="00C70225"/>
    <w:rsid w:val="00C71281"/>
    <w:rsid w:val="00C72198"/>
    <w:rsid w:val="00C73C7D"/>
    <w:rsid w:val="00C75005"/>
    <w:rsid w:val="00C970DF"/>
    <w:rsid w:val="00CA7E71"/>
    <w:rsid w:val="00CB142C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5E7"/>
    <w:rsid w:val="00CF7B4A"/>
    <w:rsid w:val="00D009F8"/>
    <w:rsid w:val="00D078DA"/>
    <w:rsid w:val="00D14995"/>
    <w:rsid w:val="00D1667A"/>
    <w:rsid w:val="00D204F2"/>
    <w:rsid w:val="00D2455C"/>
    <w:rsid w:val="00D25023"/>
    <w:rsid w:val="00D2607A"/>
    <w:rsid w:val="00D27F8C"/>
    <w:rsid w:val="00D33843"/>
    <w:rsid w:val="00D33C4E"/>
    <w:rsid w:val="00D54A6F"/>
    <w:rsid w:val="00D56EA6"/>
    <w:rsid w:val="00D57D57"/>
    <w:rsid w:val="00D62E42"/>
    <w:rsid w:val="00D772FB"/>
    <w:rsid w:val="00D949BE"/>
    <w:rsid w:val="00DA1AA0"/>
    <w:rsid w:val="00DA512B"/>
    <w:rsid w:val="00DA77C7"/>
    <w:rsid w:val="00DC2CCA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1C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B511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5323D"/>
    <w:rsid w:val="00F638CA"/>
    <w:rsid w:val="00F657C5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FE9D5A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B2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4E4B20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4E4B20"/>
    <w:pPr>
      <w:spacing w:after="0" w:line="240" w:lineRule="auto"/>
    </w:pPr>
  </w:style>
  <w:style w:type="paragraph" w:customStyle="1" w:styleId="scemptylineheader">
    <w:name w:val="sc_emptyline_header"/>
    <w:qFormat/>
    <w:rsid w:val="004E4B20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4E4B20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4E4B20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4E4B20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4E4B2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4E4B2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4E4B20"/>
    <w:rPr>
      <w:color w:val="808080"/>
    </w:rPr>
  </w:style>
  <w:style w:type="paragraph" w:customStyle="1" w:styleId="scdirectionallanguage">
    <w:name w:val="sc_directional_language"/>
    <w:qFormat/>
    <w:rsid w:val="004E4B2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4E4B2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4E4B20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4E4B2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4E4B20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4E4B2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4E4B2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4E4B20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4E4B20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4E4B2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4E4B2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E4B2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4E4B2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4E4B2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4E4B20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4E4B20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4E4B20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4E4B20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4E4B2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4E4B20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4E4B20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E4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B2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E4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B20"/>
    <w:rPr>
      <w:lang w:val="en-US"/>
    </w:rPr>
  </w:style>
  <w:style w:type="paragraph" w:styleId="ListParagraph">
    <w:name w:val="List Paragraph"/>
    <w:basedOn w:val="Normal"/>
    <w:uiPriority w:val="34"/>
    <w:qFormat/>
    <w:rsid w:val="004E4B20"/>
    <w:pPr>
      <w:ind w:left="720"/>
      <w:contextualSpacing/>
    </w:pPr>
  </w:style>
  <w:style w:type="paragraph" w:customStyle="1" w:styleId="scbillfooter">
    <w:name w:val="sc_bill_footer"/>
    <w:qFormat/>
    <w:rsid w:val="004E4B20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4E4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4E4B20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4E4B2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4E4B2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4E4B2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E4B2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E4B2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4E4B2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4E4B20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E4B2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4E4B20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4E4B2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E4B20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4E4B20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E4B20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4E4B20"/>
    <w:rPr>
      <w:strike/>
      <w:dstrike w:val="0"/>
    </w:rPr>
  </w:style>
  <w:style w:type="character" w:customStyle="1" w:styleId="scinsert">
    <w:name w:val="sc_insert"/>
    <w:uiPriority w:val="1"/>
    <w:qFormat/>
    <w:rsid w:val="004E4B20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E4B20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E4B20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4E4B20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4E4B20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E4B20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E4B20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4E4B20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4E4B20"/>
    <w:rPr>
      <w:strike/>
      <w:dstrike w:val="0"/>
      <w:color w:val="FF0000"/>
    </w:rPr>
  </w:style>
  <w:style w:type="paragraph" w:customStyle="1" w:styleId="scbillsiglines">
    <w:name w:val="sc_bill_sig_lines"/>
    <w:qFormat/>
    <w:rsid w:val="004E4B2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4E4B20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4E4B20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4E4B20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4E4B20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4E4B20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4E4B20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4E4B20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607&amp;session=126&amp;summary=B" TargetMode="External" Id="Re7e100ac9aae4b65" /><Relationship Type="http://schemas.openxmlformats.org/officeDocument/2006/relationships/hyperlink" Target="https://www.scstatehouse.gov/sess126_2025-2026/prever/4607_20251217.docx" TargetMode="External" Id="Rb247252b814e4d6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E2BB5"/>
    <w:rsid w:val="005217AE"/>
    <w:rsid w:val="00580C56"/>
    <w:rsid w:val="0064000A"/>
    <w:rsid w:val="00695F78"/>
    <w:rsid w:val="006B363F"/>
    <w:rsid w:val="007070D2"/>
    <w:rsid w:val="00730C87"/>
    <w:rsid w:val="00776F2C"/>
    <w:rsid w:val="008F7723"/>
    <w:rsid w:val="009031EF"/>
    <w:rsid w:val="00912A5F"/>
    <w:rsid w:val="00922070"/>
    <w:rsid w:val="00940EED"/>
    <w:rsid w:val="00985255"/>
    <w:rsid w:val="009C3651"/>
    <w:rsid w:val="00A51DBA"/>
    <w:rsid w:val="00A8505F"/>
    <w:rsid w:val="00B20DA6"/>
    <w:rsid w:val="00B457AF"/>
    <w:rsid w:val="00BF56C3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wb360Metadata xmlns="http://schemas.openxmlformats.org/package/2006/metadata/lwb360-metadata">
  <DOCUMENT_TYPE>Bill</DOCUMENT_TYPE>
  <FILENAME>&lt;&lt;filename&gt;&gt;</FILENAME>
  <ID>1078e6c9-a238-4da3-854a-c52145d9c35b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2025-11-10T13:35:36.683111-05:00</T_BILL_DT_VERSION>
  <T_BILL_D_PREFILEDATE>2025-12-16</T_BILL_D_PREFILEDATE>
  <T_BILL_N_INTERNALVERSIONNUMBER>1</T_BILL_N_INTERNALVERSIONNUMBER>
  <T_BILL_N_SESSION>126</T_BILL_N_SESSION>
  <T_BILL_N_VERSIONNUMBER>1</T_BILL_N_VERSIONNUMBER>
  <T_BILL_N_YEAR>2026</T_BILL_N_YEAR>
  <T_BILL_REQUEST_REQUEST>60c90b94-0d93-4031-9cf8-f5ae4b764f7a</T_BILL_REQUEST_REQUEST>
  <T_BILL_R_ORIGINALDRAFT>cff2a53d-8c5c-4c31-9480-4609b976fb7c</T_BILL_R_ORIGINALDRAFT>
  <T_BILL_SPONSOR_SPONSOR>f75620ba-7ea5-4f21-af0b-1ad32bc02789</T_BILL_SPONSOR_SPONSOR>
  <T_BILL_T_BILLNAME>[4607]</T_BILL_T_BILLNAME>
  <T_BILL_T_BILLNUMBER>4607</T_BILL_T_BILLNUMBER>
  <T_BILL_T_BILLTITLE>TO AMEND THE SOUTH CAROLINA CODE OF LAWS SO AS TO ENACT THE “MILITARY SKILLS TO CIVILIAN LICENSURE ACT”; AND BY ADDING SECTION 25-15-50 SO AS TO REQUIRE ALL PROFESSIONAL AND OCCUPATIONAL LICENSING BOARDS TO GRANT EQUIVALENT CREDIT FOR MILITARY TRAINING AND EXPERIENCE TOWARD LICENSURE, AND TO MANDATE EXPEDITED APPLICATION PROCESSING FOR VETERANS AND MILITARY SPOUSES.</T_BILL_T_BILLTITLE>
  <T_BILL_T_CHAMBER>house</T_BILL_T_CHAMBER>
  <T_BILL_T_FILENAME> </T_BILL_T_FILENAME>
  <T_BILL_T_LEGTYPE>bill_statewide</T_BILL_T_LEGTYPE>
  <T_BILL_T_RATNUMBERSTRING>HNone</T_BILL_T_RATNUMBERSTRING>
  <T_BILL_T_SECTIONS>[{"SectionUUID":"844d619f-6d6e-412e-b2b4-385462bfe980","SectionName":"Citing an Act","SectionNumber":1,"SectionType":"new","CodeSections":[],"TitleText":"so as to enact the “Military Skills to Civilian Licensure Act.”","DisableControls":false,"Deleted":false,"RepealItems":[],"SectionBookmarkName":"bs_num_1_4e8d28a9e"},{"SectionUUID":"e20b0c6e-28a2-46f1-9345-70250a629e44","SectionName":"New Blank SECTION","SectionNumber":2,"SectionType":"new","CodeSections":[],"TitleText":"","DisableControls":false,"Deleted":false,"RepealItems":[],"SectionBookmarkName":"bs_num_2_74320bfe2"},{"SectionUUID":"3af34232-6744-4a17-81dd-95de1d85d6d5","SectionName":"code_section","SectionNumber":3,"SectionType":"code_section","CodeSections":[{"CodeSectionBookmarkName":"ns_T25C15N50_f4553a6b7","IsConstitutionSection":false,"Identity":"25-15-50","IsNew":true,"SubSections":[{"Level":1,"Identity":"T25C15N50SA","SubSectionBookmarkName":"ss_T25C15N50SA_lv1_f96b6a2e6","IsNewSubSection":false,"SubSectionReplacement":""},{"Level":2,"Identity":"T25C15N50S2","SubSectionBookmarkName":"ss_T25C15N50S2_lv2_0a19b71b8","IsNewSubSection":false,"SubSectionReplacement":""},{"Level":1,"Identity":"T25C15N50SB","SubSectionBookmarkName":"ss_T25C15N50SB_lv1_9aa32725b","IsNewSubSection":false,"SubSectionReplacement":""}],"TitleRelatedTo":"","TitleSoAsTo":"require all professional and occupational licensing boards to grant equivalent credit for military training and experience toward licensure, and to mandate expedited application processing for veterans and military spouses","Deleted":false,"IsStricken":false}],"TitleText":"","DisableControls":false,"Deleted":false,"RepealItems":[],"SectionBookmarkName":"bs_num_3_2bcf06bdc"},{"SectionUUID":"8f03ca95-8faa-4d43-a9c2-8afc498075bd","SectionName":"standard_eff_date_section","SectionNumber":4,"SectionType":"drafting_clause","CodeSections":[],"TitleText":"","DisableControls":false,"Deleted":false,"RepealItems":[],"SectionBookmarkName":"bs_num_4_lastsection"}]</T_BILL_T_SECTIONS>
  <T_BILL_T_SUBJECT>Military Skills to Civilian Licensure Act</T_BILL_T_SUBJECT>
  <T_BILL_UR_DRAFTER>samanthaallen@scstatehouse.gov</T_BILL_UR_DRAFTER>
  <T_BILL_UR_DRAFTINGASSISTANT>julienewboult@scstatehouse.gov</T_BILL_UR_DRAFTINGASSISTANT>
</lwb360Metadata>
</file>

<file path=customXml/itemProps1.xml><?xml version="1.0" encoding="utf-8"?>
<ds:datastoreItem xmlns:ds="http://schemas.openxmlformats.org/officeDocument/2006/customXml" ds:itemID="{7C8A66DF-471F-4985-86BC-BF955F750E24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1564</Characters>
  <Application>Microsoft Office Word</Application>
  <DocSecurity>0</DocSecurity>
  <Lines>42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4</cp:revision>
  <cp:lastPrinted>2025-11-10T19:11:00Z</cp:lastPrinted>
  <dcterms:created xsi:type="dcterms:W3CDTF">2025-11-17T17:45:00Z</dcterms:created>
  <dcterms:modified xsi:type="dcterms:W3CDTF">2025-11-17T17:45:00Z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