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LC-0361SA26.docx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Sales Tax Swipe Fee Fairness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89ecf1905ce49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5b0b450129408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31920" w:rsidRDefault="00432135" w14:paraId="47642A99" w14:textId="27023EDD">
      <w:pPr>
        <w:pStyle w:val="scemptylineheader"/>
      </w:pPr>
      <w:bookmarkStart w:name="open_doc_here" w:id="0"/>
      <w:bookmarkEnd w:id="0"/>
    </w:p>
    <w:p w:rsidRPr="00BB0725" w:rsidR="00A73EFA" w:rsidP="00831920" w:rsidRDefault="00A73EFA" w14:paraId="7B72410E" w14:textId="1C325D4F">
      <w:pPr>
        <w:pStyle w:val="scemptylineheader"/>
      </w:pPr>
    </w:p>
    <w:p w:rsidRPr="00BB0725" w:rsidR="00A73EFA" w:rsidP="00831920" w:rsidRDefault="00A73EFA" w14:paraId="6AD935C9" w14:textId="53325BF1">
      <w:pPr>
        <w:pStyle w:val="scemptylineheader"/>
      </w:pPr>
    </w:p>
    <w:p w:rsidRPr="00DF3B44" w:rsidR="00A73EFA" w:rsidP="00831920" w:rsidRDefault="00A73EFA" w14:paraId="51A98227" w14:textId="4DFE07E3">
      <w:pPr>
        <w:pStyle w:val="scemptylineheader"/>
      </w:pPr>
    </w:p>
    <w:p w:rsidRPr="00DF3B44" w:rsidR="00A73EFA" w:rsidP="00831920" w:rsidRDefault="00A73EFA" w14:paraId="3858851A" w14:textId="2581796A">
      <w:pPr>
        <w:pStyle w:val="scemptylineheader"/>
      </w:pPr>
    </w:p>
    <w:p w:rsidRPr="00DF3B44" w:rsidR="00A73EFA" w:rsidP="00831920" w:rsidRDefault="00A73EFA" w14:paraId="4E3DDE20" w14:textId="731BAB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1A44" w14:paraId="40FEFADA" w14:textId="39054F24">
          <w:pPr>
            <w:pStyle w:val="scbilltitle"/>
          </w:pPr>
          <w:r>
            <w:t>TO AMEND THE SOUTH CAROLINA CODE OF LAWS BY ENACTING THE “SALES TAX SWIPE FEE FAIRNESS ACT” BY ADDING SECTION 37‑1‑320 SO AS TO PROVIDE THAT CREDIT CARD PAYMENT PROCESSORS MAY NOT CHARGE A SWIPE FEE ON THE SALES TAX PORTION OF RETAIL TRANSACTIONS.</w:t>
          </w:r>
        </w:p>
      </w:sdtContent>
    </w:sdt>
    <w:bookmarkStart w:name="at_d3dd39a2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3caa4a8" w:id="2"/>
      <w:r w:rsidRPr="0094541D">
        <w:t>B</w:t>
      </w:r>
      <w:bookmarkEnd w:id="2"/>
      <w:r w:rsidRPr="0094541D">
        <w:t>e it enacted by the General Assembly of the State of South Carolina:</w:t>
      </w:r>
    </w:p>
    <w:p w:rsidR="000D7806" w:rsidP="000D7806" w:rsidRDefault="000D7806" w14:paraId="5BC01A55" w14:textId="77777777">
      <w:pPr>
        <w:pStyle w:val="scemptyline"/>
      </w:pPr>
    </w:p>
    <w:p w:rsidR="000D7806" w:rsidP="0098129B" w:rsidRDefault="000D7806" w14:paraId="0661A29E" w14:textId="685469C1">
      <w:pPr>
        <w:pStyle w:val="scnoncodifiedsection"/>
      </w:pPr>
      <w:bookmarkStart w:name="bs_num_1_3d9d71eb9" w:id="3"/>
      <w:bookmarkStart w:name="citing_act_f5139f015" w:id="4"/>
      <w:r>
        <w:t>S</w:t>
      </w:r>
      <w:bookmarkEnd w:id="3"/>
      <w:r>
        <w:t>ECTION 1.</w:t>
      </w:r>
      <w:r>
        <w:tab/>
      </w:r>
      <w:bookmarkEnd w:id="4"/>
      <w:r w:rsidR="0098129B">
        <w:rPr>
          <w:shd w:val="clear" w:color="auto" w:fill="FFFFFF"/>
        </w:rPr>
        <w:t>This act may be cited as the “</w:t>
      </w:r>
      <w:r w:rsidR="00C77549">
        <w:rPr>
          <w:shd w:val="clear" w:color="auto" w:fill="FFFFFF"/>
        </w:rPr>
        <w:t>Sales Tax Swipe Fee Fairness Act.</w:t>
      </w:r>
      <w:r w:rsidR="0098129B">
        <w:rPr>
          <w:shd w:val="clear" w:color="auto" w:fill="FFFFFF"/>
        </w:rPr>
        <w:t>”</w:t>
      </w:r>
    </w:p>
    <w:p w:rsidR="00C64FE0" w:rsidP="00C64FE0" w:rsidRDefault="00C64FE0" w14:paraId="4A7EA0FF" w14:textId="77777777">
      <w:pPr>
        <w:pStyle w:val="scemptyline"/>
      </w:pPr>
    </w:p>
    <w:p w:rsidR="00CA5E24" w:rsidP="00CA5E24" w:rsidRDefault="00C64FE0" w14:paraId="7B79D3EF" w14:textId="77777777">
      <w:pPr>
        <w:pStyle w:val="scdirectionallanguage"/>
      </w:pPr>
      <w:bookmarkStart w:name="bs_num_2_aa35be0cb" w:id="5"/>
      <w:r>
        <w:t>S</w:t>
      </w:r>
      <w:bookmarkEnd w:id="5"/>
      <w:r>
        <w:t>ECTION 2.</w:t>
      </w:r>
      <w:r>
        <w:tab/>
      </w:r>
      <w:bookmarkStart w:name="dl_f3ef7b713" w:id="6"/>
      <w:r w:rsidR="00CA5E24">
        <w:t>C</w:t>
      </w:r>
      <w:bookmarkEnd w:id="6"/>
      <w:r w:rsidR="00CA5E24">
        <w:t>hapter 1, Title 37 of the S.C. Code is amended by adding:</w:t>
      </w:r>
    </w:p>
    <w:p w:rsidR="00CA5E24" w:rsidP="00CA5E24" w:rsidRDefault="00CA5E24" w14:paraId="096EAB31" w14:textId="77777777">
      <w:pPr>
        <w:pStyle w:val="scnewcodesection"/>
      </w:pPr>
    </w:p>
    <w:p w:rsidR="003972DB" w:rsidP="003972DB" w:rsidRDefault="00CA5E24" w14:paraId="6CC810C5" w14:textId="19CD4083">
      <w:pPr>
        <w:pStyle w:val="scnewcodesection"/>
      </w:pPr>
      <w:r>
        <w:tab/>
      </w:r>
      <w:bookmarkStart w:name="ns_T37C1N320_85083dc77" w:id="7"/>
      <w:r>
        <w:t>S</w:t>
      </w:r>
      <w:bookmarkEnd w:id="7"/>
      <w:r>
        <w:t>ection 37‑1‑320.</w:t>
      </w:r>
      <w:r>
        <w:tab/>
      </w:r>
      <w:bookmarkStart w:name="ss_T37C1N320SA_lv1_c68804169" w:id="8"/>
      <w:r w:rsidR="00411A44">
        <w:t>(</w:t>
      </w:r>
      <w:bookmarkEnd w:id="8"/>
      <w:r w:rsidR="00411A44">
        <w:t xml:space="preserve">A) A credit card payment processor may not charge a swipe fee on the sales tax portion of any retail transaction. A point‑of‑sale system must automatically exclude sales tax from any fee calculations. The Department of </w:t>
      </w:r>
      <w:r w:rsidR="003972DB">
        <w:t>Consumer Affairs</w:t>
      </w:r>
      <w:r w:rsidR="00411A44">
        <w:t xml:space="preserve"> may promulgate any regulations necessary to implement the provisions of this section</w:t>
      </w:r>
      <w:r w:rsidR="003972DB">
        <w:t xml:space="preserve"> and consult with the Department of Revenue as necessary.</w:t>
      </w:r>
    </w:p>
    <w:p w:rsidR="003972DB" w:rsidP="003972DB" w:rsidRDefault="003972DB" w14:paraId="7D50F5D2" w14:textId="312BC814">
      <w:pPr>
        <w:pStyle w:val="scnewcodesection"/>
      </w:pPr>
      <w:r>
        <w:tab/>
      </w:r>
      <w:bookmarkStart w:name="ss_T37C1N320SB_lv1_717eca85d" w:id="9"/>
      <w:r>
        <w:t>(</w:t>
      </w:r>
      <w:bookmarkEnd w:id="9"/>
      <w:r>
        <w:t>B) For purposes of this section:</w:t>
      </w:r>
    </w:p>
    <w:p w:rsidR="003972DB" w:rsidP="003972DB" w:rsidRDefault="003972DB" w14:paraId="77E1A729" w14:textId="6F27C7CF">
      <w:pPr>
        <w:pStyle w:val="scnewcodesection"/>
      </w:pPr>
      <w:r>
        <w:tab/>
      </w:r>
      <w:r>
        <w:tab/>
      </w:r>
      <w:bookmarkStart w:name="ss_T37C1N320S1_lv2_28aa3949e" w:id="10"/>
      <w:r>
        <w:t>(</w:t>
      </w:r>
      <w:bookmarkEnd w:id="10"/>
      <w:r>
        <w:t>1) “Credit card payment processor” means a company that facilitates electronic transactions, enabling businesses to accept credit card payment from customers.</w:t>
      </w:r>
    </w:p>
    <w:p w:rsidR="003972DB" w:rsidP="003972DB" w:rsidRDefault="003972DB" w14:paraId="60BD7570" w14:textId="4200F624">
      <w:pPr>
        <w:pStyle w:val="scnewcodesection"/>
      </w:pPr>
      <w:r>
        <w:tab/>
      </w:r>
      <w:r>
        <w:tab/>
      </w:r>
      <w:bookmarkStart w:name="ss_T37C1N320S2_lv2_50514a54d" w:id="11"/>
      <w:r>
        <w:t>(</w:t>
      </w:r>
      <w:bookmarkEnd w:id="11"/>
      <w:r>
        <w:t xml:space="preserve">2) “Swipe fees” means </w:t>
      </w:r>
      <w:r w:rsidRPr="003972DB">
        <w:t>transaction fees that merchants pay to payment processors and card‑issuing banks every time a customer uses a credit or debit card.</w:t>
      </w:r>
    </w:p>
    <w:p w:rsidRPr="00DF3B44" w:rsidR="007E06BB" w:rsidP="00787433" w:rsidRDefault="007E06BB" w14:paraId="3D8F1FED" w14:textId="76F33F15">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D3F355" w:rsidR="00685035" w:rsidRPr="007B4AF7" w:rsidRDefault="004106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735D3">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5799">
              <w:rPr>
                <w:noProof/>
              </w:rPr>
              <w:t>LC-0361SA26.docx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28"/>
    <w:rsid w:val="00002E0E"/>
    <w:rsid w:val="00011182"/>
    <w:rsid w:val="00012912"/>
    <w:rsid w:val="00017FB0"/>
    <w:rsid w:val="00020B5D"/>
    <w:rsid w:val="0002147C"/>
    <w:rsid w:val="00026421"/>
    <w:rsid w:val="00030409"/>
    <w:rsid w:val="00034A69"/>
    <w:rsid w:val="00037F04"/>
    <w:rsid w:val="000404BF"/>
    <w:rsid w:val="00044B84"/>
    <w:rsid w:val="000479D0"/>
    <w:rsid w:val="000542DC"/>
    <w:rsid w:val="00062013"/>
    <w:rsid w:val="0006464F"/>
    <w:rsid w:val="00066B54"/>
    <w:rsid w:val="000717F6"/>
    <w:rsid w:val="00072FCD"/>
    <w:rsid w:val="00074A4F"/>
    <w:rsid w:val="00077B65"/>
    <w:rsid w:val="000A3C25"/>
    <w:rsid w:val="000B2CB0"/>
    <w:rsid w:val="000B3184"/>
    <w:rsid w:val="000B367A"/>
    <w:rsid w:val="000B4C02"/>
    <w:rsid w:val="000B5B4A"/>
    <w:rsid w:val="000B77AE"/>
    <w:rsid w:val="000B7FE1"/>
    <w:rsid w:val="000C3E88"/>
    <w:rsid w:val="000C46B9"/>
    <w:rsid w:val="000C58E4"/>
    <w:rsid w:val="000C6F9A"/>
    <w:rsid w:val="000D2F44"/>
    <w:rsid w:val="000D33E4"/>
    <w:rsid w:val="000D7806"/>
    <w:rsid w:val="000E578A"/>
    <w:rsid w:val="000F2250"/>
    <w:rsid w:val="0010329A"/>
    <w:rsid w:val="00105756"/>
    <w:rsid w:val="001164F9"/>
    <w:rsid w:val="0011719C"/>
    <w:rsid w:val="00137D3F"/>
    <w:rsid w:val="00140049"/>
    <w:rsid w:val="00171601"/>
    <w:rsid w:val="001730EB"/>
    <w:rsid w:val="00173276"/>
    <w:rsid w:val="00176122"/>
    <w:rsid w:val="0019025B"/>
    <w:rsid w:val="00192AF7"/>
    <w:rsid w:val="00197366"/>
    <w:rsid w:val="001A136C"/>
    <w:rsid w:val="001A6C9D"/>
    <w:rsid w:val="001B6DA2"/>
    <w:rsid w:val="001C25EC"/>
    <w:rsid w:val="001E1ECF"/>
    <w:rsid w:val="001F2A41"/>
    <w:rsid w:val="001F313F"/>
    <w:rsid w:val="001F331D"/>
    <w:rsid w:val="001F394C"/>
    <w:rsid w:val="001F4E46"/>
    <w:rsid w:val="002038AA"/>
    <w:rsid w:val="002114C8"/>
    <w:rsid w:val="0021166F"/>
    <w:rsid w:val="002162DF"/>
    <w:rsid w:val="00222E10"/>
    <w:rsid w:val="00224849"/>
    <w:rsid w:val="00230038"/>
    <w:rsid w:val="00233975"/>
    <w:rsid w:val="00236D73"/>
    <w:rsid w:val="00246535"/>
    <w:rsid w:val="00257F60"/>
    <w:rsid w:val="002625EA"/>
    <w:rsid w:val="00262AC5"/>
    <w:rsid w:val="00264AE9"/>
    <w:rsid w:val="002735D3"/>
    <w:rsid w:val="00275AE6"/>
    <w:rsid w:val="002836D8"/>
    <w:rsid w:val="002A7989"/>
    <w:rsid w:val="002B02F3"/>
    <w:rsid w:val="002C3463"/>
    <w:rsid w:val="002C58FE"/>
    <w:rsid w:val="002C7290"/>
    <w:rsid w:val="002D266D"/>
    <w:rsid w:val="002D5B3D"/>
    <w:rsid w:val="002D7447"/>
    <w:rsid w:val="002E315A"/>
    <w:rsid w:val="002E4F8C"/>
    <w:rsid w:val="002F560C"/>
    <w:rsid w:val="002F5847"/>
    <w:rsid w:val="0030425A"/>
    <w:rsid w:val="00340765"/>
    <w:rsid w:val="003421F1"/>
    <w:rsid w:val="0034279C"/>
    <w:rsid w:val="00354F64"/>
    <w:rsid w:val="003559A1"/>
    <w:rsid w:val="00361563"/>
    <w:rsid w:val="00370C2C"/>
    <w:rsid w:val="00371D36"/>
    <w:rsid w:val="00373E17"/>
    <w:rsid w:val="003775E6"/>
    <w:rsid w:val="00381998"/>
    <w:rsid w:val="003858AB"/>
    <w:rsid w:val="003972DB"/>
    <w:rsid w:val="003A5F1C"/>
    <w:rsid w:val="003C1CCE"/>
    <w:rsid w:val="003C3E2E"/>
    <w:rsid w:val="003C5799"/>
    <w:rsid w:val="003D4A3C"/>
    <w:rsid w:val="003D55B2"/>
    <w:rsid w:val="003E0033"/>
    <w:rsid w:val="003E5452"/>
    <w:rsid w:val="003E7165"/>
    <w:rsid w:val="003E7FF6"/>
    <w:rsid w:val="00400FE2"/>
    <w:rsid w:val="004036FF"/>
    <w:rsid w:val="004046B5"/>
    <w:rsid w:val="00406EE0"/>
    <w:rsid w:val="00406F27"/>
    <w:rsid w:val="00411A44"/>
    <w:rsid w:val="004141B8"/>
    <w:rsid w:val="004203B9"/>
    <w:rsid w:val="00432135"/>
    <w:rsid w:val="00446987"/>
    <w:rsid w:val="00446D28"/>
    <w:rsid w:val="0045666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40A"/>
    <w:rsid w:val="004F172C"/>
    <w:rsid w:val="005002ED"/>
    <w:rsid w:val="00500DBC"/>
    <w:rsid w:val="00502FEB"/>
    <w:rsid w:val="005102BE"/>
    <w:rsid w:val="00523F7F"/>
    <w:rsid w:val="00524D54"/>
    <w:rsid w:val="0054531B"/>
    <w:rsid w:val="00546C24"/>
    <w:rsid w:val="005476FF"/>
    <w:rsid w:val="005516F6"/>
    <w:rsid w:val="00552842"/>
    <w:rsid w:val="00553D7D"/>
    <w:rsid w:val="00554E89"/>
    <w:rsid w:val="00564B58"/>
    <w:rsid w:val="005716C3"/>
    <w:rsid w:val="00572281"/>
    <w:rsid w:val="00573034"/>
    <w:rsid w:val="005801DD"/>
    <w:rsid w:val="00592A40"/>
    <w:rsid w:val="005A28BC"/>
    <w:rsid w:val="005A5377"/>
    <w:rsid w:val="005B7817"/>
    <w:rsid w:val="005C06C8"/>
    <w:rsid w:val="005C23D7"/>
    <w:rsid w:val="005C40EB"/>
    <w:rsid w:val="005C7EE3"/>
    <w:rsid w:val="005D02B4"/>
    <w:rsid w:val="005D0943"/>
    <w:rsid w:val="005D3013"/>
    <w:rsid w:val="005E1E50"/>
    <w:rsid w:val="005E2B9C"/>
    <w:rsid w:val="005E3332"/>
    <w:rsid w:val="005F76B0"/>
    <w:rsid w:val="00604429"/>
    <w:rsid w:val="006067B0"/>
    <w:rsid w:val="00606A8B"/>
    <w:rsid w:val="00611EBA"/>
    <w:rsid w:val="006213A8"/>
    <w:rsid w:val="00623BEA"/>
    <w:rsid w:val="006347E9"/>
    <w:rsid w:val="00636265"/>
    <w:rsid w:val="00640C87"/>
    <w:rsid w:val="006454BB"/>
    <w:rsid w:val="00657CF4"/>
    <w:rsid w:val="00661463"/>
    <w:rsid w:val="00662B5D"/>
    <w:rsid w:val="00663B8D"/>
    <w:rsid w:val="00663E00"/>
    <w:rsid w:val="00664F48"/>
    <w:rsid w:val="00664FAD"/>
    <w:rsid w:val="006700D0"/>
    <w:rsid w:val="0067345B"/>
    <w:rsid w:val="00683986"/>
    <w:rsid w:val="00685035"/>
    <w:rsid w:val="00685770"/>
    <w:rsid w:val="00686435"/>
    <w:rsid w:val="00690DBA"/>
    <w:rsid w:val="006964F9"/>
    <w:rsid w:val="006A395F"/>
    <w:rsid w:val="006A65E2"/>
    <w:rsid w:val="006B37BD"/>
    <w:rsid w:val="006C092D"/>
    <w:rsid w:val="006C099D"/>
    <w:rsid w:val="006C18F0"/>
    <w:rsid w:val="006C7E01"/>
    <w:rsid w:val="006D64A5"/>
    <w:rsid w:val="006E0935"/>
    <w:rsid w:val="006E353F"/>
    <w:rsid w:val="006E35AB"/>
    <w:rsid w:val="00705B18"/>
    <w:rsid w:val="00711AA9"/>
    <w:rsid w:val="00721CE1"/>
    <w:rsid w:val="00722155"/>
    <w:rsid w:val="00737F19"/>
    <w:rsid w:val="0075010B"/>
    <w:rsid w:val="00782BF8"/>
    <w:rsid w:val="00783C75"/>
    <w:rsid w:val="007849D9"/>
    <w:rsid w:val="00787433"/>
    <w:rsid w:val="007A10F1"/>
    <w:rsid w:val="007A3D50"/>
    <w:rsid w:val="007B2D29"/>
    <w:rsid w:val="007B3831"/>
    <w:rsid w:val="007B412F"/>
    <w:rsid w:val="007B4AF7"/>
    <w:rsid w:val="007B4DBF"/>
    <w:rsid w:val="007B57D1"/>
    <w:rsid w:val="007B7283"/>
    <w:rsid w:val="007C5458"/>
    <w:rsid w:val="007D2C67"/>
    <w:rsid w:val="007E06BB"/>
    <w:rsid w:val="007F50D1"/>
    <w:rsid w:val="00814EC1"/>
    <w:rsid w:val="00816D52"/>
    <w:rsid w:val="00831048"/>
    <w:rsid w:val="00831920"/>
    <w:rsid w:val="00834272"/>
    <w:rsid w:val="00844E30"/>
    <w:rsid w:val="00862158"/>
    <w:rsid w:val="008625C1"/>
    <w:rsid w:val="0087671D"/>
    <w:rsid w:val="008806F9"/>
    <w:rsid w:val="0088097D"/>
    <w:rsid w:val="00887957"/>
    <w:rsid w:val="008A4184"/>
    <w:rsid w:val="008A57E3"/>
    <w:rsid w:val="008B5BF4"/>
    <w:rsid w:val="008C0CEE"/>
    <w:rsid w:val="008C1B18"/>
    <w:rsid w:val="008D46EC"/>
    <w:rsid w:val="008E0E25"/>
    <w:rsid w:val="008E61A1"/>
    <w:rsid w:val="009031EF"/>
    <w:rsid w:val="00915D60"/>
    <w:rsid w:val="00917EA3"/>
    <w:rsid w:val="00917EE0"/>
    <w:rsid w:val="009217BE"/>
    <w:rsid w:val="00921C89"/>
    <w:rsid w:val="00926966"/>
    <w:rsid w:val="00926D03"/>
    <w:rsid w:val="00934036"/>
    <w:rsid w:val="00934889"/>
    <w:rsid w:val="00942229"/>
    <w:rsid w:val="0094541D"/>
    <w:rsid w:val="009473EA"/>
    <w:rsid w:val="00954E7E"/>
    <w:rsid w:val="009554D9"/>
    <w:rsid w:val="009572F9"/>
    <w:rsid w:val="00960D0F"/>
    <w:rsid w:val="0098129B"/>
    <w:rsid w:val="0098366F"/>
    <w:rsid w:val="00983A03"/>
    <w:rsid w:val="00986063"/>
    <w:rsid w:val="00991F67"/>
    <w:rsid w:val="00992876"/>
    <w:rsid w:val="009A0DCE"/>
    <w:rsid w:val="009A22CD"/>
    <w:rsid w:val="009A3E4B"/>
    <w:rsid w:val="009B35FD"/>
    <w:rsid w:val="009B6815"/>
    <w:rsid w:val="009D01FE"/>
    <w:rsid w:val="009D2967"/>
    <w:rsid w:val="009D3C2B"/>
    <w:rsid w:val="009D7EA2"/>
    <w:rsid w:val="009E4191"/>
    <w:rsid w:val="009E7552"/>
    <w:rsid w:val="009F0F1E"/>
    <w:rsid w:val="009F2AB1"/>
    <w:rsid w:val="009F4FAF"/>
    <w:rsid w:val="009F68F1"/>
    <w:rsid w:val="00A04529"/>
    <w:rsid w:val="00A0584B"/>
    <w:rsid w:val="00A14EAA"/>
    <w:rsid w:val="00A17135"/>
    <w:rsid w:val="00A21A6F"/>
    <w:rsid w:val="00A24E56"/>
    <w:rsid w:val="00A26A62"/>
    <w:rsid w:val="00A35A9B"/>
    <w:rsid w:val="00A4070E"/>
    <w:rsid w:val="00A40CA0"/>
    <w:rsid w:val="00A46713"/>
    <w:rsid w:val="00A504A7"/>
    <w:rsid w:val="00A53677"/>
    <w:rsid w:val="00A53BF2"/>
    <w:rsid w:val="00A60D68"/>
    <w:rsid w:val="00A701DE"/>
    <w:rsid w:val="00A73EFA"/>
    <w:rsid w:val="00A77A3B"/>
    <w:rsid w:val="00A92F6F"/>
    <w:rsid w:val="00A97523"/>
    <w:rsid w:val="00AA7824"/>
    <w:rsid w:val="00AB0FA3"/>
    <w:rsid w:val="00AB73BF"/>
    <w:rsid w:val="00AC335C"/>
    <w:rsid w:val="00AC463E"/>
    <w:rsid w:val="00AD3BE2"/>
    <w:rsid w:val="00AD3E3D"/>
    <w:rsid w:val="00AD7D67"/>
    <w:rsid w:val="00AE0EBE"/>
    <w:rsid w:val="00AE1EE4"/>
    <w:rsid w:val="00AE36EC"/>
    <w:rsid w:val="00AE7406"/>
    <w:rsid w:val="00AF1688"/>
    <w:rsid w:val="00AF46E6"/>
    <w:rsid w:val="00AF5139"/>
    <w:rsid w:val="00B06EDA"/>
    <w:rsid w:val="00B1161F"/>
    <w:rsid w:val="00B11661"/>
    <w:rsid w:val="00B32B4D"/>
    <w:rsid w:val="00B36492"/>
    <w:rsid w:val="00B4137E"/>
    <w:rsid w:val="00B4328A"/>
    <w:rsid w:val="00B54DF7"/>
    <w:rsid w:val="00B56223"/>
    <w:rsid w:val="00B56E79"/>
    <w:rsid w:val="00B57AA7"/>
    <w:rsid w:val="00B637AA"/>
    <w:rsid w:val="00B63BE2"/>
    <w:rsid w:val="00B66F74"/>
    <w:rsid w:val="00B7592C"/>
    <w:rsid w:val="00B768CA"/>
    <w:rsid w:val="00B802EB"/>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0B3"/>
    <w:rsid w:val="00BF3230"/>
    <w:rsid w:val="00BF3E48"/>
    <w:rsid w:val="00C15F1B"/>
    <w:rsid w:val="00C16288"/>
    <w:rsid w:val="00C17D1D"/>
    <w:rsid w:val="00C36728"/>
    <w:rsid w:val="00C45923"/>
    <w:rsid w:val="00C50219"/>
    <w:rsid w:val="00C543E7"/>
    <w:rsid w:val="00C6166D"/>
    <w:rsid w:val="00C64FE0"/>
    <w:rsid w:val="00C70225"/>
    <w:rsid w:val="00C72198"/>
    <w:rsid w:val="00C73C7D"/>
    <w:rsid w:val="00C744AA"/>
    <w:rsid w:val="00C75005"/>
    <w:rsid w:val="00C77549"/>
    <w:rsid w:val="00C970DF"/>
    <w:rsid w:val="00CA5E24"/>
    <w:rsid w:val="00CA7E71"/>
    <w:rsid w:val="00CB2673"/>
    <w:rsid w:val="00CB5CDA"/>
    <w:rsid w:val="00CB701D"/>
    <w:rsid w:val="00CC3F0E"/>
    <w:rsid w:val="00CD08C9"/>
    <w:rsid w:val="00CD1FE8"/>
    <w:rsid w:val="00CD38CD"/>
    <w:rsid w:val="00CD3E0C"/>
    <w:rsid w:val="00CD5565"/>
    <w:rsid w:val="00CD616C"/>
    <w:rsid w:val="00CF4521"/>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224"/>
    <w:rsid w:val="00DE4BEE"/>
    <w:rsid w:val="00DE5B3D"/>
    <w:rsid w:val="00DE7112"/>
    <w:rsid w:val="00DF19BE"/>
    <w:rsid w:val="00DF3B44"/>
    <w:rsid w:val="00E00367"/>
    <w:rsid w:val="00E00448"/>
    <w:rsid w:val="00E03017"/>
    <w:rsid w:val="00E121C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3CE"/>
    <w:rsid w:val="00EA2574"/>
    <w:rsid w:val="00EA2F1F"/>
    <w:rsid w:val="00EA3894"/>
    <w:rsid w:val="00EA3F2E"/>
    <w:rsid w:val="00EA57EC"/>
    <w:rsid w:val="00EA6208"/>
    <w:rsid w:val="00EB120E"/>
    <w:rsid w:val="00EB34C8"/>
    <w:rsid w:val="00EB46E2"/>
    <w:rsid w:val="00EC0045"/>
    <w:rsid w:val="00EC6549"/>
    <w:rsid w:val="00EC65E7"/>
    <w:rsid w:val="00EC6DDD"/>
    <w:rsid w:val="00ED452E"/>
    <w:rsid w:val="00EE3CDA"/>
    <w:rsid w:val="00EF37A8"/>
    <w:rsid w:val="00EF531F"/>
    <w:rsid w:val="00F05FE8"/>
    <w:rsid w:val="00F06D86"/>
    <w:rsid w:val="00F13D87"/>
    <w:rsid w:val="00F149E5"/>
    <w:rsid w:val="00F15E33"/>
    <w:rsid w:val="00F17DA2"/>
    <w:rsid w:val="00F22EC0"/>
    <w:rsid w:val="00F25C47"/>
    <w:rsid w:val="00F27B0B"/>
    <w:rsid w:val="00F27D7B"/>
    <w:rsid w:val="00F31D34"/>
    <w:rsid w:val="00F342A1"/>
    <w:rsid w:val="00F36FBA"/>
    <w:rsid w:val="00F44D36"/>
    <w:rsid w:val="00F46262"/>
    <w:rsid w:val="00F4795D"/>
    <w:rsid w:val="00F50560"/>
    <w:rsid w:val="00F50A61"/>
    <w:rsid w:val="00F525CD"/>
    <w:rsid w:val="00F5286C"/>
    <w:rsid w:val="00F52E12"/>
    <w:rsid w:val="00F56843"/>
    <w:rsid w:val="00F638CA"/>
    <w:rsid w:val="00F657C5"/>
    <w:rsid w:val="00F73B72"/>
    <w:rsid w:val="00F900B4"/>
    <w:rsid w:val="00FA0F2E"/>
    <w:rsid w:val="00FA4DB1"/>
    <w:rsid w:val="00FB1577"/>
    <w:rsid w:val="00FB3F2A"/>
    <w:rsid w:val="00FC3593"/>
    <w:rsid w:val="00FD117D"/>
    <w:rsid w:val="00FD3DB7"/>
    <w:rsid w:val="00FD72E3"/>
    <w:rsid w:val="00FE06FC"/>
    <w:rsid w:val="00FF0315"/>
    <w:rsid w:val="00FF2121"/>
    <w:rsid w:val="00FF73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F00B3"/>
    <w:rPr>
      <w:rFonts w:ascii="Times New Roman" w:hAnsi="Times New Roman"/>
      <w:b w:val="0"/>
      <w:i w:val="0"/>
      <w:sz w:val="22"/>
    </w:rPr>
  </w:style>
  <w:style w:type="paragraph" w:styleId="NoSpacing">
    <w:name w:val="No Spacing"/>
    <w:uiPriority w:val="1"/>
    <w:qFormat/>
    <w:rsid w:val="00BF00B3"/>
    <w:pPr>
      <w:spacing w:after="0" w:line="240" w:lineRule="auto"/>
    </w:pPr>
  </w:style>
  <w:style w:type="paragraph" w:customStyle="1" w:styleId="scemptylineheader">
    <w:name w:val="sc_emptyline_header"/>
    <w:qFormat/>
    <w:rsid w:val="00BF00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F00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F00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F00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F00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F00B3"/>
    <w:rPr>
      <w:color w:val="808080"/>
    </w:rPr>
  </w:style>
  <w:style w:type="paragraph" w:customStyle="1" w:styleId="scdirectionallanguage">
    <w:name w:val="sc_directional_language"/>
    <w:qFormat/>
    <w:rsid w:val="00BF00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F00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F00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F00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F00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F00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F00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F00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F00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F00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F00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F00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F00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F00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F00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F00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F00B3"/>
    <w:rPr>
      <w:rFonts w:ascii="Times New Roman" w:hAnsi="Times New Roman"/>
      <w:color w:val="auto"/>
      <w:sz w:val="22"/>
    </w:rPr>
  </w:style>
  <w:style w:type="paragraph" w:customStyle="1" w:styleId="scclippagebillheader">
    <w:name w:val="sc_clip_page_bill_header"/>
    <w:qFormat/>
    <w:rsid w:val="00BF00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F00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F00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F0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0B3"/>
    <w:rPr>
      <w:lang w:val="en-US"/>
    </w:rPr>
  </w:style>
  <w:style w:type="paragraph" w:styleId="Footer">
    <w:name w:val="footer"/>
    <w:basedOn w:val="Normal"/>
    <w:link w:val="FooterChar"/>
    <w:uiPriority w:val="99"/>
    <w:unhideWhenUsed/>
    <w:rsid w:val="00BF0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0B3"/>
    <w:rPr>
      <w:lang w:val="en-US"/>
    </w:rPr>
  </w:style>
  <w:style w:type="paragraph" w:styleId="ListParagraph">
    <w:name w:val="List Paragraph"/>
    <w:basedOn w:val="Normal"/>
    <w:uiPriority w:val="34"/>
    <w:qFormat/>
    <w:rsid w:val="00BF00B3"/>
    <w:pPr>
      <w:ind w:left="720"/>
      <w:contextualSpacing/>
    </w:pPr>
  </w:style>
  <w:style w:type="paragraph" w:customStyle="1" w:styleId="scbillfooter">
    <w:name w:val="sc_bill_footer"/>
    <w:qFormat/>
    <w:rsid w:val="00BF00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F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F00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F00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F00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F00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F0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F00B3"/>
    <w:pPr>
      <w:widowControl w:val="0"/>
      <w:suppressAutoHyphens/>
      <w:spacing w:after="0" w:line="360" w:lineRule="auto"/>
    </w:pPr>
    <w:rPr>
      <w:rFonts w:ascii="Times New Roman" w:hAnsi="Times New Roman"/>
      <w:lang w:val="en-US"/>
    </w:rPr>
  </w:style>
  <w:style w:type="paragraph" w:customStyle="1" w:styleId="sctableln">
    <w:name w:val="sc_table_ln"/>
    <w:qFormat/>
    <w:rsid w:val="00BF00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F00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F00B3"/>
    <w:rPr>
      <w:strike/>
      <w:dstrike w:val="0"/>
    </w:rPr>
  </w:style>
  <w:style w:type="character" w:customStyle="1" w:styleId="scinsert">
    <w:name w:val="sc_insert"/>
    <w:uiPriority w:val="1"/>
    <w:qFormat/>
    <w:rsid w:val="00BF00B3"/>
    <w:rPr>
      <w:caps w:val="0"/>
      <w:smallCaps w:val="0"/>
      <w:strike w:val="0"/>
      <w:dstrike w:val="0"/>
      <w:vanish w:val="0"/>
      <w:u w:val="single"/>
      <w:vertAlign w:val="baseline"/>
    </w:rPr>
  </w:style>
  <w:style w:type="character" w:customStyle="1" w:styleId="scinsertred">
    <w:name w:val="sc_insert_red"/>
    <w:uiPriority w:val="1"/>
    <w:qFormat/>
    <w:rsid w:val="00BF00B3"/>
    <w:rPr>
      <w:caps w:val="0"/>
      <w:smallCaps w:val="0"/>
      <w:strike w:val="0"/>
      <w:dstrike w:val="0"/>
      <w:vanish w:val="0"/>
      <w:color w:val="FF0000"/>
      <w:u w:val="single"/>
      <w:vertAlign w:val="baseline"/>
    </w:rPr>
  </w:style>
  <w:style w:type="character" w:customStyle="1" w:styleId="scinsertblue">
    <w:name w:val="sc_insert_blue"/>
    <w:uiPriority w:val="1"/>
    <w:qFormat/>
    <w:rsid w:val="00BF00B3"/>
    <w:rPr>
      <w:caps w:val="0"/>
      <w:smallCaps w:val="0"/>
      <w:strike w:val="0"/>
      <w:dstrike w:val="0"/>
      <w:vanish w:val="0"/>
      <w:color w:val="0070C0"/>
      <w:u w:val="single"/>
      <w:vertAlign w:val="baseline"/>
    </w:rPr>
  </w:style>
  <w:style w:type="character" w:customStyle="1" w:styleId="scstrikered">
    <w:name w:val="sc_strike_red"/>
    <w:uiPriority w:val="1"/>
    <w:qFormat/>
    <w:rsid w:val="00BF00B3"/>
    <w:rPr>
      <w:strike/>
      <w:dstrike w:val="0"/>
      <w:color w:val="FF0000"/>
    </w:rPr>
  </w:style>
  <w:style w:type="character" w:customStyle="1" w:styleId="scstrikeblue">
    <w:name w:val="sc_strike_blue"/>
    <w:uiPriority w:val="1"/>
    <w:qFormat/>
    <w:rsid w:val="00BF00B3"/>
    <w:rPr>
      <w:strike/>
      <w:dstrike w:val="0"/>
      <w:color w:val="0070C0"/>
    </w:rPr>
  </w:style>
  <w:style w:type="character" w:customStyle="1" w:styleId="scinsertbluenounderline">
    <w:name w:val="sc_insert_blue_no_underline"/>
    <w:uiPriority w:val="1"/>
    <w:qFormat/>
    <w:rsid w:val="00BF00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F00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F00B3"/>
    <w:rPr>
      <w:strike/>
      <w:dstrike w:val="0"/>
      <w:color w:val="0070C0"/>
      <w:lang w:val="en-US"/>
    </w:rPr>
  </w:style>
  <w:style w:type="character" w:customStyle="1" w:styleId="scstrikerednoncodified">
    <w:name w:val="sc_strike_red_non_codified"/>
    <w:uiPriority w:val="1"/>
    <w:qFormat/>
    <w:rsid w:val="00BF00B3"/>
    <w:rPr>
      <w:strike/>
      <w:dstrike w:val="0"/>
      <w:color w:val="FF0000"/>
    </w:rPr>
  </w:style>
  <w:style w:type="paragraph" w:customStyle="1" w:styleId="scbillsiglines">
    <w:name w:val="sc_bill_sig_lines"/>
    <w:qFormat/>
    <w:rsid w:val="00BF00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F00B3"/>
    <w:rPr>
      <w:bdr w:val="none" w:sz="0" w:space="0" w:color="auto"/>
      <w:shd w:val="clear" w:color="auto" w:fill="FEC6C6"/>
    </w:rPr>
  </w:style>
  <w:style w:type="character" w:customStyle="1" w:styleId="screstoreblue">
    <w:name w:val="sc_restore_blue"/>
    <w:uiPriority w:val="1"/>
    <w:qFormat/>
    <w:rsid w:val="00BF00B3"/>
    <w:rPr>
      <w:color w:val="4472C4" w:themeColor="accent1"/>
      <w:bdr w:val="none" w:sz="0" w:space="0" w:color="auto"/>
      <w:shd w:val="clear" w:color="auto" w:fill="auto"/>
    </w:rPr>
  </w:style>
  <w:style w:type="character" w:customStyle="1" w:styleId="screstorered">
    <w:name w:val="sc_restore_red"/>
    <w:uiPriority w:val="1"/>
    <w:qFormat/>
    <w:rsid w:val="00BF00B3"/>
    <w:rPr>
      <w:color w:val="FF0000"/>
      <w:bdr w:val="none" w:sz="0" w:space="0" w:color="auto"/>
      <w:shd w:val="clear" w:color="auto" w:fill="auto"/>
    </w:rPr>
  </w:style>
  <w:style w:type="character" w:customStyle="1" w:styleId="scstrikenewblue">
    <w:name w:val="sc_strike_new_blue"/>
    <w:uiPriority w:val="1"/>
    <w:qFormat/>
    <w:rsid w:val="00BF00B3"/>
    <w:rPr>
      <w:strike w:val="0"/>
      <w:dstrike/>
      <w:color w:val="0070C0"/>
      <w:u w:val="none"/>
    </w:rPr>
  </w:style>
  <w:style w:type="character" w:customStyle="1" w:styleId="scstrikenewred">
    <w:name w:val="sc_strike_new_red"/>
    <w:uiPriority w:val="1"/>
    <w:qFormat/>
    <w:rsid w:val="00BF00B3"/>
    <w:rPr>
      <w:strike w:val="0"/>
      <w:dstrike/>
      <w:color w:val="FF0000"/>
      <w:u w:val="none"/>
    </w:rPr>
  </w:style>
  <w:style w:type="character" w:customStyle="1" w:styleId="scamendsenate">
    <w:name w:val="sc_amend_senate"/>
    <w:uiPriority w:val="1"/>
    <w:qFormat/>
    <w:rsid w:val="00BF00B3"/>
    <w:rPr>
      <w:bdr w:val="none" w:sz="0" w:space="0" w:color="auto"/>
      <w:shd w:val="clear" w:color="auto" w:fill="FFF2CC" w:themeFill="accent4" w:themeFillTint="33"/>
    </w:rPr>
  </w:style>
  <w:style w:type="character" w:customStyle="1" w:styleId="scamendhouse">
    <w:name w:val="sc_amend_house"/>
    <w:uiPriority w:val="1"/>
    <w:qFormat/>
    <w:rsid w:val="00BF00B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3&amp;session=126&amp;summary=B" TargetMode="External" Id="Rc89ecf1905ce49ef" /><Relationship Type="http://schemas.openxmlformats.org/officeDocument/2006/relationships/hyperlink" Target="https://www.scstatehouse.gov/sess126_2025-2026/prever/4613_20251217.docx" TargetMode="External" Id="R235b0b45012940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7AE"/>
    <w:rsid w:val="000C5BC7"/>
    <w:rsid w:val="000F401F"/>
    <w:rsid w:val="00137D3F"/>
    <w:rsid w:val="00140B15"/>
    <w:rsid w:val="001B20DA"/>
    <w:rsid w:val="001C48FD"/>
    <w:rsid w:val="00222E10"/>
    <w:rsid w:val="002A7C8A"/>
    <w:rsid w:val="002D4365"/>
    <w:rsid w:val="003E4FBC"/>
    <w:rsid w:val="003F4940"/>
    <w:rsid w:val="004E2BB5"/>
    <w:rsid w:val="00580C56"/>
    <w:rsid w:val="00636265"/>
    <w:rsid w:val="006B363F"/>
    <w:rsid w:val="007070D2"/>
    <w:rsid w:val="00776F2C"/>
    <w:rsid w:val="008F7723"/>
    <w:rsid w:val="009031EF"/>
    <w:rsid w:val="00912A5F"/>
    <w:rsid w:val="00940EED"/>
    <w:rsid w:val="00985255"/>
    <w:rsid w:val="009C3651"/>
    <w:rsid w:val="009D7EA2"/>
    <w:rsid w:val="009E7552"/>
    <w:rsid w:val="00A51DBA"/>
    <w:rsid w:val="00B20DA6"/>
    <w:rsid w:val="00B457AF"/>
    <w:rsid w:val="00C818FB"/>
    <w:rsid w:val="00CC0451"/>
    <w:rsid w:val="00D6665C"/>
    <w:rsid w:val="00D900BD"/>
    <w:rsid w:val="00E121C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24b46a38-b6b4-47bc-97a1-4a7fe9664878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2025-07-09T14:37:09.990585-04:00</T_BILL_DT_VERSION>
  <T_BILL_D_PREFILEDATE>2025-12-16</T_BILL_D_PREFILEDATE>
  <T_BILL_N_INTERNALVERSIONNUMBER>1</T_BILL_N_INTERNALVERSIONNUMBER>
  <T_BILL_N_SESSION>126</T_BILL_N_SESSION>
  <T_BILL_N_VERSIONNUMBER>1</T_BILL_N_VERSIONNUMBER>
  <T_BILL_N_YEAR>2026</T_BILL_N_YEAR>
  <T_BILL_REQUEST_REQUEST>b5433d3e-1580-4ab5-b505-4b2b021c181b</T_BILL_REQUEST_REQUEST>
  <T_BILL_R_ORIGINALDRAFT>53b9fa14-faac-4d84-8a86-394c70b9106d</T_BILL_R_ORIGINALDRAFT>
  <T_BILL_SPONSOR_SPONSOR>dabbf86a-e5e7-4b4e-a7d9-88d265b2a655</T_BILL_SPONSOR_SPONSOR>
  <T_BILL_T_BILLNAME>[4613]</T_BILL_T_BILLNAME>
  <T_BILL_T_BILLNUMBER>4613</T_BILL_T_BILLNUMBER>
  <T_BILL_T_BILLTITLE>TO AMEND THE SOUTH CAROLINA CODE OF LAWS BY ENACTING THE “SALES TAX SWIPE FEE FAIRNESS ACT” BY ADDING SECTION 37‑1‑320 SO AS TO PROVIDE THAT CREDIT CARD PAYMENT PROCESSORS MAY NOT CHARGE A SWIPE FEE ON THE SALES TAX PORTION OF RETAIL TRANSACTIONS.</T_BILL_T_BILLTITLE>
  <T_BILL_T_CHAMBER>house</T_BILL_T_CHAMBER>
  <T_BILL_T_FILENAME> </T_BILL_T_FILENAME>
  <T_BILL_T_LEGTYPE>bill_statewide</T_BILL_T_LEGTYPE>
  <T_BILL_T_RATNUMBERSTRING>HNone</T_BILL_T_RATNUMBERSTRING>
  <T_BILL_T_SECTIONS>[{"SectionUUID":"faeec5ab-0f15-41bf-bd3a-651bc7cc6913","SectionName":"Citing an Act","SectionNumber":1,"SectionType":"new","CodeSections":[],"TitleText":"by enacting the “Sales Tax Swipe Fee Fairness Act.”","DisableControls":false,"Deleted":false,"RepealItems":[],"SectionBookmarkName":"bs_num_1_3d9d71eb9"},{"SectionUUID":"fe6e8ee3-1a46-40a2-9787-a1f0c299dba0","SectionName":"code_section","SectionNumber":2,"SectionType":"code_section","CodeSections":[{"CodeSectionBookmarkName":"ns_T37C1N320_85083dc77","IsConstitutionSection":false,"Identity":"37-1-320","IsNew":true,"SubSections":[{"Level":1,"Identity":"T37C1N320SA","SubSectionBookmarkName":"ss_T37C1N320SA_lv1_c68804169","IsNewSubSection":false,"SubSectionReplacement":""},{"Level":1,"Identity":"T37C1N320SB","SubSectionBookmarkName":"ss_T37C1N320SB_lv1_717eca85d","IsNewSubSection":false,"SubSectionReplacement":""},{"Level":2,"Identity":"T37C1N320S1","SubSectionBookmarkName":"ss_T37C1N320S1_lv2_28aa3949e","IsNewSubSection":false,"SubSectionReplacement":""},{"Level":2,"Identity":"T37C1N320S2","SubSectionBookmarkName":"ss_T37C1N320S2_lv2_50514a54d","IsNewSubSection":false,"SubSectionReplacement":""}],"TitleRelatedTo":"","TitleSoAsTo":"provide that credit card payment processors may not charge a swipe fee on the sales tax portion of retail transactions","Deleted":false,"IsStricken":false}],"TitleText":"","DisableControls":false,"Deleted":false,"RepealItems":[],"SectionBookmarkName":"bs_num_2_aa35be0cb"},{"SectionUUID":"8f03ca95-8faa-4d43-a9c2-8afc498075bd","SectionName":"standard_eff_date_section","SectionNumber":3,"SectionType":"drafting_clause","CodeSections":[],"TitleText":"","DisableControls":false,"Deleted":false,"RepealItems":[],"SectionBookmarkName":"bs_num_3_lastsection"}]</T_BILL_T_SECTIONS>
  <T_BILL_T_SUBJECT>Sales Tax Swipe Fee Fairness Act</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8B1377D7-F966-4EE1-86EE-7195604DBC5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1106</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2025-07-09T18:39:00Z</cp:lastPrinted>
  <dcterms:created xsi:type="dcterms:W3CDTF">2025-11-04T15:08:00Z</dcterms:created>
  <dcterms:modified xsi:type="dcterms:W3CDTF">2025-11-04T15:08:00Z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