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McCravy, C. Mitchell, Oremus, Chumley and Edgerton</w:t>
      </w:r>
    </w:p>
    <w:p>
      <w:pPr>
        <w:widowControl w:val="false"/>
        <w:spacing w:after="0"/>
        <w:jc w:val="left"/>
      </w:pPr>
      <w:r>
        <w:rPr>
          <w:rFonts w:ascii="Times New Roman"/>
          <w:sz w:val="22"/>
        </w:rPr>
        <w:t xml:space="preserve">Document Path: LC-0327VR26.docx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Foster 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09fefbf7aac4dd9">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106825186c6c44f2">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67499f3cb244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d3955f17834b5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96C15" w:rsidRDefault="00432135" w14:paraId="47642A99" w14:textId="61FB70DA">
      <w:pPr>
        <w:pStyle w:val="scemptylineheader"/>
      </w:pPr>
    </w:p>
    <w:p w:rsidRPr="00BB0725" w:rsidR="00A73EFA" w:rsidP="00796C15" w:rsidRDefault="00A73EFA" w14:paraId="7B72410E" w14:textId="062533C4">
      <w:pPr>
        <w:pStyle w:val="scemptylineheader"/>
      </w:pPr>
    </w:p>
    <w:p w:rsidRPr="00BB0725" w:rsidR="00A73EFA" w:rsidP="00796C15" w:rsidRDefault="00A73EFA" w14:paraId="6AD935C9" w14:textId="5C3F8E23">
      <w:pPr>
        <w:pStyle w:val="scemptylineheader"/>
      </w:pPr>
    </w:p>
    <w:p w:rsidRPr="00DF3B44" w:rsidR="00A73EFA" w:rsidP="00796C15" w:rsidRDefault="00A73EFA" w14:paraId="51A98227" w14:textId="0D3CCDCD">
      <w:pPr>
        <w:pStyle w:val="scemptylineheader"/>
      </w:pPr>
    </w:p>
    <w:p w:rsidRPr="00DF3B44" w:rsidR="00A73EFA" w:rsidP="00796C15" w:rsidRDefault="00A73EFA" w14:paraId="3858851A" w14:textId="70AFF954">
      <w:pPr>
        <w:pStyle w:val="scemptylineheader"/>
      </w:pPr>
    </w:p>
    <w:p w:rsidRPr="00DF3B44" w:rsidR="00A73EFA" w:rsidP="00796C15" w:rsidRDefault="00A73EFA" w14:paraId="4E3DDE20" w14:textId="29FCECC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7CE2" w14:paraId="40FEFADA" w14:textId="4A0740CE">
          <w:pPr>
            <w:pStyle w:val="scbilltitle"/>
          </w:pPr>
          <w:r>
            <w:rPr>
              <w:caps w:val="0"/>
            </w:rPr>
            <w:t>TO AMEND THE SOUTH CAROLINA CODE OF LAWS BY ADDING SECTION 63‑7‑2335 SO AS TO PROHIBIT THE DEPARTMENT OF SOCIAL SERVICES AND CHILD‑PLACING AGENCIES FROM REQUIRING FOSTER PARENTS TO DISCLOSE INFORMATION RELATED TO FIREARMS THAT ARE PRESENT IN THE HOME; TO CREATE CIVIL PENALTIES; AND FOR OTHER PURPOSES.</w:t>
          </w:r>
        </w:p>
      </w:sdtContent>
    </w:sdt>
    <w:bookmarkStart w:name="at_5aa60917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86ba9682" w:id="1"/>
      <w:r w:rsidRPr="0094541D">
        <w:t>B</w:t>
      </w:r>
      <w:bookmarkEnd w:id="1"/>
      <w:r w:rsidRPr="0094541D">
        <w:t>e it enacted by the General Assembly of the State of South Carolina:</w:t>
      </w:r>
    </w:p>
    <w:p w:rsidR="00483B21" w:rsidP="00483B21" w:rsidRDefault="00483B21" w14:paraId="2FD70902" w14:textId="77777777">
      <w:pPr>
        <w:pStyle w:val="scemptyline"/>
      </w:pPr>
    </w:p>
    <w:p w:rsidR="00282372" w:rsidP="00282372" w:rsidRDefault="00483B21" w14:paraId="1E948CC9" w14:textId="77777777">
      <w:pPr>
        <w:pStyle w:val="scdirectionallanguage"/>
      </w:pPr>
      <w:bookmarkStart w:name="bs_num_1_bb3b01fec" w:id="2"/>
      <w:r>
        <w:t>S</w:t>
      </w:r>
      <w:bookmarkEnd w:id="2"/>
      <w:r>
        <w:t>ECTION 1.</w:t>
      </w:r>
      <w:r>
        <w:tab/>
      </w:r>
      <w:bookmarkStart w:name="dl_2e11e8f12" w:id="3"/>
      <w:r w:rsidR="00282372">
        <w:t>A</w:t>
      </w:r>
      <w:bookmarkEnd w:id="3"/>
      <w:r w:rsidR="00282372">
        <w:t>rticle 5, Chapter 7, Title 63 of the S.C. Code is amended by adding:</w:t>
      </w:r>
    </w:p>
    <w:p w:rsidR="00282372" w:rsidP="00282372" w:rsidRDefault="00282372" w14:paraId="78FFF6FA" w14:textId="77777777">
      <w:pPr>
        <w:pStyle w:val="scnewcodesection"/>
      </w:pPr>
    </w:p>
    <w:p w:rsidR="00282372" w:rsidP="00282372" w:rsidRDefault="00282372" w14:paraId="56D47693" w14:textId="63D38F32">
      <w:pPr>
        <w:pStyle w:val="scnewcodesection"/>
      </w:pPr>
      <w:r>
        <w:tab/>
      </w:r>
      <w:bookmarkStart w:name="ns_T63C7N2335_9fadfae22" w:id="4"/>
      <w:r>
        <w:t>S</w:t>
      </w:r>
      <w:bookmarkEnd w:id="4"/>
      <w:r>
        <w:t>ection 63‑7‑2335.</w:t>
      </w:r>
      <w:r>
        <w:tab/>
      </w:r>
      <w:bookmarkStart w:name="ss_T63C7N2335SA_lv1_b659d861a" w:id="5"/>
      <w:r>
        <w:t>(</w:t>
      </w:r>
      <w:bookmarkEnd w:id="5"/>
      <w:r>
        <w:t>A) The department and a child‑placing agency that contracts with the department may not require a foster parent to:</w:t>
      </w:r>
    </w:p>
    <w:p w:rsidR="00282372" w:rsidP="00282372" w:rsidRDefault="00282372" w14:paraId="2FD5C397" w14:textId="43E9F78F">
      <w:pPr>
        <w:pStyle w:val="scnewcodesection"/>
      </w:pPr>
      <w:r>
        <w:tab/>
      </w:r>
      <w:r>
        <w:tab/>
      </w:r>
      <w:bookmarkStart w:name="ss_T63C7N2335S1_lv2_a1cf8a106" w:id="6"/>
      <w:r>
        <w:t>(</w:t>
      </w:r>
      <w:bookmarkEnd w:id="6"/>
      <w:r>
        <w:t>1) disclose the specific types of firearms that are present in the home; or</w:t>
      </w:r>
    </w:p>
    <w:p w:rsidR="00282372" w:rsidP="00282372" w:rsidRDefault="00282372" w14:paraId="36BD37B2" w14:textId="29344C94">
      <w:pPr>
        <w:pStyle w:val="scnewcodesection"/>
      </w:pPr>
      <w:r>
        <w:tab/>
      </w:r>
      <w:r>
        <w:tab/>
      </w:r>
      <w:bookmarkStart w:name="ss_T63C7N2335S2_lv2_50e5227f8" w:id="7"/>
      <w:r>
        <w:t>(</w:t>
      </w:r>
      <w:bookmarkEnd w:id="7"/>
      <w:r>
        <w:t>2) notify the child‑placing agency if there is any change in the types of firearms that are present in the home.</w:t>
      </w:r>
    </w:p>
    <w:p w:rsidR="00282372" w:rsidP="00282372" w:rsidRDefault="00282372" w14:paraId="140E7837" w14:textId="137796B4">
      <w:pPr>
        <w:pStyle w:val="scnewcodesection"/>
      </w:pPr>
      <w:r>
        <w:tab/>
      </w:r>
      <w:bookmarkStart w:name="ss_T63C7N2335SB_lv1_12c89bc59" w:id="8"/>
      <w:r>
        <w:t>(</w:t>
      </w:r>
      <w:bookmarkEnd w:id="8"/>
      <w:r>
        <w:t>B) If the department or a child‑placing agency that contracts with the department has or obtains information relating to the types of firearms that are present in a foster parent’s home, the department or child‑placing agency may not use that information for any purpose other than determining whether there are firearms present in the home.</w:t>
      </w:r>
    </w:p>
    <w:p w:rsidR="00282372" w:rsidP="00282372" w:rsidRDefault="00282372" w14:paraId="0A269393" w14:textId="005039D8">
      <w:pPr>
        <w:pStyle w:val="scnewcodesection"/>
      </w:pPr>
      <w:r>
        <w:tab/>
      </w:r>
      <w:bookmarkStart w:name="ss_T63C7N2335SC_lv1_60de7d987" w:id="9"/>
      <w:r>
        <w:t>(</w:t>
      </w:r>
      <w:bookmarkEnd w:id="9"/>
      <w:r>
        <w:t>C) A child‑placing agency that violates subsection (B) is liable to the State for a civil penalty in an amount not to exceed five thousand dollars for each violation. The attorney general may bring an action to recover a civil penalty authorized under this subsection</w:t>
      </w:r>
      <w:r w:rsidR="000D656E">
        <w:t xml:space="preserve"> and may also seek equitable relief from the court</w:t>
      </w:r>
      <w:r>
        <w:t>.</w:t>
      </w:r>
    </w:p>
    <w:p w:rsidR="00483B21" w:rsidP="00282372" w:rsidRDefault="00282372" w14:paraId="69B53A9B" w14:textId="066344B6">
      <w:pPr>
        <w:pStyle w:val="scnewcodesection"/>
      </w:pPr>
      <w:r>
        <w:tab/>
      </w:r>
      <w:bookmarkStart w:name="ss_T63C7N2335SD_lv1_936851554" w:id="10"/>
      <w:bookmarkStart w:name="open_doc_here" w:id="11"/>
      <w:r>
        <w:t>(</w:t>
      </w:r>
      <w:bookmarkEnd w:id="10"/>
      <w:bookmarkEnd w:id="11"/>
      <w:r>
        <w:t>D) Information relating to the types of firearms that are present in a foster parent’s home is confidential and is exempt from discl</w:t>
      </w:r>
      <w:r w:rsidR="000F0E28">
        <w:t>os</w:t>
      </w:r>
      <w:r>
        <w:t>ure under the Freedom of Information Act.</w:t>
      </w:r>
    </w:p>
    <w:p w:rsidRPr="00DF3B44" w:rsidR="007E06BB" w:rsidP="00787433" w:rsidRDefault="007E06BB" w14:paraId="3D8F1FED" w14:textId="678162B9">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8C96DF" w:rsidR="00685035" w:rsidRPr="007B4AF7" w:rsidRDefault="00207F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B0F79">
              <w:t>[4623]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0F7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688"/>
    <w:rsid w:val="00037F04"/>
    <w:rsid w:val="000404BF"/>
    <w:rsid w:val="00044B84"/>
    <w:rsid w:val="000479D0"/>
    <w:rsid w:val="0006464F"/>
    <w:rsid w:val="00066B54"/>
    <w:rsid w:val="00072FCD"/>
    <w:rsid w:val="00074A4F"/>
    <w:rsid w:val="00077B65"/>
    <w:rsid w:val="0008126E"/>
    <w:rsid w:val="000A3C25"/>
    <w:rsid w:val="000B4C02"/>
    <w:rsid w:val="000B5B4A"/>
    <w:rsid w:val="000B7FE1"/>
    <w:rsid w:val="000C3E88"/>
    <w:rsid w:val="000C46B9"/>
    <w:rsid w:val="000C58E4"/>
    <w:rsid w:val="000C6F9A"/>
    <w:rsid w:val="000D2F44"/>
    <w:rsid w:val="000D33E4"/>
    <w:rsid w:val="000D656E"/>
    <w:rsid w:val="000E578A"/>
    <w:rsid w:val="000F0E28"/>
    <w:rsid w:val="000F2250"/>
    <w:rsid w:val="0010329A"/>
    <w:rsid w:val="00105756"/>
    <w:rsid w:val="001164F9"/>
    <w:rsid w:val="0011719C"/>
    <w:rsid w:val="00120508"/>
    <w:rsid w:val="0013170A"/>
    <w:rsid w:val="00140049"/>
    <w:rsid w:val="00164736"/>
    <w:rsid w:val="00171601"/>
    <w:rsid w:val="001730EB"/>
    <w:rsid w:val="00173276"/>
    <w:rsid w:val="00176122"/>
    <w:rsid w:val="0019025B"/>
    <w:rsid w:val="00192AF7"/>
    <w:rsid w:val="00197366"/>
    <w:rsid w:val="001A125C"/>
    <w:rsid w:val="001A136C"/>
    <w:rsid w:val="001B6DA2"/>
    <w:rsid w:val="001C25EC"/>
    <w:rsid w:val="001E190A"/>
    <w:rsid w:val="001F2A41"/>
    <w:rsid w:val="001F313F"/>
    <w:rsid w:val="001F331D"/>
    <w:rsid w:val="001F394C"/>
    <w:rsid w:val="001F71CC"/>
    <w:rsid w:val="00202287"/>
    <w:rsid w:val="002038AA"/>
    <w:rsid w:val="00207FCA"/>
    <w:rsid w:val="002114C8"/>
    <w:rsid w:val="0021166F"/>
    <w:rsid w:val="002162DF"/>
    <w:rsid w:val="00230038"/>
    <w:rsid w:val="00233975"/>
    <w:rsid w:val="00236D73"/>
    <w:rsid w:val="00246535"/>
    <w:rsid w:val="00257F60"/>
    <w:rsid w:val="002625EA"/>
    <w:rsid w:val="00262AC5"/>
    <w:rsid w:val="00264AE9"/>
    <w:rsid w:val="00275AE6"/>
    <w:rsid w:val="00282372"/>
    <w:rsid w:val="002836D8"/>
    <w:rsid w:val="002A1E7B"/>
    <w:rsid w:val="002A7989"/>
    <w:rsid w:val="002B02F3"/>
    <w:rsid w:val="002C0E66"/>
    <w:rsid w:val="002C3463"/>
    <w:rsid w:val="002D266D"/>
    <w:rsid w:val="002D5B3D"/>
    <w:rsid w:val="002D6592"/>
    <w:rsid w:val="002D7447"/>
    <w:rsid w:val="002E315A"/>
    <w:rsid w:val="002E4F8C"/>
    <w:rsid w:val="002F560C"/>
    <w:rsid w:val="002F5847"/>
    <w:rsid w:val="002F6C2C"/>
    <w:rsid w:val="0030425A"/>
    <w:rsid w:val="003421F1"/>
    <w:rsid w:val="0034279C"/>
    <w:rsid w:val="00354F64"/>
    <w:rsid w:val="003559A1"/>
    <w:rsid w:val="00361563"/>
    <w:rsid w:val="00366178"/>
    <w:rsid w:val="00371D36"/>
    <w:rsid w:val="00373E17"/>
    <w:rsid w:val="003775E6"/>
    <w:rsid w:val="00381998"/>
    <w:rsid w:val="003A0E2D"/>
    <w:rsid w:val="003A4587"/>
    <w:rsid w:val="003A5F1C"/>
    <w:rsid w:val="003B014C"/>
    <w:rsid w:val="003C3E2E"/>
    <w:rsid w:val="003C60AA"/>
    <w:rsid w:val="003D4A3C"/>
    <w:rsid w:val="003D55B2"/>
    <w:rsid w:val="003E0033"/>
    <w:rsid w:val="003E5452"/>
    <w:rsid w:val="003E7165"/>
    <w:rsid w:val="003E7FF6"/>
    <w:rsid w:val="004046B5"/>
    <w:rsid w:val="00406F27"/>
    <w:rsid w:val="00411C8D"/>
    <w:rsid w:val="004141B8"/>
    <w:rsid w:val="004203B9"/>
    <w:rsid w:val="00424861"/>
    <w:rsid w:val="00432135"/>
    <w:rsid w:val="0044129A"/>
    <w:rsid w:val="00446987"/>
    <w:rsid w:val="00446D28"/>
    <w:rsid w:val="00466CD0"/>
    <w:rsid w:val="00473583"/>
    <w:rsid w:val="004777BC"/>
    <w:rsid w:val="00477F32"/>
    <w:rsid w:val="00481850"/>
    <w:rsid w:val="00483B21"/>
    <w:rsid w:val="004851A0"/>
    <w:rsid w:val="0048627F"/>
    <w:rsid w:val="004932AB"/>
    <w:rsid w:val="00494BEF"/>
    <w:rsid w:val="004A085E"/>
    <w:rsid w:val="004A5512"/>
    <w:rsid w:val="004A6BE5"/>
    <w:rsid w:val="004B0C18"/>
    <w:rsid w:val="004C1A04"/>
    <w:rsid w:val="004C20BC"/>
    <w:rsid w:val="004C3D35"/>
    <w:rsid w:val="004C5C9A"/>
    <w:rsid w:val="004D1442"/>
    <w:rsid w:val="004D3DCB"/>
    <w:rsid w:val="004D71C0"/>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A10"/>
    <w:rsid w:val="00554E89"/>
    <w:rsid w:val="00564B58"/>
    <w:rsid w:val="00572281"/>
    <w:rsid w:val="005801DD"/>
    <w:rsid w:val="00592A40"/>
    <w:rsid w:val="00596C45"/>
    <w:rsid w:val="005A28BC"/>
    <w:rsid w:val="005A3793"/>
    <w:rsid w:val="005A5377"/>
    <w:rsid w:val="005B7817"/>
    <w:rsid w:val="005C06C8"/>
    <w:rsid w:val="005C23D7"/>
    <w:rsid w:val="005C40EB"/>
    <w:rsid w:val="005D02B4"/>
    <w:rsid w:val="005D168D"/>
    <w:rsid w:val="005D3013"/>
    <w:rsid w:val="005E1E50"/>
    <w:rsid w:val="005E2B9C"/>
    <w:rsid w:val="005E3332"/>
    <w:rsid w:val="005F51B1"/>
    <w:rsid w:val="005F734C"/>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DDC"/>
    <w:rsid w:val="006C092D"/>
    <w:rsid w:val="006C099D"/>
    <w:rsid w:val="006C18F0"/>
    <w:rsid w:val="006C7E01"/>
    <w:rsid w:val="006D64A5"/>
    <w:rsid w:val="006E0935"/>
    <w:rsid w:val="006E353F"/>
    <w:rsid w:val="006E35AB"/>
    <w:rsid w:val="006F293A"/>
    <w:rsid w:val="007025BA"/>
    <w:rsid w:val="00711AA9"/>
    <w:rsid w:val="00722155"/>
    <w:rsid w:val="00730C87"/>
    <w:rsid w:val="00737F19"/>
    <w:rsid w:val="007434BC"/>
    <w:rsid w:val="00753DED"/>
    <w:rsid w:val="007768B5"/>
    <w:rsid w:val="00782BF8"/>
    <w:rsid w:val="00783C75"/>
    <w:rsid w:val="007849D9"/>
    <w:rsid w:val="00787433"/>
    <w:rsid w:val="00796C15"/>
    <w:rsid w:val="007974CC"/>
    <w:rsid w:val="007A10F1"/>
    <w:rsid w:val="007A1CF0"/>
    <w:rsid w:val="007A3D50"/>
    <w:rsid w:val="007B2D29"/>
    <w:rsid w:val="007B412F"/>
    <w:rsid w:val="007B4AF7"/>
    <w:rsid w:val="007B4DBF"/>
    <w:rsid w:val="007C5458"/>
    <w:rsid w:val="007D2C67"/>
    <w:rsid w:val="007E06BB"/>
    <w:rsid w:val="007F50D1"/>
    <w:rsid w:val="00816D52"/>
    <w:rsid w:val="00831048"/>
    <w:rsid w:val="0083241E"/>
    <w:rsid w:val="00834272"/>
    <w:rsid w:val="008625C1"/>
    <w:rsid w:val="0087671D"/>
    <w:rsid w:val="008806F9"/>
    <w:rsid w:val="00887957"/>
    <w:rsid w:val="00897C77"/>
    <w:rsid w:val="008A34B9"/>
    <w:rsid w:val="008A57E3"/>
    <w:rsid w:val="008B5BF4"/>
    <w:rsid w:val="008C0CEE"/>
    <w:rsid w:val="008C1B18"/>
    <w:rsid w:val="008D46EC"/>
    <w:rsid w:val="008E0E25"/>
    <w:rsid w:val="008E125B"/>
    <w:rsid w:val="008E61A1"/>
    <w:rsid w:val="009031EF"/>
    <w:rsid w:val="00917EA3"/>
    <w:rsid w:val="00917EE0"/>
    <w:rsid w:val="00921C89"/>
    <w:rsid w:val="00925D51"/>
    <w:rsid w:val="00926966"/>
    <w:rsid w:val="00926D03"/>
    <w:rsid w:val="00934036"/>
    <w:rsid w:val="00934455"/>
    <w:rsid w:val="00934889"/>
    <w:rsid w:val="0094541D"/>
    <w:rsid w:val="009473EA"/>
    <w:rsid w:val="009537C2"/>
    <w:rsid w:val="00954E7E"/>
    <w:rsid w:val="009554D9"/>
    <w:rsid w:val="009572F9"/>
    <w:rsid w:val="00960D0F"/>
    <w:rsid w:val="00975854"/>
    <w:rsid w:val="0098366F"/>
    <w:rsid w:val="00983A03"/>
    <w:rsid w:val="00986063"/>
    <w:rsid w:val="00991F67"/>
    <w:rsid w:val="00992876"/>
    <w:rsid w:val="009A0DCE"/>
    <w:rsid w:val="009A22CD"/>
    <w:rsid w:val="009A3E4B"/>
    <w:rsid w:val="009B0F79"/>
    <w:rsid w:val="009B35FD"/>
    <w:rsid w:val="009B5BA7"/>
    <w:rsid w:val="009B6815"/>
    <w:rsid w:val="009D051A"/>
    <w:rsid w:val="009D2967"/>
    <w:rsid w:val="009D3C2B"/>
    <w:rsid w:val="009D7BCB"/>
    <w:rsid w:val="009E4191"/>
    <w:rsid w:val="009E41F3"/>
    <w:rsid w:val="009F2AB1"/>
    <w:rsid w:val="009F4FAF"/>
    <w:rsid w:val="009F68F1"/>
    <w:rsid w:val="00A04529"/>
    <w:rsid w:val="00A0584B"/>
    <w:rsid w:val="00A17135"/>
    <w:rsid w:val="00A21A6F"/>
    <w:rsid w:val="00A24E56"/>
    <w:rsid w:val="00A26A62"/>
    <w:rsid w:val="00A35A9B"/>
    <w:rsid w:val="00A4070E"/>
    <w:rsid w:val="00A40CA0"/>
    <w:rsid w:val="00A43D01"/>
    <w:rsid w:val="00A504A7"/>
    <w:rsid w:val="00A53677"/>
    <w:rsid w:val="00A53BF2"/>
    <w:rsid w:val="00A60D68"/>
    <w:rsid w:val="00A73EFA"/>
    <w:rsid w:val="00A77A3B"/>
    <w:rsid w:val="00A81B82"/>
    <w:rsid w:val="00A92F6F"/>
    <w:rsid w:val="00A97523"/>
    <w:rsid w:val="00AA7824"/>
    <w:rsid w:val="00AB0FA3"/>
    <w:rsid w:val="00AB73BF"/>
    <w:rsid w:val="00AC335C"/>
    <w:rsid w:val="00AC463E"/>
    <w:rsid w:val="00AD3BE2"/>
    <w:rsid w:val="00AD3E3D"/>
    <w:rsid w:val="00AD50C3"/>
    <w:rsid w:val="00AE1EE4"/>
    <w:rsid w:val="00AE36EC"/>
    <w:rsid w:val="00AE4961"/>
    <w:rsid w:val="00AE6C35"/>
    <w:rsid w:val="00AE7406"/>
    <w:rsid w:val="00AF1688"/>
    <w:rsid w:val="00AF46E6"/>
    <w:rsid w:val="00AF5139"/>
    <w:rsid w:val="00B06EDA"/>
    <w:rsid w:val="00B1161F"/>
    <w:rsid w:val="00B11661"/>
    <w:rsid w:val="00B32B4D"/>
    <w:rsid w:val="00B4137E"/>
    <w:rsid w:val="00B47623"/>
    <w:rsid w:val="00B54DF7"/>
    <w:rsid w:val="00B56223"/>
    <w:rsid w:val="00B56E79"/>
    <w:rsid w:val="00B57AA7"/>
    <w:rsid w:val="00B637AA"/>
    <w:rsid w:val="00B63BE2"/>
    <w:rsid w:val="00B74D0A"/>
    <w:rsid w:val="00B7592C"/>
    <w:rsid w:val="00B809D3"/>
    <w:rsid w:val="00B84B66"/>
    <w:rsid w:val="00B85475"/>
    <w:rsid w:val="00B9090A"/>
    <w:rsid w:val="00B92196"/>
    <w:rsid w:val="00B9228D"/>
    <w:rsid w:val="00B929EC"/>
    <w:rsid w:val="00B9525D"/>
    <w:rsid w:val="00B95787"/>
    <w:rsid w:val="00BB0725"/>
    <w:rsid w:val="00BC408A"/>
    <w:rsid w:val="00BC4A37"/>
    <w:rsid w:val="00BC5023"/>
    <w:rsid w:val="00BC556C"/>
    <w:rsid w:val="00BD42DA"/>
    <w:rsid w:val="00BD4684"/>
    <w:rsid w:val="00BE08A7"/>
    <w:rsid w:val="00BE4391"/>
    <w:rsid w:val="00BF3E48"/>
    <w:rsid w:val="00C15F1B"/>
    <w:rsid w:val="00C16288"/>
    <w:rsid w:val="00C17CE2"/>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69B0"/>
    <w:rsid w:val="00D5378B"/>
    <w:rsid w:val="00D54A6F"/>
    <w:rsid w:val="00D57D57"/>
    <w:rsid w:val="00D62E42"/>
    <w:rsid w:val="00D65952"/>
    <w:rsid w:val="00D772FB"/>
    <w:rsid w:val="00D94727"/>
    <w:rsid w:val="00DA1AA0"/>
    <w:rsid w:val="00DA512B"/>
    <w:rsid w:val="00DB0D3E"/>
    <w:rsid w:val="00DC44A8"/>
    <w:rsid w:val="00DE4BEE"/>
    <w:rsid w:val="00DE5B3D"/>
    <w:rsid w:val="00DE7112"/>
    <w:rsid w:val="00DF19BE"/>
    <w:rsid w:val="00DF2BC3"/>
    <w:rsid w:val="00DF3B44"/>
    <w:rsid w:val="00E01D09"/>
    <w:rsid w:val="00E1372E"/>
    <w:rsid w:val="00E17891"/>
    <w:rsid w:val="00E20C68"/>
    <w:rsid w:val="00E21D30"/>
    <w:rsid w:val="00E2260D"/>
    <w:rsid w:val="00E24D9A"/>
    <w:rsid w:val="00E27805"/>
    <w:rsid w:val="00E27A11"/>
    <w:rsid w:val="00E30497"/>
    <w:rsid w:val="00E309CC"/>
    <w:rsid w:val="00E33635"/>
    <w:rsid w:val="00E358A2"/>
    <w:rsid w:val="00E35C9A"/>
    <w:rsid w:val="00E3771B"/>
    <w:rsid w:val="00E40979"/>
    <w:rsid w:val="00E43F26"/>
    <w:rsid w:val="00E52A36"/>
    <w:rsid w:val="00E6378B"/>
    <w:rsid w:val="00E63EC3"/>
    <w:rsid w:val="00E653DA"/>
    <w:rsid w:val="00E65958"/>
    <w:rsid w:val="00E77D1C"/>
    <w:rsid w:val="00E82391"/>
    <w:rsid w:val="00E84FE5"/>
    <w:rsid w:val="00E879A5"/>
    <w:rsid w:val="00E879FC"/>
    <w:rsid w:val="00EA2574"/>
    <w:rsid w:val="00EA2F1F"/>
    <w:rsid w:val="00EA3F2E"/>
    <w:rsid w:val="00EA57EC"/>
    <w:rsid w:val="00EA6208"/>
    <w:rsid w:val="00EB120E"/>
    <w:rsid w:val="00EB34C8"/>
    <w:rsid w:val="00EB46E2"/>
    <w:rsid w:val="00EC0045"/>
    <w:rsid w:val="00ED452E"/>
    <w:rsid w:val="00ED636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C2C"/>
    <w:rsid w:val="00F52E12"/>
    <w:rsid w:val="00F638CA"/>
    <w:rsid w:val="00F657C5"/>
    <w:rsid w:val="00F76C2E"/>
    <w:rsid w:val="00F900B4"/>
    <w:rsid w:val="00FA0F2E"/>
    <w:rsid w:val="00FA4DB1"/>
    <w:rsid w:val="00FB274E"/>
    <w:rsid w:val="00FB3F2A"/>
    <w:rsid w:val="00FC2AA6"/>
    <w:rsid w:val="00FC3593"/>
    <w:rsid w:val="00FD117D"/>
    <w:rsid w:val="00FD72E3"/>
    <w:rsid w:val="00FE06FC"/>
    <w:rsid w:val="00FE5E0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8D"/>
    <w:rPr>
      <w:lang w:val="en-US"/>
    </w:rPr>
  </w:style>
  <w:style w:type="character" w:default="1" w:styleId="DefaultParagraphFont">
    <w:name w:val="Default Paragraph Font"/>
    <w:uiPriority w:val="1"/>
    <w:semiHidden/>
    <w:unhideWhenUsed/>
    <w:rsid w:val="005D16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168D"/>
  </w:style>
  <w:style w:type="character" w:styleId="LineNumber">
    <w:name w:val="line number"/>
    <w:uiPriority w:val="99"/>
    <w:semiHidden/>
    <w:unhideWhenUsed/>
    <w:rsid w:val="005D168D"/>
    <w:rPr>
      <w:rFonts w:ascii="Times New Roman" w:hAnsi="Times New Roman"/>
      <w:b w:val="0"/>
      <w:i w:val="0"/>
      <w:sz w:val="22"/>
    </w:rPr>
  </w:style>
  <w:style w:type="paragraph" w:styleId="NoSpacing">
    <w:name w:val="No Spacing"/>
    <w:uiPriority w:val="1"/>
    <w:qFormat/>
    <w:rsid w:val="005D168D"/>
    <w:pPr>
      <w:spacing w:after="0" w:line="240" w:lineRule="auto"/>
    </w:pPr>
  </w:style>
  <w:style w:type="paragraph" w:customStyle="1" w:styleId="scemptylineheader">
    <w:name w:val="sc_emptyline_header"/>
    <w:qFormat/>
    <w:rsid w:val="005D16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16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16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16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16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1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168D"/>
    <w:rPr>
      <w:color w:val="808080"/>
    </w:rPr>
  </w:style>
  <w:style w:type="paragraph" w:customStyle="1" w:styleId="scdirectionallanguage">
    <w:name w:val="sc_directional_language"/>
    <w:qFormat/>
    <w:rsid w:val="005D16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1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16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16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16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16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16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16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16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16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16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16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16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16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16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16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16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168D"/>
    <w:rPr>
      <w:rFonts w:ascii="Times New Roman" w:hAnsi="Times New Roman"/>
      <w:color w:val="auto"/>
      <w:sz w:val="22"/>
    </w:rPr>
  </w:style>
  <w:style w:type="paragraph" w:customStyle="1" w:styleId="scclippagebillheader">
    <w:name w:val="sc_clip_page_bill_header"/>
    <w:qFormat/>
    <w:rsid w:val="005D16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16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16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1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68D"/>
    <w:rPr>
      <w:lang w:val="en-US"/>
    </w:rPr>
  </w:style>
  <w:style w:type="paragraph" w:styleId="Footer">
    <w:name w:val="footer"/>
    <w:basedOn w:val="Normal"/>
    <w:link w:val="FooterChar"/>
    <w:uiPriority w:val="99"/>
    <w:unhideWhenUsed/>
    <w:rsid w:val="005D1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68D"/>
    <w:rPr>
      <w:lang w:val="en-US"/>
    </w:rPr>
  </w:style>
  <w:style w:type="paragraph" w:styleId="ListParagraph">
    <w:name w:val="List Paragraph"/>
    <w:basedOn w:val="Normal"/>
    <w:uiPriority w:val="34"/>
    <w:qFormat/>
    <w:rsid w:val="005D168D"/>
    <w:pPr>
      <w:ind w:left="720"/>
      <w:contextualSpacing/>
    </w:pPr>
  </w:style>
  <w:style w:type="paragraph" w:customStyle="1" w:styleId="scbillfooter">
    <w:name w:val="sc_bill_footer"/>
    <w:qFormat/>
    <w:rsid w:val="005D16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1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16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16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1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1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1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1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1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16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1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16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16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168D"/>
    <w:pPr>
      <w:widowControl w:val="0"/>
      <w:suppressAutoHyphens/>
      <w:spacing w:after="0" w:line="360" w:lineRule="auto"/>
    </w:pPr>
    <w:rPr>
      <w:rFonts w:ascii="Times New Roman" w:hAnsi="Times New Roman"/>
      <w:lang w:val="en-US"/>
    </w:rPr>
  </w:style>
  <w:style w:type="paragraph" w:customStyle="1" w:styleId="sctableln">
    <w:name w:val="sc_table_ln"/>
    <w:qFormat/>
    <w:rsid w:val="005D16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16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168D"/>
    <w:rPr>
      <w:strike/>
      <w:dstrike w:val="0"/>
    </w:rPr>
  </w:style>
  <w:style w:type="character" w:customStyle="1" w:styleId="scinsert">
    <w:name w:val="sc_insert"/>
    <w:uiPriority w:val="1"/>
    <w:qFormat/>
    <w:rsid w:val="005D168D"/>
    <w:rPr>
      <w:caps w:val="0"/>
      <w:smallCaps w:val="0"/>
      <w:strike w:val="0"/>
      <w:dstrike w:val="0"/>
      <w:vanish w:val="0"/>
      <w:u w:val="single"/>
      <w:vertAlign w:val="baseline"/>
    </w:rPr>
  </w:style>
  <w:style w:type="character" w:customStyle="1" w:styleId="scinsertred">
    <w:name w:val="sc_insert_red"/>
    <w:uiPriority w:val="1"/>
    <w:qFormat/>
    <w:rsid w:val="005D168D"/>
    <w:rPr>
      <w:caps w:val="0"/>
      <w:smallCaps w:val="0"/>
      <w:strike w:val="0"/>
      <w:dstrike w:val="0"/>
      <w:vanish w:val="0"/>
      <w:color w:val="FF0000"/>
      <w:u w:val="single"/>
      <w:vertAlign w:val="baseline"/>
    </w:rPr>
  </w:style>
  <w:style w:type="character" w:customStyle="1" w:styleId="scinsertblue">
    <w:name w:val="sc_insert_blue"/>
    <w:uiPriority w:val="1"/>
    <w:qFormat/>
    <w:rsid w:val="005D168D"/>
    <w:rPr>
      <w:caps w:val="0"/>
      <w:smallCaps w:val="0"/>
      <w:strike w:val="0"/>
      <w:dstrike w:val="0"/>
      <w:vanish w:val="0"/>
      <w:color w:val="0070C0"/>
      <w:u w:val="single"/>
      <w:vertAlign w:val="baseline"/>
    </w:rPr>
  </w:style>
  <w:style w:type="character" w:customStyle="1" w:styleId="scstrikered">
    <w:name w:val="sc_strike_red"/>
    <w:uiPriority w:val="1"/>
    <w:qFormat/>
    <w:rsid w:val="005D168D"/>
    <w:rPr>
      <w:strike/>
      <w:dstrike w:val="0"/>
      <w:color w:val="FF0000"/>
    </w:rPr>
  </w:style>
  <w:style w:type="character" w:customStyle="1" w:styleId="scstrikeblue">
    <w:name w:val="sc_strike_blue"/>
    <w:uiPriority w:val="1"/>
    <w:qFormat/>
    <w:rsid w:val="005D168D"/>
    <w:rPr>
      <w:strike/>
      <w:dstrike w:val="0"/>
      <w:color w:val="0070C0"/>
    </w:rPr>
  </w:style>
  <w:style w:type="character" w:customStyle="1" w:styleId="scinsertbluenounderline">
    <w:name w:val="sc_insert_blue_no_underline"/>
    <w:uiPriority w:val="1"/>
    <w:qFormat/>
    <w:rsid w:val="005D16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16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168D"/>
    <w:rPr>
      <w:strike/>
      <w:dstrike w:val="0"/>
      <w:color w:val="0070C0"/>
      <w:lang w:val="en-US"/>
    </w:rPr>
  </w:style>
  <w:style w:type="character" w:customStyle="1" w:styleId="scstrikerednoncodified">
    <w:name w:val="sc_strike_red_non_codified"/>
    <w:uiPriority w:val="1"/>
    <w:qFormat/>
    <w:rsid w:val="005D168D"/>
    <w:rPr>
      <w:strike/>
      <w:dstrike w:val="0"/>
      <w:color w:val="FF0000"/>
    </w:rPr>
  </w:style>
  <w:style w:type="paragraph" w:customStyle="1" w:styleId="scbillsiglines">
    <w:name w:val="sc_bill_sig_lines"/>
    <w:qFormat/>
    <w:rsid w:val="005D16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168D"/>
    <w:rPr>
      <w:bdr w:val="none" w:sz="0" w:space="0" w:color="auto"/>
      <w:shd w:val="clear" w:color="auto" w:fill="FEC6C6"/>
    </w:rPr>
  </w:style>
  <w:style w:type="character" w:customStyle="1" w:styleId="screstoreblue">
    <w:name w:val="sc_restore_blue"/>
    <w:uiPriority w:val="1"/>
    <w:qFormat/>
    <w:rsid w:val="005D168D"/>
    <w:rPr>
      <w:color w:val="4472C4" w:themeColor="accent1"/>
      <w:bdr w:val="none" w:sz="0" w:space="0" w:color="auto"/>
      <w:shd w:val="clear" w:color="auto" w:fill="auto"/>
    </w:rPr>
  </w:style>
  <w:style w:type="character" w:customStyle="1" w:styleId="screstorered">
    <w:name w:val="sc_restore_red"/>
    <w:uiPriority w:val="1"/>
    <w:qFormat/>
    <w:rsid w:val="005D168D"/>
    <w:rPr>
      <w:color w:val="FF0000"/>
      <w:bdr w:val="none" w:sz="0" w:space="0" w:color="auto"/>
      <w:shd w:val="clear" w:color="auto" w:fill="auto"/>
    </w:rPr>
  </w:style>
  <w:style w:type="character" w:customStyle="1" w:styleId="scstrikenewblue">
    <w:name w:val="sc_strike_new_blue"/>
    <w:uiPriority w:val="1"/>
    <w:qFormat/>
    <w:rsid w:val="005D168D"/>
    <w:rPr>
      <w:strike w:val="0"/>
      <w:dstrike/>
      <w:color w:val="0070C0"/>
      <w:u w:val="none"/>
    </w:rPr>
  </w:style>
  <w:style w:type="character" w:customStyle="1" w:styleId="scstrikenewred">
    <w:name w:val="sc_strike_new_red"/>
    <w:uiPriority w:val="1"/>
    <w:qFormat/>
    <w:rsid w:val="005D168D"/>
    <w:rPr>
      <w:strike w:val="0"/>
      <w:dstrike/>
      <w:color w:val="FF0000"/>
      <w:u w:val="none"/>
    </w:rPr>
  </w:style>
  <w:style w:type="character" w:customStyle="1" w:styleId="scamendsenate">
    <w:name w:val="sc_amend_senate"/>
    <w:uiPriority w:val="1"/>
    <w:qFormat/>
    <w:rsid w:val="005D168D"/>
    <w:rPr>
      <w:bdr w:val="none" w:sz="0" w:space="0" w:color="auto"/>
      <w:shd w:val="clear" w:color="auto" w:fill="FFF2CC" w:themeFill="accent4" w:themeFillTint="33"/>
    </w:rPr>
  </w:style>
  <w:style w:type="character" w:customStyle="1" w:styleId="scamendhouse">
    <w:name w:val="sc_amend_house"/>
    <w:uiPriority w:val="1"/>
    <w:qFormat/>
    <w:rsid w:val="005D168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23&amp;session=126&amp;summary=B" TargetMode="External" Id="R7c67499f3cb24492" /><Relationship Type="http://schemas.openxmlformats.org/officeDocument/2006/relationships/hyperlink" Target="https://www.scstatehouse.gov/sess126_2025-2026/prever/4623_20251217.docx" TargetMode="External" Id="Rccd3955f17834b52" /><Relationship Type="http://schemas.openxmlformats.org/officeDocument/2006/relationships/hyperlink" Target="h:\hj\20260113.docx" TargetMode="External" Id="R709fefbf7aac4dd9" /><Relationship Type="http://schemas.openxmlformats.org/officeDocument/2006/relationships/hyperlink" Target="h:\hj\20260113.docx" TargetMode="External" Id="R106825186c6c44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190A"/>
    <w:rsid w:val="001F71CC"/>
    <w:rsid w:val="002A7C8A"/>
    <w:rsid w:val="002D4365"/>
    <w:rsid w:val="003B014C"/>
    <w:rsid w:val="003E4FBC"/>
    <w:rsid w:val="003F4940"/>
    <w:rsid w:val="004E2BB5"/>
    <w:rsid w:val="00580C56"/>
    <w:rsid w:val="005A3793"/>
    <w:rsid w:val="00621421"/>
    <w:rsid w:val="006B363F"/>
    <w:rsid w:val="007070D2"/>
    <w:rsid w:val="00730C87"/>
    <w:rsid w:val="007434BC"/>
    <w:rsid w:val="00776F2C"/>
    <w:rsid w:val="00897C77"/>
    <w:rsid w:val="008F7723"/>
    <w:rsid w:val="009031EF"/>
    <w:rsid w:val="00912A5F"/>
    <w:rsid w:val="00940EED"/>
    <w:rsid w:val="00985255"/>
    <w:rsid w:val="009C3651"/>
    <w:rsid w:val="00A51DBA"/>
    <w:rsid w:val="00AE4961"/>
    <w:rsid w:val="00B20DA6"/>
    <w:rsid w:val="00B457AF"/>
    <w:rsid w:val="00BF56C3"/>
    <w:rsid w:val="00C818FB"/>
    <w:rsid w:val="00CC0451"/>
    <w:rsid w:val="00D6665C"/>
    <w:rsid w:val="00D900BD"/>
    <w:rsid w:val="00DF2BC3"/>
    <w:rsid w:val="00E76813"/>
    <w:rsid w:val="00F82BD9"/>
    <w:rsid w:val="00FC2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069ecea9-2086-45b6-8a2e-c06d06b3fad6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f25eb4b9-1e81-433a-8d65-027842e581d4</T_BILL_REQUEST_REQUEST>
  <T_BILL_R_ORIGINALDRAFT>df2ab0c4-606b-40cf-9198-0a7cd7b4563b</T_BILL_R_ORIGINALDRAFT>
  <T_BILL_SPONSOR_SPONSOR>9a5112d5-b735-48da-97f7-798494e6aa23</T_BILL_SPONSOR_SPONSOR>
  <T_BILL_T_BILLNAME>[4623]</T_BILL_T_BILLNAME>
  <T_BILL_T_BILLNUMBER>4623</T_BILL_T_BILLNUMBER>
  <T_BILL_T_BILLTITLE>TO AMEND THE SOUTH CAROLINA CODE OF LAWS BY ADDING SECTION 63‑7‑2335 SO AS TO PROHIBIT THE DEPARTMENT OF SOCIAL SERVICES AND CHILD‑PLACING AGENCIES FROM REQUIRING FOSTER PARENTS TO DISCLOSE INFORMATION RELATED TO FIREARMS THAT ARE PRESENT IN THE HOME; TO CREATE CIVIL PENALTIES; AND FOR OTHER PURPOSES.</T_BILL_T_BILLTITLE>
  <T_BILL_T_CHAMBER>house</T_BILL_T_CHAMBER>
  <T_BILL_T_FILENAME> </T_BILL_T_FILENAME>
  <T_BILL_T_LEGTYPE>bill_statewide</T_BILL_T_LEGTYPE>
  <T_BILL_T_RATNUMBERSTRING>HNone</T_BILL_T_RATNUMBERSTRING>
  <T_BILL_T_SECTIONS>[{"SectionUUID":"e78d92d1-fc5d-41de-ad8f-ed6dcf92f2dd","SectionName":"code_section","SectionNumber":1,"SectionType":"code_section","CodeSections":[{"CodeSectionBookmarkName":"ns_T63C7N2335_9fadfae22","IsConstitutionSection":false,"Identity":"63-7-2335","IsNew":true,"SubSections":[{"Level":1,"Identity":"T63C7N2335SA","SubSectionBookmarkName":"ss_T63C7N2335SA_lv1_b659d861a","IsNewSubSection":false,"SubSectionReplacement":""},{"Level":2,"Identity":"T63C7N2335S1","SubSectionBookmarkName":"ss_T63C7N2335S1_lv2_a1cf8a106","IsNewSubSection":false,"SubSectionReplacement":""},{"Level":2,"Identity":"T63C7N2335S2","SubSectionBookmarkName":"ss_T63C7N2335S2_lv2_50e5227f8","IsNewSubSection":false,"SubSectionReplacement":""},{"Level":1,"Identity":"T63C7N2335SB","SubSectionBookmarkName":"ss_T63C7N2335SB_lv1_12c89bc59","IsNewSubSection":false,"SubSectionReplacement":""},{"Level":1,"Identity":"T63C7N2335SC","SubSectionBookmarkName":"ss_T63C7N2335SC_lv1_60de7d987","IsNewSubSection":false,"SubSectionReplacement":""},{"Level":1,"Identity":"T63C7N2335SD","SubSectionBookmarkName":"ss_T63C7N2335SD_lv1_936851554","IsNewSubSection":false,"SubSectionReplacement":""}],"TitleRelatedTo":"","TitleSoAsTo":"prohibit the department of social services and child-placing agencies from requiring foster parents to disclose information related to firearms that are present in the home; to create civil penalties; and for other purposes","Deleted":false,"IsStricken":false}],"TitleText":"","DisableControls":false,"Deleted":false,"RepealItems":[],"SectionBookmarkName":"bs_num_1_bb3b01fec"},{"SectionUUID":"8f03ca95-8faa-4d43-a9c2-8afc498075bd","SectionName":"standard_eff_date_section","SectionNumber":2,"SectionType":"drafting_clause","CodeSections":[],"TitleText":"","DisableControls":false,"Deleted":false,"RepealItems":[],"SectionBookmarkName":"bs_num_2_lastsection"}]</T_BILL_T_SECTIONS>
  <T_BILL_T_SUBJECT>Foster Care</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1436</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2025-11-04T16:52:00Z</cp:lastPrinted>
  <dcterms:created xsi:type="dcterms:W3CDTF">2026-01-14T14:56:00Z</dcterms:created>
  <dcterms:modified xsi:type="dcterms:W3CDTF">2026-01-14T14:57:00Z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bccd7ec6-4fea-487a-8faf-927b25007d95</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