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Henderson-Myers</w:t>
      </w:r>
    </w:p>
    <w:p>
      <w:pPr>
        <w:widowControl w:val="false"/>
        <w:spacing w:after="0"/>
        <w:jc w:val="left"/>
      </w:pPr>
      <w:r>
        <w:rPr>
          <w:rFonts w:ascii="Times New Roman"/>
          <w:sz w:val="22"/>
        </w:rPr>
        <w:t xml:space="preserve">Document Path: LC-0370VR26.docx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Women's Health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View the latest </w:t>
      </w:r>
      <w:hyperlink r:id="Rdd489faa3f9d488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0a07fa092764fc8">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84645" w:rsidRDefault="00432135" w14:paraId="3600A2B6" w14:textId="5A5D9278">
      <w:pPr>
        <w:pStyle w:val="scemptylineheader"/>
      </w:pPr>
      <w:bookmarkStart w:name="open_doc_here" w:id="0"/>
      <w:bookmarkEnd w:id="0"/>
    </w:p>
    <w:p w:rsidRPr="00BB0725" w:rsidR="00A73EFA" w:rsidP="00884645" w:rsidRDefault="00A73EFA" w14:paraId="516EED84" w14:textId="52C8DF0F">
      <w:pPr>
        <w:pStyle w:val="scemptylineheader"/>
      </w:pPr>
    </w:p>
    <w:p w:rsidRPr="00BB0725" w:rsidR="00A73EFA" w:rsidP="00884645" w:rsidRDefault="00A73EFA" w14:paraId="279AD325" w14:textId="7F2217A4">
      <w:pPr>
        <w:pStyle w:val="scemptylineheader"/>
      </w:pPr>
    </w:p>
    <w:p w:rsidRPr="00DF3B44" w:rsidR="00A73EFA" w:rsidP="00884645" w:rsidRDefault="00A73EFA" w14:paraId="79A30562" w14:textId="59F1DC92">
      <w:pPr>
        <w:pStyle w:val="scemptylineheader"/>
      </w:pPr>
    </w:p>
    <w:p w:rsidRPr="00DF3B44" w:rsidR="00A73EFA" w:rsidP="00884645" w:rsidRDefault="00A73EFA" w14:paraId="7E1283B9" w14:textId="2EA7BFC1">
      <w:pPr>
        <w:pStyle w:val="scemptylineheader"/>
      </w:pPr>
    </w:p>
    <w:p w:rsidRPr="00DF3B44" w:rsidR="00A73EFA" w:rsidP="00884645" w:rsidRDefault="00A73EFA" w14:paraId="27544B9E" w14:textId="74742C79">
      <w:pPr>
        <w:pStyle w:val="scemptylineheader"/>
      </w:pPr>
    </w:p>
    <w:p w:rsidRPr="00DF3B44" w:rsidR="002C3463" w:rsidP="00037F04" w:rsidRDefault="002C3463" w14:paraId="67E5A62B" w14:textId="77777777">
      <w:pPr>
        <w:pStyle w:val="scemptylineheader"/>
      </w:pPr>
    </w:p>
    <w:p w:rsidRPr="00DF3B44" w:rsidR="008E61A1" w:rsidP="00446987" w:rsidRDefault="008E61A1" w14:paraId="70249B2E" w14:textId="77777777">
      <w:pPr>
        <w:pStyle w:val="scemptylineheader"/>
      </w:pPr>
    </w:p>
    <w:p w:rsidRPr="00DF3B44" w:rsidR="002C3463" w:rsidP="00EB120E" w:rsidRDefault="002C3463" w14:paraId="47623290" w14:textId="77777777">
      <w:pPr>
        <w:pStyle w:val="scbillheader"/>
      </w:pPr>
      <w:r w:rsidRPr="00DF3B44">
        <w:t>A bill</w:t>
      </w:r>
    </w:p>
    <w:p w:rsidRPr="00DF3B44" w:rsidR="002C3463" w:rsidP="001164F9" w:rsidRDefault="002C3463" w14:paraId="1D3AAC16"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16312" w14:paraId="6EE87F70" w14:textId="49FAD840">
          <w:pPr>
            <w:pStyle w:val="scbilltitle"/>
          </w:pPr>
          <w:r>
            <w:rPr>
              <w:caps w:val="0"/>
            </w:rPr>
            <w:t>TO AMEND THE SOUTH CAROLINA CODE OF LAWS BY ADDING SECTION 44‑1‑325 SO AS TO REQUIRE THE DEPARTMENT OF PUBLIC HEALTH TO CREATE A DIVISION OF WOMEN</w:t>
          </w:r>
          <w:r w:rsidR="005406CA">
            <w:rPr>
              <w:caps w:val="0"/>
            </w:rPr>
            <w:t>’</w:t>
          </w:r>
          <w:r>
            <w:rPr>
              <w:caps w:val="0"/>
            </w:rPr>
            <w:t>S HEALTH TO RAISE AWARENESS OF HEALTH ISSUES SPECIFIC TO WOMEN, AND FOR OTHER PURPOSES.</w:t>
          </w:r>
        </w:p>
      </w:sdtContent>
    </w:sdt>
    <w:bookmarkStart w:name="at_384b235f1" w:displacedByCustomXml="prev" w:id="1"/>
    <w:bookmarkEnd w:id="1"/>
    <w:p w:rsidRPr="00DF3B44" w:rsidR="006C18F0" w:rsidP="006C18F0" w:rsidRDefault="006C18F0" w14:paraId="686DD569" w14:textId="77777777">
      <w:pPr>
        <w:pStyle w:val="scbillwhereasclause"/>
      </w:pPr>
    </w:p>
    <w:p w:rsidRPr="0094541D" w:rsidR="007E06BB" w:rsidP="0094541D" w:rsidRDefault="002C3463" w14:paraId="58A1025F" w14:textId="77777777">
      <w:pPr>
        <w:pStyle w:val="scenactingwords"/>
      </w:pPr>
      <w:bookmarkStart w:name="ew_ddfae096a" w:id="2"/>
      <w:r w:rsidRPr="0094541D">
        <w:t>B</w:t>
      </w:r>
      <w:bookmarkEnd w:id="2"/>
      <w:r w:rsidRPr="0094541D">
        <w:t>e it enacted by the General Assembly of the State of South Carolina:</w:t>
      </w:r>
    </w:p>
    <w:p w:rsidR="00501328" w:rsidRDefault="00501328" w14:paraId="33E4DF90" w14:textId="77777777">
      <w:pPr>
        <w:pStyle w:val="scemptyline"/>
      </w:pPr>
    </w:p>
    <w:p w:rsidRPr="00DF3B44" w:rsidR="007E06BB" w:rsidP="00787433" w:rsidRDefault="007E06BB" w14:paraId="6E61641D" w14:textId="77777777">
      <w:pPr>
        <w:pStyle w:val="scdirectionallanguage"/>
      </w:pPr>
      <w:bookmarkStart w:name="bs_num_1_b6e9614b8" w:id="3"/>
      <w:r>
        <w:t>S</w:t>
      </w:r>
      <w:bookmarkEnd w:id="3"/>
      <w:r>
        <w:t>ECTION 1.</w:t>
      </w:r>
      <w:r>
        <w:tab/>
      </w:r>
      <w:bookmarkStart w:name="dl_18244666f" w:id="4"/>
      <w:r>
        <w:t>C</w:t>
      </w:r>
      <w:bookmarkEnd w:id="4"/>
      <w:r>
        <w:t>hapter 1, Title 44 of the S.C. Code is amended by adding:</w:t>
      </w:r>
    </w:p>
    <w:p w:rsidR="00501328" w:rsidP="00E241F9" w:rsidRDefault="00E241F9" w14:paraId="294A8D58" w14:textId="307DDD5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left" w:pos="2325"/>
        </w:tabs>
      </w:pPr>
      <w:r>
        <w:tab/>
      </w:r>
    </w:p>
    <w:p w:rsidR="00E241F9" w:rsidP="00E241F9" w:rsidRDefault="00501328" w14:paraId="42C0ECC4" w14:textId="72BCEA80">
      <w:pPr>
        <w:pStyle w:val="scnewcodesection"/>
      </w:pPr>
      <w:r>
        <w:tab/>
      </w:r>
      <w:bookmarkStart w:name="ns_T44C1N325_984a996c9" w:id="5"/>
      <w:r>
        <w:t>S</w:t>
      </w:r>
      <w:bookmarkEnd w:id="5"/>
      <w:r>
        <w:t>ection 44‑1‑325.</w:t>
      </w:r>
      <w:r>
        <w:tab/>
      </w:r>
      <w:bookmarkStart w:name="ss_T44C1N325SA_lv1_647759e8d" w:id="6"/>
      <w:r w:rsidR="00E241F9">
        <w:t>(</w:t>
      </w:r>
      <w:bookmarkEnd w:id="6"/>
      <w:r w:rsidR="00E241F9">
        <w:t>A) The Director of the Department of Public Health shall create within the department the Division of Women’s Health. The division has, without limitation, the following duties:</w:t>
      </w:r>
    </w:p>
    <w:p w:rsidR="00E241F9" w:rsidP="00E241F9" w:rsidRDefault="00E241F9" w14:paraId="26C4B8DF" w14:textId="41CBAD77">
      <w:pPr>
        <w:pStyle w:val="scnewcodesection"/>
      </w:pPr>
      <w:r>
        <w:tab/>
      </w:r>
      <w:r>
        <w:tab/>
      </w:r>
      <w:bookmarkStart w:name="ss_T44C1N325S1_lv2_274741567" w:id="7"/>
      <w:r>
        <w:t>(</w:t>
      </w:r>
      <w:bookmarkEnd w:id="7"/>
      <w:r>
        <w:t>1) assisting in the assessment of the health needs of women in the State;</w:t>
      </w:r>
    </w:p>
    <w:p w:rsidR="00E241F9" w:rsidP="00E241F9" w:rsidRDefault="00E241F9" w14:paraId="63F512CF" w14:textId="31721661">
      <w:pPr>
        <w:pStyle w:val="scnewcodesection"/>
      </w:pPr>
      <w:r>
        <w:tab/>
      </w:r>
      <w:r>
        <w:tab/>
      </w:r>
      <w:bookmarkStart w:name="ss_T44C1N325S2_lv2_adef0a2f0" w:id="8"/>
      <w:r>
        <w:t>(</w:t>
      </w:r>
      <w:bookmarkEnd w:id="8"/>
      <w:r>
        <w:t>2) recommending treatment methods and programs that are sensitive and relevant to the unique characteristics of women;</w:t>
      </w:r>
    </w:p>
    <w:p w:rsidR="00E241F9" w:rsidP="00E241F9" w:rsidRDefault="00E241F9" w14:paraId="0F2A6E2B" w14:textId="1641C226">
      <w:pPr>
        <w:pStyle w:val="scnewcodesection"/>
      </w:pPr>
      <w:r>
        <w:tab/>
      </w:r>
      <w:r>
        <w:tab/>
      </w:r>
      <w:bookmarkStart w:name="ss_T44C1N325S3_lv2_799376790" w:id="9"/>
      <w:r>
        <w:t>(</w:t>
      </w:r>
      <w:bookmarkEnd w:id="9"/>
      <w:r>
        <w:t>3) promoting awareness of women’s health concerns including, but not limited to, heart disease, stroke, diabetes, maternal health issues, urinary tract infections, human papillomavirus (HPV), breast cancer, cervical cancer, ovarian cancer, osteoporosis, Alzheimer’s disease, and mental health issues; and</w:t>
      </w:r>
    </w:p>
    <w:p w:rsidR="00501328" w:rsidP="00E241F9" w:rsidRDefault="00E241F9" w14:paraId="2C1D3685" w14:textId="1E70B3C7">
      <w:pPr>
        <w:pStyle w:val="scnewcodesection"/>
      </w:pPr>
      <w:r>
        <w:tab/>
      </w:r>
      <w:r>
        <w:tab/>
      </w:r>
      <w:bookmarkStart w:name="ss_T44C1N325S4_lv2_d8d53bbf3" w:id="10"/>
      <w:r>
        <w:t>(</w:t>
      </w:r>
      <w:bookmarkEnd w:id="10"/>
      <w:r>
        <w:t>4) encouraging, promoting, and aiding in the establishment of women’s health services across the State.</w:t>
      </w:r>
    </w:p>
    <w:p w:rsidR="00E241F9" w:rsidP="00E241F9" w:rsidRDefault="00E241F9" w14:paraId="129F085B" w14:textId="55EEE5AC">
      <w:pPr>
        <w:pStyle w:val="scnewcodesection"/>
      </w:pPr>
      <w:r>
        <w:tab/>
      </w:r>
      <w:bookmarkStart w:name="ss_T44C1N325SB_lv1_0905c2ff1" w:id="11"/>
      <w:r>
        <w:t>(</w:t>
      </w:r>
      <w:bookmarkEnd w:id="11"/>
      <w:r>
        <w:t xml:space="preserve">B) </w:t>
      </w:r>
      <w:r w:rsidRPr="00E241F9">
        <w:t xml:space="preserve">The Division of </w:t>
      </w:r>
      <w:r>
        <w:t>Wom</w:t>
      </w:r>
      <w:r w:rsidRPr="00E241F9">
        <w:t xml:space="preserve">en’s Health shall complete an annual assessment in collaboration with the schools of public health in South Carolina of the status of </w:t>
      </w:r>
      <w:r>
        <w:t>wo</w:t>
      </w:r>
      <w:r w:rsidRPr="00E241F9">
        <w:t xml:space="preserve">men’s health and recommend policy developments to address those needs and identify the services needed. The division shall review the assessment and make recommendations to the General Assembly to address health disparities among </w:t>
      </w:r>
      <w:r>
        <w:t>wo</w:t>
      </w:r>
      <w:r w:rsidRPr="00E241F9">
        <w:t>men.</w:t>
      </w:r>
    </w:p>
    <w:p w:rsidR="00501328" w:rsidRDefault="00501328" w14:paraId="77C16614" w14:textId="77777777">
      <w:pPr>
        <w:pStyle w:val="scemptyline"/>
      </w:pPr>
    </w:p>
    <w:p w:rsidRPr="00DF3B44" w:rsidR="007A10F1" w:rsidP="007A10F1" w:rsidRDefault="00E27805" w14:paraId="5175FE55" w14:textId="77777777">
      <w:pPr>
        <w:pStyle w:val="scnoncodifiedsection"/>
      </w:pPr>
      <w:bookmarkStart w:name="bs_num_2_lastsection" w:id="12"/>
      <w:bookmarkStart w:name="eff_date_section" w:id="13"/>
      <w:r w:rsidRPr="00DF3B44">
        <w:t>S</w:t>
      </w:r>
      <w:bookmarkEnd w:id="12"/>
      <w:r w:rsidRPr="00DF3B44">
        <w:t>ECTION 2.</w:t>
      </w:r>
      <w:r w:rsidRPr="00DF3B44" w:rsidR="005D3013">
        <w:tab/>
      </w:r>
      <w:r w:rsidRPr="00DF3B44" w:rsidR="007A10F1">
        <w:t>This act takes effect upon approval by the Governor.</w:t>
      </w:r>
      <w:bookmarkEnd w:id="13"/>
    </w:p>
    <w:p w:rsidRPr="00DF3B44" w:rsidR="005516F6" w:rsidP="009E4191" w:rsidRDefault="007A10F1" w14:paraId="36AAE077"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943CF" w14:textId="77777777" w:rsidR="003C60AA" w:rsidRDefault="003C60AA" w:rsidP="0010329A">
      <w:pPr>
        <w:spacing w:after="0" w:line="240" w:lineRule="auto"/>
      </w:pPr>
      <w:r>
        <w:separator/>
      </w:r>
    </w:p>
    <w:p w14:paraId="62AB2EB2" w14:textId="77777777" w:rsidR="003C60AA" w:rsidRDefault="003C60AA"/>
  </w:endnote>
  <w:endnote w:type="continuationSeparator" w:id="0">
    <w:p w14:paraId="01A8D372" w14:textId="77777777" w:rsidR="003C60AA" w:rsidRDefault="003C60AA" w:rsidP="0010329A">
      <w:pPr>
        <w:spacing w:after="0" w:line="240" w:lineRule="auto"/>
      </w:pPr>
      <w:r>
        <w:continuationSeparator/>
      </w:r>
    </w:p>
    <w:p w14:paraId="44C465ED" w14:textId="77777777" w:rsidR="003C60AA" w:rsidRDefault="003C60AA"/>
  </w:endnote>
  <w:endnote w:type="continuationNotice" w:id="1">
    <w:p w14:paraId="7F32C2E4"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4F756"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4A2B49B" w14:textId="77777777" w:rsidR="00685035" w:rsidRPr="007B4AF7" w:rsidRDefault="005036E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B76CA">
              <w:rPr>
                <w:noProof/>
              </w:rPr>
              <w:t>LC-0370VR26.docx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CD56E"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2F556" w14:textId="77777777" w:rsidR="003C60AA" w:rsidRDefault="003C60AA" w:rsidP="0010329A">
      <w:pPr>
        <w:spacing w:after="0" w:line="240" w:lineRule="auto"/>
      </w:pPr>
      <w:r>
        <w:separator/>
      </w:r>
    </w:p>
    <w:p w14:paraId="7F0A995D" w14:textId="77777777" w:rsidR="003C60AA" w:rsidRDefault="003C60AA"/>
  </w:footnote>
  <w:footnote w:type="continuationSeparator" w:id="0">
    <w:p w14:paraId="2B7D9DF0" w14:textId="77777777" w:rsidR="003C60AA" w:rsidRDefault="003C60AA" w:rsidP="0010329A">
      <w:pPr>
        <w:spacing w:after="0" w:line="240" w:lineRule="auto"/>
      </w:pPr>
      <w:r>
        <w:continuationSeparator/>
      </w:r>
    </w:p>
    <w:p w14:paraId="0D20D6A8" w14:textId="77777777" w:rsidR="003C60AA" w:rsidRDefault="003C60AA"/>
  </w:footnote>
  <w:footnote w:type="continuationNotice" w:id="1">
    <w:p w14:paraId="516F4A4A"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DC909"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8186D"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B23B2"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41BD0"/>
    <w:rsid w:val="001425BF"/>
    <w:rsid w:val="00150389"/>
    <w:rsid w:val="00151F08"/>
    <w:rsid w:val="00171601"/>
    <w:rsid w:val="001730EB"/>
    <w:rsid w:val="00173276"/>
    <w:rsid w:val="00176122"/>
    <w:rsid w:val="0019025B"/>
    <w:rsid w:val="00192AF7"/>
    <w:rsid w:val="00197366"/>
    <w:rsid w:val="001A0516"/>
    <w:rsid w:val="001A136C"/>
    <w:rsid w:val="001B6DA2"/>
    <w:rsid w:val="001C25EC"/>
    <w:rsid w:val="001E6B6B"/>
    <w:rsid w:val="001F2A41"/>
    <w:rsid w:val="001F313F"/>
    <w:rsid w:val="001F331D"/>
    <w:rsid w:val="001F394C"/>
    <w:rsid w:val="002038AA"/>
    <w:rsid w:val="002114C8"/>
    <w:rsid w:val="0021166F"/>
    <w:rsid w:val="00215B09"/>
    <w:rsid w:val="002162DF"/>
    <w:rsid w:val="0022033E"/>
    <w:rsid w:val="00230038"/>
    <w:rsid w:val="00233975"/>
    <w:rsid w:val="00236D73"/>
    <w:rsid w:val="00246535"/>
    <w:rsid w:val="00257F60"/>
    <w:rsid w:val="002625EA"/>
    <w:rsid w:val="00262AC5"/>
    <w:rsid w:val="00264AE9"/>
    <w:rsid w:val="00275AE6"/>
    <w:rsid w:val="002836D8"/>
    <w:rsid w:val="002A7989"/>
    <w:rsid w:val="002B02F3"/>
    <w:rsid w:val="002C1F61"/>
    <w:rsid w:val="002C3463"/>
    <w:rsid w:val="002C7E68"/>
    <w:rsid w:val="002D04BC"/>
    <w:rsid w:val="002D2540"/>
    <w:rsid w:val="002D266D"/>
    <w:rsid w:val="002D5B3D"/>
    <w:rsid w:val="002D7447"/>
    <w:rsid w:val="002E315A"/>
    <w:rsid w:val="002E4F8C"/>
    <w:rsid w:val="002F560C"/>
    <w:rsid w:val="002F5847"/>
    <w:rsid w:val="0030425A"/>
    <w:rsid w:val="003421F1"/>
    <w:rsid w:val="0034279C"/>
    <w:rsid w:val="00354F64"/>
    <w:rsid w:val="003559A1"/>
    <w:rsid w:val="00361563"/>
    <w:rsid w:val="0036479F"/>
    <w:rsid w:val="00371D36"/>
    <w:rsid w:val="00373E17"/>
    <w:rsid w:val="003775E6"/>
    <w:rsid w:val="00381998"/>
    <w:rsid w:val="003A5F1C"/>
    <w:rsid w:val="003C3E2E"/>
    <w:rsid w:val="003C5B6D"/>
    <w:rsid w:val="003C60AA"/>
    <w:rsid w:val="003D4A3C"/>
    <w:rsid w:val="003D55B2"/>
    <w:rsid w:val="003E0033"/>
    <w:rsid w:val="003E5452"/>
    <w:rsid w:val="003E583D"/>
    <w:rsid w:val="003E7165"/>
    <w:rsid w:val="003E7FF6"/>
    <w:rsid w:val="004046B5"/>
    <w:rsid w:val="00406F27"/>
    <w:rsid w:val="004141B8"/>
    <w:rsid w:val="004203B9"/>
    <w:rsid w:val="00432135"/>
    <w:rsid w:val="00446987"/>
    <w:rsid w:val="00446D28"/>
    <w:rsid w:val="00464885"/>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1328"/>
    <w:rsid w:val="005102BE"/>
    <w:rsid w:val="00523F7F"/>
    <w:rsid w:val="00524D54"/>
    <w:rsid w:val="005271AF"/>
    <w:rsid w:val="005406CA"/>
    <w:rsid w:val="0054531B"/>
    <w:rsid w:val="00545354"/>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069B"/>
    <w:rsid w:val="006347E9"/>
    <w:rsid w:val="00640C87"/>
    <w:rsid w:val="006454BB"/>
    <w:rsid w:val="00654E54"/>
    <w:rsid w:val="00657CF4"/>
    <w:rsid w:val="00661463"/>
    <w:rsid w:val="00663B8D"/>
    <w:rsid w:val="00663E00"/>
    <w:rsid w:val="00664F48"/>
    <w:rsid w:val="00664FAD"/>
    <w:rsid w:val="0067345B"/>
    <w:rsid w:val="006812EC"/>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0C87"/>
    <w:rsid w:val="00737F19"/>
    <w:rsid w:val="00740D10"/>
    <w:rsid w:val="00782BF8"/>
    <w:rsid w:val="00783C75"/>
    <w:rsid w:val="007849D9"/>
    <w:rsid w:val="00787433"/>
    <w:rsid w:val="007A10F1"/>
    <w:rsid w:val="007A3D50"/>
    <w:rsid w:val="007B2D29"/>
    <w:rsid w:val="007B412F"/>
    <w:rsid w:val="007B4AF7"/>
    <w:rsid w:val="007B4DBF"/>
    <w:rsid w:val="007B64FC"/>
    <w:rsid w:val="007C5458"/>
    <w:rsid w:val="007D2C67"/>
    <w:rsid w:val="007E06BB"/>
    <w:rsid w:val="007F50D1"/>
    <w:rsid w:val="00816D52"/>
    <w:rsid w:val="00830E85"/>
    <w:rsid w:val="00831048"/>
    <w:rsid w:val="00834272"/>
    <w:rsid w:val="008625C1"/>
    <w:rsid w:val="0087671D"/>
    <w:rsid w:val="008806F9"/>
    <w:rsid w:val="00884645"/>
    <w:rsid w:val="00887957"/>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350C6"/>
    <w:rsid w:val="0094541D"/>
    <w:rsid w:val="009473EA"/>
    <w:rsid w:val="00954E7E"/>
    <w:rsid w:val="009554D9"/>
    <w:rsid w:val="009572F9"/>
    <w:rsid w:val="00960D0F"/>
    <w:rsid w:val="0098366F"/>
    <w:rsid w:val="00983A03"/>
    <w:rsid w:val="00986063"/>
    <w:rsid w:val="00991F67"/>
    <w:rsid w:val="00992876"/>
    <w:rsid w:val="009A0DCE"/>
    <w:rsid w:val="009A22CD"/>
    <w:rsid w:val="009A317C"/>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7376"/>
    <w:rsid w:val="00A92F6F"/>
    <w:rsid w:val="00A97523"/>
    <w:rsid w:val="00AA7824"/>
    <w:rsid w:val="00AB0FA3"/>
    <w:rsid w:val="00AB73BF"/>
    <w:rsid w:val="00AB76CA"/>
    <w:rsid w:val="00AC335C"/>
    <w:rsid w:val="00AC463E"/>
    <w:rsid w:val="00AD3BE2"/>
    <w:rsid w:val="00AD3E3D"/>
    <w:rsid w:val="00AE1EE4"/>
    <w:rsid w:val="00AE36EC"/>
    <w:rsid w:val="00AE7406"/>
    <w:rsid w:val="00AF1688"/>
    <w:rsid w:val="00AF418C"/>
    <w:rsid w:val="00AF46E6"/>
    <w:rsid w:val="00AF5139"/>
    <w:rsid w:val="00B06EDA"/>
    <w:rsid w:val="00B1161F"/>
    <w:rsid w:val="00B11661"/>
    <w:rsid w:val="00B32B4D"/>
    <w:rsid w:val="00B4137E"/>
    <w:rsid w:val="00B53809"/>
    <w:rsid w:val="00B54DF7"/>
    <w:rsid w:val="00B56223"/>
    <w:rsid w:val="00B56E79"/>
    <w:rsid w:val="00B57AA7"/>
    <w:rsid w:val="00B637AA"/>
    <w:rsid w:val="00B63BE2"/>
    <w:rsid w:val="00B7592C"/>
    <w:rsid w:val="00B809D3"/>
    <w:rsid w:val="00B84B66"/>
    <w:rsid w:val="00B85475"/>
    <w:rsid w:val="00B87CE0"/>
    <w:rsid w:val="00B9090A"/>
    <w:rsid w:val="00B92196"/>
    <w:rsid w:val="00B9228D"/>
    <w:rsid w:val="00B929EC"/>
    <w:rsid w:val="00B963A6"/>
    <w:rsid w:val="00BB0725"/>
    <w:rsid w:val="00BB6B06"/>
    <w:rsid w:val="00BC408A"/>
    <w:rsid w:val="00BC5023"/>
    <w:rsid w:val="00BC556C"/>
    <w:rsid w:val="00BD42DA"/>
    <w:rsid w:val="00BD4684"/>
    <w:rsid w:val="00BE08A7"/>
    <w:rsid w:val="00BE4391"/>
    <w:rsid w:val="00BF1715"/>
    <w:rsid w:val="00BF3E48"/>
    <w:rsid w:val="00C15F1B"/>
    <w:rsid w:val="00C16288"/>
    <w:rsid w:val="00C17D1D"/>
    <w:rsid w:val="00C25F25"/>
    <w:rsid w:val="00C41950"/>
    <w:rsid w:val="00C45923"/>
    <w:rsid w:val="00C543E7"/>
    <w:rsid w:val="00C70225"/>
    <w:rsid w:val="00C72198"/>
    <w:rsid w:val="00C73C7D"/>
    <w:rsid w:val="00C75005"/>
    <w:rsid w:val="00C94983"/>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1D6D"/>
    <w:rsid w:val="00D073AE"/>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1372E"/>
    <w:rsid w:val="00E16312"/>
    <w:rsid w:val="00E21D30"/>
    <w:rsid w:val="00E241F9"/>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1B54"/>
    <w:rsid w:val="00F22EC0"/>
    <w:rsid w:val="00F25C47"/>
    <w:rsid w:val="00F27D7B"/>
    <w:rsid w:val="00F31D34"/>
    <w:rsid w:val="00F342A1"/>
    <w:rsid w:val="00F36FBA"/>
    <w:rsid w:val="00F44D36"/>
    <w:rsid w:val="00F46262"/>
    <w:rsid w:val="00F4795D"/>
    <w:rsid w:val="00F50A61"/>
    <w:rsid w:val="00F525CD"/>
    <w:rsid w:val="00F5286C"/>
    <w:rsid w:val="00F52E12"/>
    <w:rsid w:val="00F55BB1"/>
    <w:rsid w:val="00F638CA"/>
    <w:rsid w:val="00F657C5"/>
    <w:rsid w:val="00F84EEF"/>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90A7B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B0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15B09"/>
    <w:rPr>
      <w:rFonts w:ascii="Times New Roman" w:hAnsi="Times New Roman"/>
      <w:b w:val="0"/>
      <w:i w:val="0"/>
      <w:sz w:val="22"/>
    </w:rPr>
  </w:style>
  <w:style w:type="paragraph" w:styleId="NoSpacing">
    <w:name w:val="No Spacing"/>
    <w:uiPriority w:val="1"/>
    <w:qFormat/>
    <w:rsid w:val="00215B09"/>
    <w:pPr>
      <w:spacing w:after="0" w:line="240" w:lineRule="auto"/>
    </w:pPr>
  </w:style>
  <w:style w:type="paragraph" w:customStyle="1" w:styleId="scemptylineheader">
    <w:name w:val="sc_emptyline_header"/>
    <w:qFormat/>
    <w:rsid w:val="00215B0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15B0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15B0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15B0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15B0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15B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15B09"/>
    <w:rPr>
      <w:color w:val="808080"/>
    </w:rPr>
  </w:style>
  <w:style w:type="paragraph" w:customStyle="1" w:styleId="scdirectionallanguage">
    <w:name w:val="sc_directional_language"/>
    <w:qFormat/>
    <w:rsid w:val="00215B0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15B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15B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15B0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15B0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15B0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15B0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15B0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15B0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15B0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15B0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15B0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15B0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15B0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15B0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15B0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15B0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15B09"/>
    <w:rPr>
      <w:rFonts w:ascii="Times New Roman" w:hAnsi="Times New Roman"/>
      <w:color w:val="auto"/>
      <w:sz w:val="22"/>
    </w:rPr>
  </w:style>
  <w:style w:type="paragraph" w:customStyle="1" w:styleId="scclippagebillheader">
    <w:name w:val="sc_clip_page_bill_header"/>
    <w:qFormat/>
    <w:rsid w:val="00215B0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15B0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15B0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15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B09"/>
    <w:rPr>
      <w:lang w:val="en-US"/>
    </w:rPr>
  </w:style>
  <w:style w:type="paragraph" w:styleId="Footer">
    <w:name w:val="footer"/>
    <w:basedOn w:val="Normal"/>
    <w:link w:val="FooterChar"/>
    <w:uiPriority w:val="99"/>
    <w:unhideWhenUsed/>
    <w:rsid w:val="00215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B09"/>
    <w:rPr>
      <w:lang w:val="en-US"/>
    </w:rPr>
  </w:style>
  <w:style w:type="paragraph" w:styleId="ListParagraph">
    <w:name w:val="List Paragraph"/>
    <w:basedOn w:val="Normal"/>
    <w:uiPriority w:val="34"/>
    <w:qFormat/>
    <w:rsid w:val="00215B09"/>
    <w:pPr>
      <w:ind w:left="720"/>
      <w:contextualSpacing/>
    </w:pPr>
  </w:style>
  <w:style w:type="paragraph" w:customStyle="1" w:styleId="scbillfooter">
    <w:name w:val="sc_bill_footer"/>
    <w:qFormat/>
    <w:rsid w:val="00215B0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15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15B0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15B0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15B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15B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15B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15B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15B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15B0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15B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15B0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15B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15B09"/>
    <w:pPr>
      <w:widowControl w:val="0"/>
      <w:suppressAutoHyphens/>
      <w:spacing w:after="0" w:line="360" w:lineRule="auto"/>
    </w:pPr>
    <w:rPr>
      <w:rFonts w:ascii="Times New Roman" w:hAnsi="Times New Roman"/>
      <w:lang w:val="en-US"/>
    </w:rPr>
  </w:style>
  <w:style w:type="paragraph" w:customStyle="1" w:styleId="sctableln">
    <w:name w:val="sc_table_ln"/>
    <w:qFormat/>
    <w:rsid w:val="00215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15B0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15B09"/>
    <w:rPr>
      <w:strike/>
      <w:dstrike w:val="0"/>
    </w:rPr>
  </w:style>
  <w:style w:type="character" w:customStyle="1" w:styleId="scinsert">
    <w:name w:val="sc_insert"/>
    <w:uiPriority w:val="1"/>
    <w:qFormat/>
    <w:rsid w:val="00215B09"/>
    <w:rPr>
      <w:caps w:val="0"/>
      <w:smallCaps w:val="0"/>
      <w:strike w:val="0"/>
      <w:dstrike w:val="0"/>
      <w:vanish w:val="0"/>
      <w:u w:val="single"/>
      <w:vertAlign w:val="baseline"/>
    </w:rPr>
  </w:style>
  <w:style w:type="character" w:customStyle="1" w:styleId="scinsertred">
    <w:name w:val="sc_insert_red"/>
    <w:uiPriority w:val="1"/>
    <w:qFormat/>
    <w:rsid w:val="00215B09"/>
    <w:rPr>
      <w:caps w:val="0"/>
      <w:smallCaps w:val="0"/>
      <w:strike w:val="0"/>
      <w:dstrike w:val="0"/>
      <w:vanish w:val="0"/>
      <w:color w:val="FF0000"/>
      <w:u w:val="single"/>
      <w:vertAlign w:val="baseline"/>
    </w:rPr>
  </w:style>
  <w:style w:type="character" w:customStyle="1" w:styleId="scinsertblue">
    <w:name w:val="sc_insert_blue"/>
    <w:uiPriority w:val="1"/>
    <w:qFormat/>
    <w:rsid w:val="00215B09"/>
    <w:rPr>
      <w:caps w:val="0"/>
      <w:smallCaps w:val="0"/>
      <w:strike w:val="0"/>
      <w:dstrike w:val="0"/>
      <w:vanish w:val="0"/>
      <w:color w:val="0070C0"/>
      <w:u w:val="single"/>
      <w:vertAlign w:val="baseline"/>
    </w:rPr>
  </w:style>
  <w:style w:type="character" w:customStyle="1" w:styleId="scstrikered">
    <w:name w:val="sc_strike_red"/>
    <w:uiPriority w:val="1"/>
    <w:qFormat/>
    <w:rsid w:val="00215B09"/>
    <w:rPr>
      <w:strike/>
      <w:dstrike w:val="0"/>
      <w:color w:val="FF0000"/>
    </w:rPr>
  </w:style>
  <w:style w:type="character" w:customStyle="1" w:styleId="scstrikeblue">
    <w:name w:val="sc_strike_blue"/>
    <w:uiPriority w:val="1"/>
    <w:qFormat/>
    <w:rsid w:val="00215B09"/>
    <w:rPr>
      <w:strike/>
      <w:dstrike w:val="0"/>
      <w:color w:val="0070C0"/>
    </w:rPr>
  </w:style>
  <w:style w:type="character" w:customStyle="1" w:styleId="scinsertbluenounderline">
    <w:name w:val="sc_insert_blue_no_underline"/>
    <w:uiPriority w:val="1"/>
    <w:qFormat/>
    <w:rsid w:val="00215B0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15B0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15B09"/>
    <w:rPr>
      <w:strike/>
      <w:dstrike w:val="0"/>
      <w:color w:val="0070C0"/>
      <w:lang w:val="en-US"/>
    </w:rPr>
  </w:style>
  <w:style w:type="character" w:customStyle="1" w:styleId="scstrikerednoncodified">
    <w:name w:val="sc_strike_red_non_codified"/>
    <w:uiPriority w:val="1"/>
    <w:qFormat/>
    <w:rsid w:val="00215B09"/>
    <w:rPr>
      <w:strike/>
      <w:dstrike w:val="0"/>
      <w:color w:val="FF0000"/>
    </w:rPr>
  </w:style>
  <w:style w:type="paragraph" w:customStyle="1" w:styleId="scbillsiglines">
    <w:name w:val="sc_bill_sig_lines"/>
    <w:qFormat/>
    <w:rsid w:val="00215B0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15B09"/>
    <w:rPr>
      <w:bdr w:val="none" w:sz="0" w:space="0" w:color="auto"/>
      <w:shd w:val="clear" w:color="auto" w:fill="FEC6C6"/>
    </w:rPr>
  </w:style>
  <w:style w:type="character" w:customStyle="1" w:styleId="screstoreblue">
    <w:name w:val="sc_restore_blue"/>
    <w:uiPriority w:val="1"/>
    <w:qFormat/>
    <w:rsid w:val="00215B09"/>
    <w:rPr>
      <w:color w:val="4472C4" w:themeColor="accent1"/>
      <w:bdr w:val="none" w:sz="0" w:space="0" w:color="auto"/>
      <w:shd w:val="clear" w:color="auto" w:fill="auto"/>
    </w:rPr>
  </w:style>
  <w:style w:type="character" w:customStyle="1" w:styleId="screstorered">
    <w:name w:val="sc_restore_red"/>
    <w:uiPriority w:val="1"/>
    <w:qFormat/>
    <w:rsid w:val="00215B09"/>
    <w:rPr>
      <w:color w:val="FF0000"/>
      <w:bdr w:val="none" w:sz="0" w:space="0" w:color="auto"/>
      <w:shd w:val="clear" w:color="auto" w:fill="auto"/>
    </w:rPr>
  </w:style>
  <w:style w:type="character" w:customStyle="1" w:styleId="scstrikenewblue">
    <w:name w:val="sc_strike_new_blue"/>
    <w:uiPriority w:val="1"/>
    <w:qFormat/>
    <w:rsid w:val="00215B09"/>
    <w:rPr>
      <w:strike w:val="0"/>
      <w:dstrike/>
      <w:color w:val="0070C0"/>
      <w:u w:val="none"/>
    </w:rPr>
  </w:style>
  <w:style w:type="character" w:customStyle="1" w:styleId="scstrikenewred">
    <w:name w:val="sc_strike_new_red"/>
    <w:uiPriority w:val="1"/>
    <w:qFormat/>
    <w:rsid w:val="00215B09"/>
    <w:rPr>
      <w:strike w:val="0"/>
      <w:dstrike/>
      <w:color w:val="FF0000"/>
      <w:u w:val="none"/>
    </w:rPr>
  </w:style>
  <w:style w:type="character" w:customStyle="1" w:styleId="scamendsenate">
    <w:name w:val="sc_amend_senate"/>
    <w:uiPriority w:val="1"/>
    <w:qFormat/>
    <w:rsid w:val="00215B09"/>
    <w:rPr>
      <w:bdr w:val="none" w:sz="0" w:space="0" w:color="auto"/>
      <w:shd w:val="clear" w:color="auto" w:fill="FFF2CC" w:themeFill="accent4" w:themeFillTint="33"/>
    </w:rPr>
  </w:style>
  <w:style w:type="character" w:customStyle="1" w:styleId="scamendhouse">
    <w:name w:val="sc_amend_house"/>
    <w:uiPriority w:val="1"/>
    <w:qFormat/>
    <w:rsid w:val="00215B0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27&amp;session=126&amp;summary=B" TargetMode="External" Id="Rdd489faa3f9d4880" /><Relationship Type="http://schemas.openxmlformats.org/officeDocument/2006/relationships/hyperlink" Target="https://www.scstatehouse.gov/sess126_2025-2026/prever/4627_20251217.docx" TargetMode="External" Id="Rd0a07fa092764fc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41BD0"/>
    <w:rsid w:val="001B20DA"/>
    <w:rsid w:val="001C48FD"/>
    <w:rsid w:val="002A7C8A"/>
    <w:rsid w:val="002D4365"/>
    <w:rsid w:val="003E4FBC"/>
    <w:rsid w:val="003F4940"/>
    <w:rsid w:val="004E2BB5"/>
    <w:rsid w:val="00580C56"/>
    <w:rsid w:val="006B363F"/>
    <w:rsid w:val="007070D2"/>
    <w:rsid w:val="00730C87"/>
    <w:rsid w:val="00776F2C"/>
    <w:rsid w:val="008F7723"/>
    <w:rsid w:val="009031EF"/>
    <w:rsid w:val="00912A5F"/>
    <w:rsid w:val="00940EED"/>
    <w:rsid w:val="00985255"/>
    <w:rsid w:val="009C3651"/>
    <w:rsid w:val="00A51DBA"/>
    <w:rsid w:val="00AF418C"/>
    <w:rsid w:val="00B20DA6"/>
    <w:rsid w:val="00B457AF"/>
    <w:rsid w:val="00B53809"/>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508e3a20-98ff-4112-b6fa-22ee202fde08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2025-12-09T15:20:53.041781-05:00</T_BILL_DT_VERSION>
  <T_BILL_D_PREFILEDATE>2025-12-16</T_BILL_D_PREFILEDATE>
  <T_BILL_N_INTERNALVERSIONNUMBER>1</T_BILL_N_INTERNALVERSIONNUMBER>
  <T_BILL_N_SESSION>126</T_BILL_N_SESSION>
  <T_BILL_N_VERSIONNUMBER>1</T_BILL_N_VERSIONNUMBER>
  <T_BILL_N_YEAR>2026</T_BILL_N_YEAR>
  <T_BILL_REQUEST_REQUEST>34b06919-f081-4877-9850-a2147f142111</T_BILL_REQUEST_REQUEST>
  <T_BILL_R_ORIGINALDRAFT>f04f429e-274c-4933-a6fb-513fdf4de175</T_BILL_R_ORIGINALDRAFT>
  <T_BILL_SPONSOR_SPONSOR>12678573-7270-4f04-9256-f8d88178e5b4</T_BILL_SPONSOR_SPONSOR>
  <T_BILL_T_BILLNAME>[4627]</T_BILL_T_BILLNAME>
  <T_BILL_T_BILLNUMBER>4627</T_BILL_T_BILLNUMBER>
  <T_BILL_T_BILLTITLE>TO AMEND THE SOUTH CAROLINA CODE OF LAWS BY ADDING SECTION 44‑1‑325 SO AS TO REQUIRE THE DEPARTMENT OF PUBLIC HEALTH TO CREATE A DIVISION OF WOMEN’S HEALTH TO RAISE AWARENESS OF HEALTH ISSUES SPECIFIC TO WOMEN, AND FOR OTHER PURPOSES.</T_BILL_T_BILLTITLE>
  <T_BILL_T_CHAMBER>house</T_BILL_T_CHAMBER>
  <T_BILL_T_FILENAME> </T_BILL_T_FILENAME>
  <T_BILL_T_LEGTYPE>bill_statewide</T_BILL_T_LEGTYPE>
  <T_BILL_T_RATNUMBERSTRING>HNone</T_BILL_T_RATNUMBERSTRING>
  <T_BILL_T_SECTIONS>[{"SectionUUID":"02223ed1-1a44-4b0f-968c-ef15b16db8c8","SectionName":"code_section","SectionNumber":1,"SectionType":"code_section","CodeSections":[{"CodeSectionBookmarkName":"ns_T44C1N325_984a996c9","IsConstitutionSection":false,"Identity":"44-1-325","IsNew":true,"SubSections":[{"Level":1,"Identity":"T44C1N325SA","SubSectionBookmarkName":"ss_T44C1N325SA_lv1_647759e8d","IsNewSubSection":false,"SubSectionReplacement":""},{"Level":2,"Identity":"T44C1N325S1","SubSectionBookmarkName":"ss_T44C1N325S1_lv2_274741567","IsNewSubSection":false,"SubSectionReplacement":""},{"Level":2,"Identity":"T44C1N325S2","SubSectionBookmarkName":"ss_T44C1N325S2_lv2_adef0a2f0","IsNewSubSection":false,"SubSectionReplacement":""},{"Level":2,"Identity":"T44C1N325S3","SubSectionBookmarkName":"ss_T44C1N325S3_lv2_799376790","IsNewSubSection":false,"SubSectionReplacement":""},{"Level":2,"Identity":"T44C1N325S4","SubSectionBookmarkName":"ss_T44C1N325S4_lv2_d8d53bbf3","IsNewSubSection":false,"SubSectionReplacement":""},{"Level":1,"Identity":"T44C1N325SB","SubSectionBookmarkName":"ss_T44C1N325SB_lv1_0905c2ff1","IsNewSubSection":false,"SubSectionReplacement":""}],"TitleRelatedTo":"","TitleSoAsTo":"require the department of public health to create a division of women's health to raise awareness of health issues specific to women, and for other purposes","Deleted":false,"IsStricken":false}],"TitleText":"","DisableControls":false,"Deleted":false,"RepealItems":[],"SectionBookmarkName":"bs_num_1_b6e9614b8"},{"SectionUUID":"8f03ca95-8faa-4d43-a9c2-8afc498075bd","SectionName":"standard_eff_date_section","SectionNumber":2,"SectionType":"drafting_clause","CodeSections":[],"TitleText":"","DisableControls":false,"Deleted":false,"RepealItems":[],"SectionBookmarkName":"bs_num_2_lastsection"}]</T_BILL_T_SECTIONS>
  <T_BILL_T_SUBJECT>Women's Health</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B5FE0F-DF02-4B72-84E6-A1CE0F18358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1421</Characters>
  <Application>Microsoft Office Word</Application>
  <DocSecurity>0</DocSecurity>
  <Lines>39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2025-12-09T21:08:00Z</cp:lastPrinted>
  <dcterms:created xsi:type="dcterms:W3CDTF">2025-12-09T21:09:00Z</dcterms:created>
  <dcterms:modified xsi:type="dcterms:W3CDTF">2025-12-09T21:09:00Z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