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LC-0306VR26.docx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Reproductive Health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26f27a8c70844e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2d90bb0ce24f2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F3692" w:rsidRDefault="00432135" w14:paraId="47642A99" w14:textId="370DD8AC">
      <w:pPr>
        <w:pStyle w:val="scemptylineheader"/>
      </w:pPr>
      <w:bookmarkStart w:name="open_doc_here" w:id="0"/>
      <w:bookmarkEnd w:id="0"/>
    </w:p>
    <w:p w:rsidRPr="00BB0725" w:rsidR="00A73EFA" w:rsidP="009F3692" w:rsidRDefault="00A73EFA" w14:paraId="7B72410E" w14:textId="293E1D58">
      <w:pPr>
        <w:pStyle w:val="scemptylineheader"/>
      </w:pPr>
    </w:p>
    <w:p w:rsidRPr="00BB0725" w:rsidR="00A73EFA" w:rsidP="009F3692" w:rsidRDefault="00A73EFA" w14:paraId="6AD935C9" w14:textId="4EF89129">
      <w:pPr>
        <w:pStyle w:val="scemptylineheader"/>
      </w:pPr>
    </w:p>
    <w:p w:rsidRPr="00DF3B44" w:rsidR="00A73EFA" w:rsidP="009F3692" w:rsidRDefault="00A73EFA" w14:paraId="51A98227" w14:textId="30E5A3B8">
      <w:pPr>
        <w:pStyle w:val="scemptylineheader"/>
      </w:pPr>
    </w:p>
    <w:p w:rsidRPr="00DF3B44" w:rsidR="00A73EFA" w:rsidP="009F3692" w:rsidRDefault="00A73EFA" w14:paraId="3858851A" w14:textId="74C68ACE">
      <w:pPr>
        <w:pStyle w:val="scemptylineheader"/>
      </w:pPr>
    </w:p>
    <w:p w:rsidRPr="00DF3B44" w:rsidR="00A73EFA" w:rsidP="009F3692" w:rsidRDefault="00A73EFA" w14:paraId="4E3DDE20" w14:textId="7FC7ED2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C7973" w14:paraId="40FEFADA" w14:textId="049D9AF4">
          <w:pPr>
            <w:pStyle w:val="scbilltitle"/>
          </w:pPr>
          <w:r>
            <w:rPr>
              <w:caps w:val="0"/>
            </w:rPr>
            <w:t>TO AMEND THE SOUTH CAROLINA CODE OF LAWS BY ENACTING THE “REPRODUCTIVE EMPOWERMENT AND SUPPORT THROUGH OPTIMAL RESTORATION (RESTORE) ACT” BY ADDING CHAPTER 141 TO TITLE 44 SO AS TO EXPAND AND PROMOTE RESEARCH AND DATA COLLECTION ON REPRODUCTIVE HEALTH CONDITIONS THAT ARE LEADING CAUSES OF INFERTILITY, TO PROVIDE TRAINING OPPORTUNITIES FOR HEALTHCARE PROFESSIONALS REGARDING THE DIAGNOSIS AND TREATMENT OF REPRODUCTIVE HEALTH CONDITIONS; AND FOR OTHER PURPOSES.</w:t>
          </w:r>
        </w:p>
      </w:sdtContent>
    </w:sdt>
    <w:bookmarkStart w:name="at_ef0f0f1e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d82d4cb8" w:id="2"/>
      <w:r w:rsidRPr="0094541D">
        <w:t>B</w:t>
      </w:r>
      <w:bookmarkEnd w:id="2"/>
      <w:r w:rsidRPr="0094541D">
        <w:t>e it enacted by the General Assembly of the State of South Carolina:</w:t>
      </w:r>
    </w:p>
    <w:p w:rsidR="00D8254D" w:rsidP="00D8254D" w:rsidRDefault="00D8254D" w14:paraId="32B548B2" w14:textId="77777777">
      <w:pPr>
        <w:pStyle w:val="scemptyline"/>
      </w:pPr>
    </w:p>
    <w:p w:rsidR="00D8254D" w:rsidP="003A293C" w:rsidRDefault="00D8254D" w14:paraId="334AEEA4" w14:textId="1BC4BA90">
      <w:pPr>
        <w:pStyle w:val="scnoncodifiedsection"/>
      </w:pPr>
      <w:bookmarkStart w:name="bs_num_1_c6513f242" w:id="3"/>
      <w:bookmarkStart w:name="citing_act_5ac9f298b" w:id="4"/>
      <w:r>
        <w:t>S</w:t>
      </w:r>
      <w:bookmarkEnd w:id="3"/>
      <w:r>
        <w:t>ECTION 1.</w:t>
      </w:r>
      <w:r>
        <w:tab/>
      </w:r>
      <w:bookmarkEnd w:id="4"/>
      <w:r w:rsidR="003A293C">
        <w:rPr>
          <w:shd w:val="clear" w:color="auto" w:fill="FFFFFF"/>
        </w:rPr>
        <w:t>This act may be cited as the “</w:t>
      </w:r>
      <w:r w:rsidRPr="00AC22BD" w:rsidR="00AC22BD">
        <w:rPr>
          <w:shd w:val="clear" w:color="auto" w:fill="FFFFFF"/>
        </w:rPr>
        <w:t>Reproductive Empowerment and Support Through Optimal Restoration (RESTORE) Act</w:t>
      </w:r>
      <w:r w:rsidR="00E40182">
        <w:rPr>
          <w:shd w:val="clear" w:color="auto" w:fill="FFFFFF"/>
        </w:rPr>
        <w:t>.</w:t>
      </w:r>
      <w:r w:rsidR="003A293C">
        <w:rPr>
          <w:shd w:val="clear" w:color="auto" w:fill="FFFFFF"/>
        </w:rPr>
        <w:t>”</w:t>
      </w:r>
    </w:p>
    <w:p w:rsidR="00B25D1B" w:rsidP="00B25D1B" w:rsidRDefault="00B25D1B" w14:paraId="24967734" w14:textId="6FB2A403">
      <w:pPr>
        <w:pStyle w:val="scemptyline"/>
      </w:pPr>
    </w:p>
    <w:p w:rsidR="00B25D1B" w:rsidP="006D4711" w:rsidRDefault="00B25D1B" w14:paraId="17CE7F56" w14:textId="149E6567">
      <w:pPr>
        <w:pStyle w:val="scnoncodifiedsection"/>
      </w:pPr>
      <w:bookmarkStart w:name="bs_num_2_56f8b8b96" w:id="5"/>
      <w:r>
        <w:t>S</w:t>
      </w:r>
      <w:bookmarkEnd w:id="5"/>
      <w:r>
        <w:t>ECTION 2.</w:t>
      </w:r>
      <w:r>
        <w:tab/>
      </w:r>
      <w:bookmarkStart w:name="up_e834c65fb" w:id="6"/>
      <w:r w:rsidR="00AC22BD">
        <w:t>T</w:t>
      </w:r>
      <w:bookmarkEnd w:id="6"/>
      <w:r w:rsidR="00AC22BD">
        <w:t>he General Assembly finds that:</w:t>
      </w:r>
    </w:p>
    <w:p w:rsidR="00AC22BD" w:rsidP="006D4711" w:rsidRDefault="00AC22BD" w14:paraId="2DBD469B" w14:textId="48E43D71">
      <w:pPr>
        <w:pStyle w:val="scnoncodifiedsection"/>
      </w:pPr>
      <w:r>
        <w:tab/>
      </w:r>
      <w:bookmarkStart w:name="up_5155f92c1" w:id="7"/>
      <w:r>
        <w:t>(</w:t>
      </w:r>
      <w:bookmarkEnd w:id="7"/>
      <w:r>
        <w:t>1)</w:t>
      </w:r>
      <w:r w:rsidRPr="00AC22BD">
        <w:t xml:space="preserve"> There is a growing interest among women and men to proactively assess their overall health and understand how factors, such as their age and medical history, contribute to their reproductive health and fertility.</w:t>
      </w:r>
    </w:p>
    <w:p w:rsidR="00AC22BD" w:rsidP="006D4711" w:rsidRDefault="00AC22BD" w14:paraId="0EB105B1" w14:textId="09B6F2B4">
      <w:pPr>
        <w:pStyle w:val="scnoncodifiedsection"/>
      </w:pPr>
      <w:r>
        <w:tab/>
      </w:r>
      <w:bookmarkStart w:name="up_791019c36" w:id="8"/>
      <w:r>
        <w:t>(</w:t>
      </w:r>
      <w:bookmarkEnd w:id="8"/>
      <w:r>
        <w:t>2)</w:t>
      </w:r>
      <w:r w:rsidRPr="00AC22BD">
        <w:t xml:space="preserve"> Women and men are worthy of the highest standard of medical care, including the opportunity to assess, understand, and improve their reproductive health. Yet, many women and men do not receive adequate information about their reproductive health nor have access to restorative reproductive medicine.</w:t>
      </w:r>
    </w:p>
    <w:p w:rsidR="00AC22BD" w:rsidP="006D4711" w:rsidRDefault="00AC22BD" w14:paraId="573EBC37" w14:textId="09549AF9">
      <w:pPr>
        <w:pStyle w:val="scnoncodifiedsection"/>
      </w:pPr>
      <w:r>
        <w:tab/>
      </w:r>
      <w:bookmarkStart w:name="up_622978826" w:id="9"/>
      <w:r>
        <w:t>(</w:t>
      </w:r>
      <w:bookmarkEnd w:id="9"/>
      <w:r>
        <w:t>3)</w:t>
      </w:r>
      <w:r w:rsidRPr="00AC22BD">
        <w:t xml:space="preserve"> Reproductive health conditions are the leading cause of infertility, affecting </w:t>
      </w:r>
      <w:r>
        <w:t>eleven</w:t>
      </w:r>
      <w:r w:rsidRPr="00AC22BD">
        <w:t xml:space="preserve"> percent of women and </w:t>
      </w:r>
      <w:r>
        <w:t>nine</w:t>
      </w:r>
      <w:r w:rsidRPr="00AC22BD">
        <w:t xml:space="preserve"> percent of men in the United States. Leading conditions include endometriosis, polycystic ovary syndrome, blocked fallopian tubes, and male‑factor infertility.</w:t>
      </w:r>
    </w:p>
    <w:p w:rsidR="00AC22BD" w:rsidP="006D4711" w:rsidRDefault="00AC22BD" w14:paraId="1BD4A2CA" w14:textId="75D17D79">
      <w:pPr>
        <w:pStyle w:val="scnoncodifiedsection"/>
      </w:pPr>
      <w:r>
        <w:tab/>
      </w:r>
      <w:bookmarkStart w:name="up_5a766bf58" w:id="10"/>
      <w:r>
        <w:t>(</w:t>
      </w:r>
      <w:bookmarkEnd w:id="10"/>
      <w:r>
        <w:t>4)</w:t>
      </w:r>
      <w:r w:rsidRPr="00AC22BD">
        <w:t xml:space="preserve"> Research shows that male and female infertility is typically due to four or more conditions or factors, with the diagnosis shared equally between men and women.</w:t>
      </w:r>
    </w:p>
    <w:p w:rsidR="00AC22BD" w:rsidP="006D4711" w:rsidRDefault="00AC22BD" w14:paraId="3B571EB6" w14:textId="750BDDFC">
      <w:pPr>
        <w:pStyle w:val="scnoncodifiedsection"/>
      </w:pPr>
      <w:r>
        <w:tab/>
      </w:r>
      <w:bookmarkStart w:name="up_b5c65cc7f" w:id="11"/>
      <w:r>
        <w:t>(</w:t>
      </w:r>
      <w:bookmarkEnd w:id="11"/>
      <w:r>
        <w:t>5)</w:t>
      </w:r>
      <w:r w:rsidRPr="00AC22BD">
        <w:t xml:space="preserve"> There is a gap in research and care for reproductive health conditions that affect a majority of women struggling with “unexplained infertility.” Unexplained infertility accounts for </w:t>
      </w:r>
      <w:r>
        <w:t>fifteen</w:t>
      </w:r>
      <w:r w:rsidRPr="00AC22BD">
        <w:t xml:space="preserve"> to </w:t>
      </w:r>
      <w:r>
        <w:t>thirty</w:t>
      </w:r>
      <w:r w:rsidRPr="00AC22BD">
        <w:t xml:space="preserve"> percent of all diagnoses of infertility.</w:t>
      </w:r>
    </w:p>
    <w:p w:rsidR="00AC22BD" w:rsidP="006D4711" w:rsidRDefault="00AC22BD" w14:paraId="7F9E7D23" w14:textId="65162797">
      <w:pPr>
        <w:pStyle w:val="scnoncodifiedsection"/>
      </w:pPr>
      <w:r>
        <w:tab/>
      </w:r>
      <w:bookmarkStart w:name="up_a06ac5b79" w:id="12"/>
      <w:r>
        <w:t>(</w:t>
      </w:r>
      <w:bookmarkEnd w:id="12"/>
      <w:r>
        <w:t>6)</w:t>
      </w:r>
      <w:r w:rsidRPr="00AC22BD">
        <w:t xml:space="preserve"> Restorative reproductive medicine aims to examine how women’s reproductive functions and cycle interact with the rest of the female body.</w:t>
      </w:r>
    </w:p>
    <w:p w:rsidR="00AC22BD" w:rsidP="006D4711" w:rsidRDefault="00AC22BD" w14:paraId="16530718" w14:textId="78090E99">
      <w:pPr>
        <w:pStyle w:val="scnoncodifiedsection"/>
      </w:pPr>
      <w:r>
        <w:lastRenderedPageBreak/>
        <w:tab/>
      </w:r>
      <w:bookmarkStart w:name="up_7277c1c22" w:id="13"/>
      <w:r>
        <w:t>(</w:t>
      </w:r>
      <w:bookmarkEnd w:id="13"/>
      <w:r>
        <w:t>7)</w:t>
      </w:r>
      <w:r w:rsidRPr="00AC22BD">
        <w:t xml:space="preserve"> Male‑factor infertility and reproductive dysfunction has been on the rise since the 1970s, with a </w:t>
      </w:r>
      <w:r>
        <w:t>one</w:t>
      </w:r>
      <w:r w:rsidRPr="00AC22BD">
        <w:t xml:space="preserve"> percent decrease in sperm count, testosterone, and total fertility per year.</w:t>
      </w:r>
    </w:p>
    <w:p w:rsidR="00AC22BD" w:rsidP="006D4711" w:rsidRDefault="00AC22BD" w14:paraId="6CEAFC7E" w14:textId="413581DF">
      <w:pPr>
        <w:pStyle w:val="scnoncodifiedsection"/>
      </w:pPr>
      <w:r>
        <w:tab/>
      </w:r>
      <w:bookmarkStart w:name="up_85bf81e28" w:id="14"/>
      <w:r>
        <w:t>(</w:t>
      </w:r>
      <w:bookmarkEnd w:id="14"/>
      <w:r>
        <w:t>8)</w:t>
      </w:r>
      <w:r w:rsidRPr="00AC22BD">
        <w:t xml:space="preserve"> Restorative reproductive medicine can eliminate barriers to successful conception, pregnancy, and birth. It can also address some causes of recurrent miscarriages.</w:t>
      </w:r>
    </w:p>
    <w:p w:rsidR="00AC22BD" w:rsidP="006D4711" w:rsidRDefault="00AC22BD" w14:paraId="62ED17AD" w14:textId="556DC54F">
      <w:pPr>
        <w:pStyle w:val="scnoncodifiedsection"/>
      </w:pPr>
      <w:r>
        <w:tab/>
      </w:r>
      <w:bookmarkStart w:name="up_2947b1ab2" w:id="15"/>
      <w:r>
        <w:t>(</w:t>
      </w:r>
      <w:bookmarkEnd w:id="15"/>
      <w:r>
        <w:t>9)</w:t>
      </w:r>
      <w:r w:rsidRPr="00AC22BD">
        <w:t xml:space="preserve"> Restorative reproductive medicine alleviates other difficult symptoms associated with reproductive health conditions including</w:t>
      </w:r>
      <w:r w:rsidR="00E21ABC">
        <w:t>,</w:t>
      </w:r>
      <w:r w:rsidRPr="00AC22BD">
        <w:t xml:space="preserve"> but not limited to</w:t>
      </w:r>
      <w:r w:rsidR="00E21ABC">
        <w:t>,</w:t>
      </w:r>
      <w:r w:rsidRPr="00AC22BD">
        <w:t xml:space="preserve"> painful periods, painful flare‑ups, bloating, inflammation, heavy periods, irregular periods, nerve pain, bowel symptoms, pain during sexual intercourse, and back pain. It also addresses common symptoms related to male</w:t>
      </w:r>
      <w:r w:rsidR="00E21ABC">
        <w:t>-</w:t>
      </w:r>
      <w:r w:rsidRPr="00AC22BD">
        <w:t>factor infertility, including erectile dysfunction.</w:t>
      </w:r>
    </w:p>
    <w:p w:rsidR="00257EC9" w:rsidP="00257EC9" w:rsidRDefault="00257EC9" w14:paraId="4013EDC0" w14:textId="77777777">
      <w:pPr>
        <w:pStyle w:val="scemptyline"/>
      </w:pPr>
    </w:p>
    <w:p w:rsidR="002C4926" w:rsidP="002C4926" w:rsidRDefault="00257EC9" w14:paraId="0EC2156C" w14:textId="77777777">
      <w:pPr>
        <w:pStyle w:val="scdirectionallanguage"/>
      </w:pPr>
      <w:bookmarkStart w:name="bs_num_3_6ff0b4328" w:id="16"/>
      <w:r>
        <w:t>S</w:t>
      </w:r>
      <w:bookmarkEnd w:id="16"/>
      <w:r>
        <w:t>ECTION 3.</w:t>
      </w:r>
      <w:r>
        <w:tab/>
      </w:r>
      <w:bookmarkStart w:name="dl_5150fe7ea" w:id="17"/>
      <w:r w:rsidR="002C4926">
        <w:t>T</w:t>
      </w:r>
      <w:bookmarkEnd w:id="17"/>
      <w:r w:rsidR="002C4926">
        <w:t>itle 44 of the S.C. Code is amended by adding:</w:t>
      </w:r>
    </w:p>
    <w:p w:rsidR="002C4926" w:rsidP="002C4926" w:rsidRDefault="002C4926" w14:paraId="4ABC3BC7" w14:textId="77777777">
      <w:pPr>
        <w:pStyle w:val="scnewcodesection"/>
      </w:pPr>
    </w:p>
    <w:p w:rsidR="002C4926" w:rsidP="002C4926" w:rsidRDefault="002C4926" w14:paraId="1D48ECDF" w14:textId="77777777">
      <w:pPr>
        <w:pStyle w:val="scnewcodesection"/>
        <w:jc w:val="center"/>
      </w:pPr>
      <w:bookmarkStart w:name="up_685b5aa32" w:id="18"/>
      <w:r>
        <w:t>C</w:t>
      </w:r>
      <w:bookmarkEnd w:id="18"/>
      <w:r>
        <w:t>HAPTER 141</w:t>
      </w:r>
    </w:p>
    <w:p w:rsidR="002C4926" w:rsidP="002C4926" w:rsidRDefault="002C4926" w14:paraId="3B9B218A" w14:textId="77777777">
      <w:pPr>
        <w:pStyle w:val="scnewcodesection"/>
        <w:jc w:val="center"/>
      </w:pPr>
    </w:p>
    <w:p w:rsidR="002C4926" w:rsidP="002C4926" w:rsidRDefault="002C4926" w14:paraId="00929436" w14:textId="123ADEFD">
      <w:pPr>
        <w:pStyle w:val="scnewcodesection"/>
        <w:jc w:val="center"/>
      </w:pPr>
      <w:bookmarkStart w:name="up_8ff9da48f" w:id="19"/>
      <w:r>
        <w:t>R</w:t>
      </w:r>
      <w:bookmarkEnd w:id="19"/>
      <w:r>
        <w:t>eproductive Health</w:t>
      </w:r>
    </w:p>
    <w:p w:rsidR="002C4926" w:rsidP="002C4926" w:rsidRDefault="002C4926" w14:paraId="1F3410B8" w14:textId="77777777">
      <w:pPr>
        <w:pStyle w:val="scnewcodesection"/>
        <w:jc w:val="center"/>
      </w:pPr>
    </w:p>
    <w:p w:rsidR="002C4926" w:rsidP="002C4926" w:rsidRDefault="002C4926" w14:paraId="572EB716" w14:textId="3DF46983">
      <w:pPr>
        <w:pStyle w:val="scnewcodesection"/>
      </w:pPr>
      <w:r>
        <w:tab/>
      </w:r>
      <w:bookmarkStart w:name="ns_T44C141N10_2c601b833" w:id="20"/>
      <w:r>
        <w:t>S</w:t>
      </w:r>
      <w:bookmarkEnd w:id="20"/>
      <w:r>
        <w:t>ection 44‑141‑10.</w:t>
      </w:r>
      <w:r>
        <w:tab/>
      </w:r>
      <w:bookmarkStart w:name="up_d5c2fa43a" w:id="21"/>
      <w:r w:rsidR="0061177D">
        <w:t>A</w:t>
      </w:r>
      <w:bookmarkEnd w:id="21"/>
      <w:r w:rsidR="0061177D">
        <w:t>s used in this chapter:</w:t>
      </w:r>
    </w:p>
    <w:p w:rsidR="0061177D" w:rsidP="0061177D" w:rsidRDefault="0061177D" w14:paraId="431B8D19" w14:textId="3C1E39A1">
      <w:pPr>
        <w:pStyle w:val="scnewcodesection"/>
      </w:pPr>
      <w:r>
        <w:tab/>
      </w:r>
      <w:bookmarkStart w:name="ss_T44C141N10S1_lv1_23859db94" w:id="22"/>
      <w:r w:rsidR="00562354">
        <w:t>(</w:t>
      </w:r>
      <w:bookmarkEnd w:id="22"/>
      <w:r>
        <w:t>1</w:t>
      </w:r>
      <w:r w:rsidR="00562354">
        <w:t>)</w:t>
      </w:r>
      <w:r>
        <w:t xml:space="preserve"> </w:t>
      </w:r>
      <w:r w:rsidRPr="002C7973" w:rsidR="002C7973">
        <w:t>“Adenomyosis” means a disease, the cause of which is unknown and often existing concurrently with endometriosis, that occurs when endometrial tissue, which normally lines the inside of the uterus, grows down into the muscle layer of the uterus, increasing the risk of miscarriage and preterm labor, and possibly contributing to infertility.</w:t>
      </w:r>
    </w:p>
    <w:p w:rsidR="0061177D" w:rsidP="0061177D" w:rsidRDefault="0061177D" w14:paraId="1300C689" w14:textId="1E206453">
      <w:pPr>
        <w:pStyle w:val="scnewcodesection"/>
      </w:pPr>
      <w:r>
        <w:tab/>
      </w:r>
      <w:bookmarkStart w:name="ss_T44C141N10S2_lv1_a0a4266e4" w:id="23"/>
      <w:r w:rsidR="00562354">
        <w:t>(</w:t>
      </w:r>
      <w:bookmarkEnd w:id="23"/>
      <w:r>
        <w:t>2</w:t>
      </w:r>
      <w:r w:rsidR="00562354">
        <w:t>)</w:t>
      </w:r>
      <w:r>
        <w:t xml:space="preserve"> </w:t>
      </w:r>
      <w:r w:rsidRPr="002C7973" w:rsidR="002C7973">
        <w:t>“Assisted reproductive technology” means any treatments or procedures that involve the handling of a human egg, sperm, and embryo outside of the body with the intent of facilitating a pregnancy, including artificial insemination, intrauterine insemination, in vitro fertilization, gamete intrafallopian fertilization, zygote intrafallopian fertilization, egg, embryo, and sperm cryopreservation, and egg or embryo donation.</w:t>
      </w:r>
    </w:p>
    <w:p w:rsidR="0061177D" w:rsidP="0061177D" w:rsidRDefault="0061177D" w14:paraId="1FCD3011" w14:textId="258F7742">
      <w:pPr>
        <w:pStyle w:val="scnewcodesection"/>
      </w:pPr>
      <w:r>
        <w:tab/>
      </w:r>
      <w:bookmarkStart w:name="ss_T44C141N10S3_lv1_15e87fde6" w:id="24"/>
      <w:r w:rsidR="00562354">
        <w:t>(</w:t>
      </w:r>
      <w:bookmarkEnd w:id="24"/>
      <w:r>
        <w:t>3</w:t>
      </w:r>
      <w:r w:rsidR="00562354">
        <w:t>)</w:t>
      </w:r>
      <w:r>
        <w:t xml:space="preserve"> </w:t>
      </w:r>
      <w:r w:rsidRPr="002C7973" w:rsidR="002C7973">
        <w:t>“Blocked fallopian tubes” means a condition where the fallopian tubes are blocked by tubal spasm, scarring from inflammatory conditions, debris, tubal polyps, tubal ligation, prior ectopic pregnancy, pelvic adhesions, endometriosis, or prior pelvic infection, including pelvic inflammatory disease, which is often the cause of infertility in women, making achieving pregnancy difficult, if not impossible, and which can be treated with a fallopian tube recanalization, tubotubal anastomosis (tubal ligation reversal), and neosalpingostomy/fimbrioplasty.</w:t>
      </w:r>
    </w:p>
    <w:p w:rsidR="002C7973" w:rsidP="002C7973" w:rsidRDefault="0061177D" w14:paraId="48786441" w14:textId="77777777">
      <w:pPr>
        <w:pStyle w:val="scnewcodesection"/>
      </w:pPr>
      <w:r>
        <w:tab/>
      </w:r>
      <w:bookmarkStart w:name="ss_T44C141N10S4_lv1_23232b356" w:id="25"/>
      <w:r w:rsidR="00562354">
        <w:t>(</w:t>
      </w:r>
      <w:bookmarkEnd w:id="25"/>
      <w:r>
        <w:t>4</w:t>
      </w:r>
      <w:r w:rsidR="00562354">
        <w:t>)</w:t>
      </w:r>
      <w:r>
        <w:t xml:space="preserve"> </w:t>
      </w:r>
      <w:r w:rsidR="002C7973">
        <w:t>“Endometriosis” means a disease in which tissue resembling endometrial lining tissue grows outside of the uterus and:</w:t>
      </w:r>
    </w:p>
    <w:p w:rsidR="002C7973" w:rsidP="002C7973" w:rsidRDefault="002C7973" w14:paraId="4DAAF7F7" w14:textId="77777777">
      <w:pPr>
        <w:pStyle w:val="scnewcodesection"/>
      </w:pPr>
      <w:r>
        <w:tab/>
      </w:r>
      <w:r>
        <w:tab/>
      </w:r>
      <w:bookmarkStart w:name="ss_T44C141N10Sa_lv2_fac666de9" w:id="26"/>
      <w:r>
        <w:t>(</w:t>
      </w:r>
      <w:bookmarkEnd w:id="26"/>
      <w:r>
        <w:t>a) adheres to different organs, disfiguring the organs and, through scar tissue or adhesions;</w:t>
      </w:r>
    </w:p>
    <w:p w:rsidR="002C7973" w:rsidP="002C7973" w:rsidRDefault="002C7973" w14:paraId="32F79D37" w14:textId="77777777">
      <w:pPr>
        <w:pStyle w:val="scnewcodesection"/>
      </w:pPr>
      <w:r>
        <w:tab/>
      </w:r>
      <w:r>
        <w:tab/>
      </w:r>
      <w:bookmarkStart w:name="ss_T44C141N10Sb_lv2_dc3ea2f2e" w:id="27"/>
      <w:r>
        <w:t>(</w:t>
      </w:r>
      <w:bookmarkEnd w:id="27"/>
      <w:r>
        <w:t>b) has the capacity to result in organs adhering to the pelvic wall or to one another, which can impact abdominal organs, the bowel, the diaphragm, the lungs, the brain, and the eye;</w:t>
      </w:r>
    </w:p>
    <w:p w:rsidR="002C7973" w:rsidP="002C7973" w:rsidRDefault="002C7973" w14:paraId="605722B1" w14:textId="298D6DEB">
      <w:pPr>
        <w:pStyle w:val="scnewcodesection"/>
      </w:pPr>
      <w:r>
        <w:tab/>
      </w:r>
      <w:r>
        <w:tab/>
      </w:r>
      <w:bookmarkStart w:name="ss_T44C141N10Sc_lv2_65e31b566" w:id="28"/>
      <w:r>
        <w:t>(</w:t>
      </w:r>
      <w:bookmarkEnd w:id="28"/>
      <w:r>
        <w:t>c) is progressive in nature and is often diagnosed in stages, from Stage I, the mildest form, to Stage IV, the most severe and widespread form;</w:t>
      </w:r>
    </w:p>
    <w:p w:rsidR="002C7973" w:rsidP="002C7973" w:rsidRDefault="002C7973" w14:paraId="09DAC6BB" w14:textId="77777777">
      <w:pPr>
        <w:pStyle w:val="scnewcodesection"/>
      </w:pPr>
      <w:r>
        <w:tab/>
      </w:r>
      <w:r>
        <w:tab/>
      </w:r>
      <w:bookmarkStart w:name="ss_T44C141N10Sd_lv2_4309ad6c4" w:id="29"/>
      <w:r>
        <w:t>(</w:t>
      </w:r>
      <w:bookmarkEnd w:id="29"/>
      <w:r>
        <w:t>d) commonly goes undiagnosed for ten to twelve years with women suffering for years with painful periods, pelvic pain, or infertility; and</w:t>
      </w:r>
    </w:p>
    <w:p w:rsidR="0061177D" w:rsidP="002C7973" w:rsidRDefault="002C7973" w14:paraId="1DB9BBCB" w14:textId="2906B306">
      <w:pPr>
        <w:pStyle w:val="scnewcodesection"/>
      </w:pPr>
      <w:r>
        <w:tab/>
      </w:r>
      <w:r>
        <w:tab/>
      </w:r>
      <w:bookmarkStart w:name="ss_T44C141N10Se_lv2_aa3a98aa1" w:id="30"/>
      <w:r>
        <w:t>(</w:t>
      </w:r>
      <w:bookmarkEnd w:id="30"/>
      <w:r>
        <w:t>e) the cause of which is unknown.</w:t>
      </w:r>
    </w:p>
    <w:p w:rsidR="0061177D" w:rsidP="0061177D" w:rsidRDefault="0061177D" w14:paraId="79661663" w14:textId="1863F848">
      <w:pPr>
        <w:pStyle w:val="scnewcodesection"/>
      </w:pPr>
      <w:r>
        <w:tab/>
      </w:r>
      <w:bookmarkStart w:name="ss_T44C141N10S5_lv1_4fc3bb44d" w:id="31"/>
      <w:r w:rsidR="00562354">
        <w:t>(</w:t>
      </w:r>
      <w:bookmarkEnd w:id="31"/>
      <w:r>
        <w:t>5</w:t>
      </w:r>
      <w:r w:rsidR="00562354">
        <w:t>)</w:t>
      </w:r>
      <w:r>
        <w:t xml:space="preserve"> </w:t>
      </w:r>
      <w:r w:rsidRPr="002C7973" w:rsidR="002C7973">
        <w:t>“Fertility awareness‑based methods” or “FABMs” means modern, evidence‑based methods of tracking the menstrual cycle through observable biological signs in a woman, such as body temperature, cervical fluid, and hormone production in the reproductive system, including luteinizing hormone (LH) and estrogen, and includes Fertility Education and Medical Management, the symptothermal method, the Marquette method, the Creighton method, and the Billings ovulation method.</w:t>
      </w:r>
    </w:p>
    <w:p w:rsidR="0061177D" w:rsidP="0061177D" w:rsidRDefault="0061177D" w14:paraId="5C75C448" w14:textId="312600BE">
      <w:pPr>
        <w:pStyle w:val="scnewcodesection"/>
      </w:pPr>
      <w:r>
        <w:tab/>
      </w:r>
      <w:bookmarkStart w:name="ss_T44C141N10S6_lv1_f9fbb0dc7" w:id="32"/>
      <w:r w:rsidR="00562354">
        <w:t>(</w:t>
      </w:r>
      <w:bookmarkEnd w:id="32"/>
      <w:r>
        <w:t>6</w:t>
      </w:r>
      <w:r w:rsidR="00562354">
        <w:t>)</w:t>
      </w:r>
      <w:r>
        <w:t xml:space="preserve"> </w:t>
      </w:r>
      <w:r w:rsidRPr="002C7973" w:rsidR="002C7973">
        <w:t>“Fertility education and medical management” or “FEMM” means the program developed in collaboration with the Reproductive Health Research Institute for medical research, protocols, and medical training for healthcare professionals in order to enable the clinical application of important research advances in reproductive endocrinology, by providing education for women about their bodies and hormonal health and medical support, as appropriate.</w:t>
      </w:r>
    </w:p>
    <w:p w:rsidR="00562354" w:rsidP="0061177D" w:rsidRDefault="0061177D" w14:paraId="56FAF773" w14:textId="526C31AE">
      <w:pPr>
        <w:pStyle w:val="scnewcodesection"/>
      </w:pPr>
      <w:r>
        <w:tab/>
      </w:r>
      <w:bookmarkStart w:name="ss_T44C141N10S7_lv1_a366b2a94" w:id="33"/>
      <w:r w:rsidR="00562354">
        <w:t>(</w:t>
      </w:r>
      <w:bookmarkEnd w:id="33"/>
      <w:r>
        <w:t>7</w:t>
      </w:r>
      <w:r w:rsidR="00562354">
        <w:t>)</w:t>
      </w:r>
      <w:r>
        <w:t xml:space="preserve"> </w:t>
      </w:r>
      <w:r w:rsidRPr="002C7973" w:rsidR="002C7973">
        <w:t>“Infertility” means a symptom of an underlying disease or condition within a person’s body that makes it difficult or impossible to successfully conceive and carry a live child to term where it should otherwise be possible through intercourse with a person of the other sex. A diagnosis of infertility often occurs after twelve months of targeted intercourse for women under thirty‑five years of age, or after six months of targeted intercourse without the use of a chemical, barrier, or other contraceptive method for women thirty‑five and older.</w:t>
      </w:r>
    </w:p>
    <w:p w:rsidR="0061177D" w:rsidP="0061177D" w:rsidRDefault="0061177D" w14:paraId="3CC410B0" w14:textId="7B57FE36">
      <w:pPr>
        <w:pStyle w:val="scnewcodesection"/>
      </w:pPr>
      <w:r>
        <w:tab/>
      </w:r>
      <w:bookmarkStart w:name="ss_T44C141N10S8_lv1_b2f0e858f" w:id="34"/>
      <w:r w:rsidR="00562354">
        <w:t>(</w:t>
      </w:r>
      <w:bookmarkEnd w:id="34"/>
      <w:r>
        <w:t>8</w:t>
      </w:r>
      <w:r w:rsidR="00562354">
        <w:t>)</w:t>
      </w:r>
      <w:r>
        <w:t xml:space="preserve"> </w:t>
      </w:r>
      <w:r w:rsidRPr="002C7973" w:rsidR="002C7973">
        <w:t>“Natural procreative technology” or “NaProTechnology” means an approach to healthcare that monitors and maintains a woman’s reproductive and gynecological health, including laparoscopic gynecologic surgery to reconstruct the uterus, fallopian tubes, ovaries, and other organ structures to eliminate endometriosis and other reproductive health conditions.</w:t>
      </w:r>
    </w:p>
    <w:p w:rsidR="00562354" w:rsidP="0061177D" w:rsidRDefault="0061177D" w14:paraId="3251960E" w14:textId="77777777">
      <w:pPr>
        <w:pStyle w:val="scnewcodesection"/>
      </w:pPr>
      <w:r>
        <w:tab/>
      </w:r>
      <w:bookmarkStart w:name="ss_T44C141N10S9_lv1_7dde8fa08" w:id="35"/>
      <w:r w:rsidR="00562354">
        <w:t>(</w:t>
      </w:r>
      <w:bookmarkEnd w:id="35"/>
      <w:r>
        <w:t>9</w:t>
      </w:r>
      <w:r w:rsidR="00562354">
        <w:t>)</w:t>
      </w:r>
      <w:r>
        <w:t xml:space="preserve"> “Polycystic ovary syndrome” means a reproductive hormonal disorder that causes cysts to grow on the ovaries, usually as a result of hormonal imbalances</w:t>
      </w:r>
      <w:r w:rsidR="00562354">
        <w:t>, which:</w:t>
      </w:r>
    </w:p>
    <w:p w:rsidR="00562354" w:rsidP="0061177D" w:rsidRDefault="00562354" w14:paraId="1CA84DBE" w14:textId="36B64720">
      <w:pPr>
        <w:pStyle w:val="scnewcodesection"/>
      </w:pPr>
      <w:r>
        <w:tab/>
      </w:r>
      <w:r>
        <w:tab/>
      </w:r>
      <w:bookmarkStart w:name="ss_T44C141N10Sa_lv2_d2d3e2a9c" w:id="36"/>
      <w:r>
        <w:t>(</w:t>
      </w:r>
      <w:bookmarkEnd w:id="36"/>
      <w:r>
        <w:t xml:space="preserve">a) </w:t>
      </w:r>
      <w:r w:rsidR="0061177D">
        <w:t xml:space="preserve">affects approximately </w:t>
      </w:r>
      <w:r w:rsidR="0017256C">
        <w:t>fifteen</w:t>
      </w:r>
      <w:r w:rsidR="0061177D">
        <w:t xml:space="preserve"> percent of women overall but is more common among women with infertility</w:t>
      </w:r>
      <w:r>
        <w:t>;</w:t>
      </w:r>
    </w:p>
    <w:p w:rsidR="00562354" w:rsidP="0061177D" w:rsidRDefault="00562354" w14:paraId="02B8AF96" w14:textId="28EADF27">
      <w:pPr>
        <w:pStyle w:val="scnewcodesection"/>
      </w:pPr>
      <w:r>
        <w:tab/>
      </w:r>
      <w:r>
        <w:tab/>
      </w:r>
      <w:bookmarkStart w:name="ss_T44C141N10Sb_lv2_d6519eb10" w:id="37"/>
      <w:r>
        <w:t>(</w:t>
      </w:r>
      <w:bookmarkEnd w:id="37"/>
      <w:r>
        <w:t>b)</w:t>
      </w:r>
      <w:r w:rsidR="0061177D">
        <w:t xml:space="preserve"> is more prevalent among women with obesity and insulin resistance</w:t>
      </w:r>
      <w:r>
        <w:t>; and</w:t>
      </w:r>
    </w:p>
    <w:p w:rsidR="0061177D" w:rsidP="0061177D" w:rsidRDefault="00562354" w14:paraId="48C0F758" w14:textId="485E0803">
      <w:pPr>
        <w:pStyle w:val="scnewcodesection"/>
      </w:pPr>
      <w:r>
        <w:tab/>
      </w:r>
      <w:r>
        <w:tab/>
      </w:r>
      <w:bookmarkStart w:name="ss_T44C141N10Sc_lv2_e5321624d" w:id="38"/>
      <w:r>
        <w:t>(</w:t>
      </w:r>
      <w:bookmarkEnd w:id="38"/>
      <w:r>
        <w:t xml:space="preserve">c) often impacts women with underlying hormonal imbalances, many of whom </w:t>
      </w:r>
      <w:r w:rsidR="0061177D">
        <w:t>are commonly prescribed oral ovulation medication and hormonal injections that stimulate ovulation</w:t>
      </w:r>
      <w:r>
        <w:t xml:space="preserve"> when trying to achieve pregnancy and who would benefit from a</w:t>
      </w:r>
      <w:r w:rsidR="0061177D">
        <w:t xml:space="preserve">ccurate and timely diagnosis and treatment </w:t>
      </w:r>
      <w:r>
        <w:t xml:space="preserve">to correct the </w:t>
      </w:r>
      <w:r w:rsidR="0061177D">
        <w:t xml:space="preserve">underlying hormonal imbalances, </w:t>
      </w:r>
      <w:r>
        <w:t xml:space="preserve">which is </w:t>
      </w:r>
      <w:r w:rsidR="0061177D">
        <w:t>critical for both long‑term health improvements as well as for fertility outcomes.</w:t>
      </w:r>
    </w:p>
    <w:p w:rsidR="0061177D" w:rsidP="0061177D" w:rsidRDefault="0061177D" w14:paraId="2DDDC8C8" w14:textId="73F8EA2E">
      <w:pPr>
        <w:pStyle w:val="scnewcodesection"/>
      </w:pPr>
      <w:r>
        <w:tab/>
      </w:r>
      <w:bookmarkStart w:name="ss_T44C141N10S10_lv1_5e6b92a82" w:id="39"/>
      <w:r w:rsidR="00562354">
        <w:t>(</w:t>
      </w:r>
      <w:bookmarkEnd w:id="39"/>
      <w:r>
        <w:t>10</w:t>
      </w:r>
      <w:r w:rsidR="00562354">
        <w:t xml:space="preserve">) </w:t>
      </w:r>
      <w:r w:rsidRPr="002C7973" w:rsidR="002C7973">
        <w:t>“Reproductive health condition” means any health condition including, but not limited to, endometriosis, adenomyosis, polycystic ovary syndrome, uterine fibroids, blocked fallopian tubes, hormone imbalances, hyperprolactinemia, thyroid conditions, and ovulation dysfunctions, that makes it difficult or impossible to successfully conceive a child where conception should otherwise be possible.</w:t>
      </w:r>
    </w:p>
    <w:p w:rsidR="0061177D" w:rsidP="0061177D" w:rsidRDefault="0061177D" w14:paraId="306C6405" w14:textId="7BCCC338">
      <w:pPr>
        <w:pStyle w:val="scnewcodesection"/>
      </w:pPr>
      <w:r>
        <w:tab/>
      </w:r>
      <w:bookmarkStart w:name="ss_T44C141N10S11_lv1_9550489c0" w:id="40"/>
      <w:r w:rsidR="00562354">
        <w:t>(</w:t>
      </w:r>
      <w:bookmarkEnd w:id="40"/>
      <w:r>
        <w:t>11</w:t>
      </w:r>
      <w:r w:rsidR="00562354">
        <w:t>)</w:t>
      </w:r>
      <w:r>
        <w:t xml:space="preserve"> </w:t>
      </w:r>
      <w:r w:rsidRPr="002C7973" w:rsidR="002C7973">
        <w:t>“Restorative reproductive health” means healthcare that empowers women and men to know and understand their bodies and appreciate the importance of natural reproductive health to overall health and well‑being, including through the use of body literacy programs that incorporate science‑based charting methods, teacher‑led reproductive health education, restorative reproductive medicine, natural procreative techn</w:t>
      </w:r>
      <w:r w:rsidR="00C577BD">
        <w:t>o</w:t>
      </w:r>
      <w:r w:rsidRPr="002C7973" w:rsidR="002C7973">
        <w:t>logy, fertility awareness‑based methods, and fertility education and medical management.</w:t>
      </w:r>
    </w:p>
    <w:p w:rsidR="0061177D" w:rsidP="0061177D" w:rsidRDefault="0061177D" w14:paraId="4945D29B" w14:textId="303914A5">
      <w:pPr>
        <w:pStyle w:val="scnewcodesection"/>
      </w:pPr>
      <w:r>
        <w:tab/>
      </w:r>
      <w:bookmarkStart w:name="ss_T44C141N10S12_lv1_a3df498cf" w:id="41"/>
      <w:r w:rsidR="00562354">
        <w:t>(</w:t>
      </w:r>
      <w:bookmarkEnd w:id="41"/>
      <w:r>
        <w:t>12</w:t>
      </w:r>
      <w:r w:rsidR="00562354">
        <w:t>)</w:t>
      </w:r>
      <w:r>
        <w:t xml:space="preserve"> </w:t>
      </w:r>
      <w:r w:rsidRPr="002C7973" w:rsidR="002C7973">
        <w:t xml:space="preserve">“Restorative reproductive medicine” or </w:t>
      </w:r>
      <w:r w:rsidRPr="00C577BD" w:rsidR="002C7973">
        <w:t>“RRM”</w:t>
      </w:r>
      <w:r w:rsidRPr="002C7973" w:rsidR="002C7973">
        <w:t xml:space="preserve"> means any scientific approach to reproductive medicine that seeks to cooperate with or restore the normal physiology and anatomy of the human reproductive system. It does not employ methods that are inherently suppressive, circumventive, or destructive to the human body.</w:t>
      </w:r>
    </w:p>
    <w:p w:rsidR="002C7973" w:rsidP="002C7973" w:rsidRDefault="0061177D" w14:paraId="4589E14A" w14:textId="77777777">
      <w:pPr>
        <w:pStyle w:val="scnewcodesection"/>
      </w:pPr>
      <w:r>
        <w:tab/>
      </w:r>
      <w:bookmarkStart w:name="ss_T44C141N10S13_lv1_c090e7001" w:id="42"/>
      <w:r w:rsidR="00562354">
        <w:t>(</w:t>
      </w:r>
      <w:bookmarkEnd w:id="42"/>
      <w:r>
        <w:t>13</w:t>
      </w:r>
      <w:r w:rsidR="00562354">
        <w:t>)</w:t>
      </w:r>
      <w:r>
        <w:t xml:space="preserve"> </w:t>
      </w:r>
      <w:r w:rsidR="002C7973">
        <w:t>“Uterine fibroids” means muscular tumors that grow in the wall of the uterus, the cause of which is unknown, and which:</w:t>
      </w:r>
    </w:p>
    <w:p w:rsidR="002C7973" w:rsidP="002C7973" w:rsidRDefault="002C7973" w14:paraId="5594B357" w14:textId="77777777">
      <w:pPr>
        <w:pStyle w:val="scnewcodesection"/>
      </w:pPr>
      <w:r>
        <w:tab/>
      </w:r>
      <w:r>
        <w:tab/>
      </w:r>
      <w:bookmarkStart w:name="ss_T44C141N10Sa_lv2_c4a0b7a67" w:id="43"/>
      <w:r>
        <w:t>(</w:t>
      </w:r>
      <w:bookmarkEnd w:id="43"/>
      <w:r>
        <w:t>a) can lead to pain and heavy bleeding if the tumors are large enough or embedded far enough in the uterine lining;</w:t>
      </w:r>
    </w:p>
    <w:p w:rsidR="002C7973" w:rsidP="002C7973" w:rsidRDefault="002C7973" w14:paraId="44B0FA2E" w14:textId="07FDF2A2">
      <w:pPr>
        <w:pStyle w:val="scnewcodesection"/>
      </w:pPr>
      <w:r>
        <w:tab/>
      </w:r>
      <w:r>
        <w:tab/>
      </w:r>
      <w:bookmarkStart w:name="ss_T44C141N10Sb_lv2_91f9973b4" w:id="44"/>
      <w:r>
        <w:t>(</w:t>
      </w:r>
      <w:bookmarkEnd w:id="44"/>
      <w:r>
        <w:t>b) can increase risks of preterm labor, pregnancy complications leading to a cesarean section, and placental abruption, among other risks, and</w:t>
      </w:r>
    </w:p>
    <w:p w:rsidR="0061177D" w:rsidP="002C7973" w:rsidRDefault="002C7973" w14:paraId="2A08B13B" w14:textId="2963BC2C">
      <w:pPr>
        <w:pStyle w:val="scnewcodesection"/>
      </w:pPr>
      <w:r>
        <w:tab/>
      </w:r>
      <w:r>
        <w:tab/>
      </w:r>
      <w:bookmarkStart w:name="ss_T44C141N10Sc_lv2_9ad78a274" w:id="45"/>
      <w:r>
        <w:t>(</w:t>
      </w:r>
      <w:bookmarkEnd w:id="45"/>
      <w:r>
        <w:t>c) can be treated with a hysteroscopic myomectomy, abdominal myomectomy, uterine fibroid embolization, or uterine artery embolization.</w:t>
      </w:r>
    </w:p>
    <w:p w:rsidR="0053676D" w:rsidP="002C4926" w:rsidRDefault="0053676D" w14:paraId="3511C7A6" w14:textId="77777777">
      <w:pPr>
        <w:pStyle w:val="scnewcodesection"/>
      </w:pPr>
    </w:p>
    <w:p w:rsidR="0017256C" w:rsidP="0053676D" w:rsidRDefault="0053676D" w14:paraId="4F82DC54" w14:textId="5FBF4163">
      <w:pPr>
        <w:pStyle w:val="scnewcodesection"/>
      </w:pPr>
      <w:r>
        <w:tab/>
      </w:r>
      <w:bookmarkStart w:name="ns_T44C141N15_f1bbcff59" w:id="46"/>
      <w:r>
        <w:t>S</w:t>
      </w:r>
      <w:bookmarkEnd w:id="46"/>
      <w:r>
        <w:t>ection 44‑141‑15.</w:t>
      </w:r>
      <w:r>
        <w:tab/>
      </w:r>
      <w:r w:rsidRPr="0017256C" w:rsidR="0017256C">
        <w:t xml:space="preserve">Notwithstanding any other provision of law, nothing in this </w:t>
      </w:r>
      <w:r w:rsidR="0017256C">
        <w:t>chapter</w:t>
      </w:r>
      <w:r w:rsidRPr="0017256C" w:rsidR="0017256C">
        <w:t xml:space="preserve"> shall be construed to require hospitals, individuals, employees, grantees, contractors, or entities to violate their consciences, religious beliefs, or moral convictions by requiring them, or holding them liable for refusing, to provide any healthcare referenced in this </w:t>
      </w:r>
      <w:r w:rsidR="0017256C">
        <w:t>chapter</w:t>
      </w:r>
      <w:r w:rsidRPr="0017256C" w:rsidR="0017256C">
        <w:t>.</w:t>
      </w:r>
    </w:p>
    <w:p w:rsidR="002C4926" w:rsidP="002C4926" w:rsidRDefault="002C4926" w14:paraId="5309C237" w14:textId="0624EA06">
      <w:pPr>
        <w:pStyle w:val="scnewcodesection"/>
      </w:pPr>
    </w:p>
    <w:p w:rsidR="0017256C" w:rsidP="0017256C" w:rsidRDefault="002C4926" w14:paraId="7D5DA4C0" w14:textId="0FD12E7D">
      <w:pPr>
        <w:pStyle w:val="scnewcodesection"/>
      </w:pPr>
      <w:r>
        <w:tab/>
      </w:r>
      <w:bookmarkStart w:name="ns_T44C141N20_4df55f016" w:id="47"/>
      <w:r>
        <w:t>S</w:t>
      </w:r>
      <w:bookmarkEnd w:id="47"/>
      <w:r>
        <w:t>ection 44‑141‑20.</w:t>
      </w:r>
      <w:r>
        <w:tab/>
      </w:r>
      <w:bookmarkStart w:name="up_e74f053d7" w:id="48"/>
      <w:r w:rsidR="0017256C">
        <w:t>N</w:t>
      </w:r>
      <w:bookmarkEnd w:id="48"/>
      <w:r w:rsidR="0017256C">
        <w:t xml:space="preserve">otwithstanding any other </w:t>
      </w:r>
      <w:r w:rsidR="002C4369">
        <w:t xml:space="preserve">provision of </w:t>
      </w:r>
      <w:r w:rsidR="0017256C">
        <w:t xml:space="preserve">state law, a person or entity, including state and local government agencies, that receives state </w:t>
      </w:r>
      <w:r w:rsidR="002C4369">
        <w:t xml:space="preserve">or local </w:t>
      </w:r>
      <w:r w:rsidR="0017256C">
        <w:t>financial assistance, including state‑administered federal funds or local government funds</w:t>
      </w:r>
      <w:r w:rsidR="002C4369">
        <w:t>,</w:t>
      </w:r>
      <w:r w:rsidR="0017256C">
        <w:t xml:space="preserve"> shall not penalize, retaliate against, or otherwise discriminate against a healthcare provider on the basis that the healthcare provider does not, or declines to:</w:t>
      </w:r>
    </w:p>
    <w:p w:rsidR="0017256C" w:rsidP="0017256C" w:rsidRDefault="0017256C" w14:paraId="0C864773" w14:textId="18BBD1AB">
      <w:pPr>
        <w:pStyle w:val="scnewcodesection"/>
      </w:pPr>
      <w:r>
        <w:tab/>
      </w:r>
      <w:r w:rsidR="002C4369">
        <w:tab/>
      </w:r>
      <w:bookmarkStart w:name="ss_T44C141N20S1_lv1_bc9e02b49" w:id="49"/>
      <w:r>
        <w:t>(</w:t>
      </w:r>
      <w:bookmarkEnd w:id="49"/>
      <w:r>
        <w:t xml:space="preserve">1) </w:t>
      </w:r>
      <w:r w:rsidR="00B3118D">
        <w:t>a</w:t>
      </w:r>
      <w:r>
        <w:t>ssist in, receive training in, provide, perform, refer for, pay for, or otherwise participate in assisted reproductive technology; or</w:t>
      </w:r>
    </w:p>
    <w:p w:rsidR="0017256C" w:rsidP="0017256C" w:rsidRDefault="0017256C" w14:paraId="5B790A38" w14:textId="03B4327C">
      <w:pPr>
        <w:pStyle w:val="scnewcodesection"/>
      </w:pPr>
      <w:r>
        <w:tab/>
      </w:r>
      <w:r w:rsidR="002C4369">
        <w:tab/>
      </w:r>
      <w:bookmarkStart w:name="ss_T44C141N20S2_lv1_861c301a4" w:id="50"/>
      <w:r>
        <w:t>(</w:t>
      </w:r>
      <w:bookmarkEnd w:id="50"/>
      <w:r>
        <w:t xml:space="preserve">2) </w:t>
      </w:r>
      <w:r w:rsidR="00B3118D">
        <w:t>f</w:t>
      </w:r>
      <w:r>
        <w:t xml:space="preserve">acilitate or make arrangements for any of the activities under </w:t>
      </w:r>
      <w:r w:rsidR="002C4369">
        <w:t>item</w:t>
      </w:r>
      <w:r>
        <w:t xml:space="preserve"> (1) in a manner that violates the healthcare provider’s sincerely held religious beliefs or moral convictions.</w:t>
      </w:r>
    </w:p>
    <w:p w:rsidR="00643F34" w:rsidP="002C4926" w:rsidRDefault="00643F34" w14:paraId="5E6DFB96" w14:textId="77777777">
      <w:pPr>
        <w:pStyle w:val="scnewcodesection"/>
      </w:pPr>
    </w:p>
    <w:p w:rsidRPr="002C4369" w:rsidR="0017256C" w:rsidP="0017256C" w:rsidRDefault="00643F34" w14:paraId="50E06EEE" w14:textId="70F63EEE">
      <w:pPr>
        <w:pStyle w:val="scnewcodesection"/>
      </w:pPr>
      <w:r>
        <w:tab/>
      </w:r>
      <w:bookmarkStart w:name="ns_T44C141N25_dc35157db" w:id="51"/>
      <w:r w:rsidRPr="002C4369">
        <w:t>S</w:t>
      </w:r>
      <w:bookmarkEnd w:id="51"/>
      <w:r w:rsidRPr="002C4369">
        <w:t>ection 44‑141‑25.</w:t>
      </w:r>
      <w:r w:rsidRPr="002C4369">
        <w:tab/>
      </w:r>
      <w:bookmarkStart w:name="ss_T44C141N25SA_lv1_53c4b7e55" w:id="52"/>
      <w:r w:rsidRPr="002C4369" w:rsidR="0017256C">
        <w:t>(</w:t>
      </w:r>
      <w:bookmarkEnd w:id="52"/>
      <w:r w:rsidRPr="002C4369" w:rsidR="0017256C">
        <w:t>A) The Director of the Department of Public Health shall implement data collection and produce a report every three years on the standard of care for women with infertility diagnoses.</w:t>
      </w:r>
    </w:p>
    <w:p w:rsidRPr="002C4369" w:rsidR="0017256C" w:rsidP="0017256C" w:rsidRDefault="0017256C" w14:paraId="4D0C8DA2" w14:textId="7CDF3C0A">
      <w:pPr>
        <w:pStyle w:val="scnewcodesection"/>
      </w:pPr>
      <w:r w:rsidRPr="002C4369">
        <w:tab/>
      </w:r>
      <w:bookmarkStart w:name="ss_T44C141N25SB_lv1_08cd86bd6" w:id="53"/>
      <w:r w:rsidRPr="002C4369">
        <w:t>(</w:t>
      </w:r>
      <w:bookmarkEnd w:id="53"/>
      <w:r w:rsidRPr="002C4369">
        <w:t>B) In carrying out the data collection under subsection (A), the Director of the Department of Public Health must:</w:t>
      </w:r>
    </w:p>
    <w:p w:rsidRPr="002C4369" w:rsidR="0017256C" w:rsidP="0017256C" w:rsidRDefault="0017256C" w14:paraId="6E55241F" w14:textId="062EBB56">
      <w:pPr>
        <w:pStyle w:val="scnewcodesection"/>
      </w:pPr>
      <w:r w:rsidRPr="002C4369">
        <w:tab/>
      </w:r>
      <w:r w:rsidRPr="002C4369">
        <w:tab/>
      </w:r>
      <w:bookmarkStart w:name="ss_T44C141N25S1_lv2_e3de2ab9e" w:id="54"/>
      <w:r w:rsidRPr="002C4369">
        <w:t>(</w:t>
      </w:r>
      <w:bookmarkEnd w:id="54"/>
      <w:r w:rsidRPr="002C4369">
        <w:t>1) collect and assess data related to restorative reproductive medicine prior to referral for or use of assisted reproductive technology. For purposes of this item, restorative reproductive medicine may include ultrasounds, blood tests, hormone panels, laparoscopic and exploratory surgeries, examining the woman’s overall health and lifestyle, eliminating environmental endocrine disruptors, and assessing her partner’s health and fertility;</w:t>
      </w:r>
    </w:p>
    <w:p w:rsidRPr="002C4369" w:rsidR="0017256C" w:rsidP="0017256C" w:rsidRDefault="0017256C" w14:paraId="53579B7E" w14:textId="262BF76E">
      <w:pPr>
        <w:pStyle w:val="scnewcodesection"/>
      </w:pPr>
      <w:r w:rsidRPr="002C4369">
        <w:tab/>
      </w:r>
      <w:r w:rsidRPr="002C4369">
        <w:tab/>
      </w:r>
      <w:bookmarkStart w:name="ss_T44C141N25S2_lv2_a9f39a99f" w:id="55"/>
      <w:r w:rsidRPr="002C4369">
        <w:t>(</w:t>
      </w:r>
      <w:bookmarkEnd w:id="55"/>
      <w:r w:rsidRPr="002C4369">
        <w:t>2) collect and assess data related to access to information and training for fertility awareness‑based methods; and</w:t>
      </w:r>
    </w:p>
    <w:p w:rsidRPr="002C4369" w:rsidR="0017256C" w:rsidP="0017256C" w:rsidRDefault="0017256C" w14:paraId="62F50FB5" w14:textId="5678B880">
      <w:pPr>
        <w:pStyle w:val="scnewcodesection"/>
      </w:pPr>
      <w:r w:rsidRPr="002C4369">
        <w:tab/>
      </w:r>
      <w:r w:rsidRPr="002C4369">
        <w:tab/>
      </w:r>
      <w:bookmarkStart w:name="ss_T44C141N25S3_lv2_16064ead0" w:id="56"/>
      <w:r w:rsidRPr="002C4369">
        <w:t>(</w:t>
      </w:r>
      <w:bookmarkEnd w:id="56"/>
      <w:r w:rsidRPr="002C4369">
        <w:t xml:space="preserve">3) assess group health plans or issuers of group or individual health insurance coverage of the treatments, tests, and training </w:t>
      </w:r>
      <w:r w:rsidRPr="002C4369" w:rsidR="002C4369">
        <w:t>addressed by this subsection</w:t>
      </w:r>
      <w:r w:rsidRPr="002C4369">
        <w:t>.</w:t>
      </w:r>
    </w:p>
    <w:p w:rsidRPr="002C4369" w:rsidR="0017256C" w:rsidP="0017256C" w:rsidRDefault="0017256C" w14:paraId="6E6871E9" w14:textId="1B4E97EA">
      <w:pPr>
        <w:pStyle w:val="scnewcodesection"/>
      </w:pPr>
      <w:r w:rsidRPr="002C4369">
        <w:tab/>
      </w:r>
      <w:bookmarkStart w:name="ss_T44C141N25SC_lv1_41227c4da" w:id="57"/>
      <w:r w:rsidRPr="002C4369">
        <w:t>(</w:t>
      </w:r>
      <w:bookmarkEnd w:id="57"/>
      <w:r w:rsidRPr="002C4369">
        <w:t xml:space="preserve">C) In carrying out the data collection </w:t>
      </w:r>
      <w:r w:rsidRPr="002C4369" w:rsidR="002C4369">
        <w:t>pursuant to</w:t>
      </w:r>
      <w:r w:rsidRPr="002C4369">
        <w:t xml:space="preserve"> </w:t>
      </w:r>
      <w:r w:rsidRPr="002C4369" w:rsidR="002C4369">
        <w:t>sub</w:t>
      </w:r>
      <w:r w:rsidRPr="002C4369">
        <w:t>section</w:t>
      </w:r>
      <w:r w:rsidRPr="002C4369" w:rsidR="002C4369">
        <w:t xml:space="preserve"> (A), </w:t>
      </w:r>
      <w:r w:rsidRPr="002C4369">
        <w:t>the Director of the Department of Public Health shall ensure that the privacy and confidentiality of individual patients are protected in a manner consistent with relevant privacy and confidentiality laws.</w:t>
      </w:r>
    </w:p>
    <w:p w:rsidRPr="002C4369" w:rsidR="0017256C" w:rsidP="0017256C" w:rsidRDefault="0017256C" w14:paraId="014F60FC" w14:textId="1BABE3C4">
      <w:pPr>
        <w:pStyle w:val="scnewcodesection"/>
      </w:pPr>
      <w:r w:rsidRPr="002C4369">
        <w:tab/>
      </w:r>
      <w:bookmarkStart w:name="ss_T44C141N25SD_lv1_e775b0b73" w:id="58"/>
      <w:r w:rsidRPr="002C4369">
        <w:t>(</w:t>
      </w:r>
      <w:bookmarkEnd w:id="58"/>
      <w:r w:rsidRPr="002C4369">
        <w:t xml:space="preserve">D) No later than two years after the date of enactment of this chapter, the Director of the Department of Public Health shall submit the report to the Governor and </w:t>
      </w:r>
      <w:r w:rsidRPr="002C4369" w:rsidR="002C4369">
        <w:t xml:space="preserve">the General Assembly and </w:t>
      </w:r>
      <w:r w:rsidRPr="002C4369">
        <w:t xml:space="preserve">make publicly available on the website of the Department of Public Health a report on the data collection carried out </w:t>
      </w:r>
      <w:r w:rsidRPr="002C4369" w:rsidR="002C4369">
        <w:t>pursuant to</w:t>
      </w:r>
      <w:r w:rsidRPr="002C4369">
        <w:t xml:space="preserve"> this section.</w:t>
      </w:r>
    </w:p>
    <w:p w:rsidRPr="002C4369" w:rsidR="002C4926" w:rsidP="002C4926" w:rsidRDefault="0017256C" w14:paraId="61D2744F" w14:textId="3B7C041B">
      <w:pPr>
        <w:pStyle w:val="scnewcodesection"/>
      </w:pPr>
      <w:r w:rsidRPr="002C4369">
        <w:tab/>
      </w:r>
    </w:p>
    <w:p w:rsidRPr="002C4369" w:rsidR="0017256C" w:rsidP="0017256C" w:rsidRDefault="002C4926" w14:paraId="681AC5EE" w14:textId="4A37C5AC">
      <w:pPr>
        <w:pStyle w:val="scnewcodesection"/>
      </w:pPr>
      <w:r w:rsidRPr="002C4369">
        <w:tab/>
      </w:r>
      <w:bookmarkStart w:name="ns_T44C141N30_573864e9c" w:id="59"/>
      <w:r w:rsidRPr="002C4369">
        <w:t>S</w:t>
      </w:r>
      <w:bookmarkEnd w:id="59"/>
      <w:r w:rsidRPr="002C4369">
        <w:t>ection 44‑141‑30.</w:t>
      </w:r>
      <w:r w:rsidRPr="002C4369" w:rsidR="002C4369">
        <w:tab/>
      </w:r>
      <w:bookmarkStart w:name="ss_T44C141N30SA_lv1_798efd522" w:id="60"/>
      <w:r w:rsidRPr="002C4369" w:rsidR="0017256C">
        <w:t>(</w:t>
      </w:r>
      <w:bookmarkEnd w:id="60"/>
      <w:r w:rsidRPr="002C4369" w:rsidR="0017256C">
        <w:t>A) The Director of the Department of Public Health shall implement data collection and produce a report every three years on the standard of care for women and men seeking reproductive health condition diagnoses.</w:t>
      </w:r>
    </w:p>
    <w:p w:rsidRPr="002C4369" w:rsidR="0017256C" w:rsidP="0017256C" w:rsidRDefault="0017256C" w14:paraId="66283957" w14:textId="0EE07166">
      <w:pPr>
        <w:pStyle w:val="scnewcodesection"/>
      </w:pPr>
      <w:r w:rsidRPr="002C4369">
        <w:tab/>
      </w:r>
      <w:bookmarkStart w:name="ss_T44C141N30SB_lv1_fbe252f5f" w:id="61"/>
      <w:r w:rsidRPr="002C4369">
        <w:t>(</w:t>
      </w:r>
      <w:bookmarkEnd w:id="61"/>
      <w:r w:rsidRPr="002C4369">
        <w:t>B) In carrying out the data collection under subsection (A), the Director of the Department of Public Health must:</w:t>
      </w:r>
    </w:p>
    <w:p w:rsidRPr="002C4369" w:rsidR="0017256C" w:rsidP="0017256C" w:rsidRDefault="0017256C" w14:paraId="302C9E71" w14:textId="7102E570">
      <w:pPr>
        <w:pStyle w:val="scnewcodesection"/>
      </w:pPr>
      <w:r w:rsidRPr="002C4369">
        <w:tab/>
      </w:r>
      <w:r w:rsidRPr="002C4369">
        <w:tab/>
      </w:r>
      <w:bookmarkStart w:name="ss_T44C141N30S1_lv2_1a6416572" w:id="62"/>
      <w:r w:rsidRPr="002C4369" w:rsidR="002C4369">
        <w:t>(</w:t>
      </w:r>
      <w:bookmarkEnd w:id="62"/>
      <w:r w:rsidRPr="002C4369">
        <w:t>1</w:t>
      </w:r>
      <w:r w:rsidRPr="002C4369" w:rsidR="002C4369">
        <w:t>)</w:t>
      </w:r>
      <w:r w:rsidRPr="002C4369">
        <w:t xml:space="preserve"> collect and assess data related to access to restorative reproductive medicine and restorative reproductive health, including access to medical professionals trained in NaProTechnology and FEMM;</w:t>
      </w:r>
    </w:p>
    <w:p w:rsidRPr="002C4369" w:rsidR="0017256C" w:rsidP="0017256C" w:rsidRDefault="0017256C" w14:paraId="3AC714BE" w14:textId="0BDC816B">
      <w:pPr>
        <w:pStyle w:val="scnewcodesection"/>
      </w:pPr>
      <w:r w:rsidRPr="002C4369">
        <w:tab/>
      </w:r>
      <w:r w:rsidRPr="002C4369" w:rsidR="002C4369">
        <w:tab/>
      </w:r>
      <w:bookmarkStart w:name="ss_T44C141N30S2_lv2_fde80301d" w:id="63"/>
      <w:r w:rsidRPr="002C4369" w:rsidR="002C4369">
        <w:t>(</w:t>
      </w:r>
      <w:bookmarkEnd w:id="63"/>
      <w:r w:rsidRPr="002C4369">
        <w:t>2</w:t>
      </w:r>
      <w:r w:rsidRPr="002C4369" w:rsidR="002C4369">
        <w:t>)</w:t>
      </w:r>
      <w:r w:rsidRPr="002C4369">
        <w:t xml:space="preserve"> collect and assess data related to access to information and training on fertility awareness‑based methods; and</w:t>
      </w:r>
    </w:p>
    <w:p w:rsidRPr="002C4369" w:rsidR="0017256C" w:rsidP="0017256C" w:rsidRDefault="0017256C" w14:paraId="02737FA4" w14:textId="474E047D">
      <w:pPr>
        <w:pStyle w:val="scnewcodesection"/>
      </w:pPr>
      <w:r w:rsidRPr="002C4369">
        <w:tab/>
      </w:r>
      <w:r w:rsidRPr="002C4369" w:rsidR="002C4369">
        <w:tab/>
      </w:r>
      <w:bookmarkStart w:name="ss_T44C141N30S3_lv2_c7a3c261e" w:id="64"/>
      <w:r w:rsidRPr="002C4369" w:rsidR="002C4369">
        <w:t>(</w:t>
      </w:r>
      <w:bookmarkEnd w:id="64"/>
      <w:r w:rsidRPr="002C4369">
        <w:t>3</w:t>
      </w:r>
      <w:r w:rsidRPr="002C4369" w:rsidR="002C4369">
        <w:t>)</w:t>
      </w:r>
      <w:r w:rsidRPr="002C4369">
        <w:t xml:space="preserve"> assess group health plans or issuers of group or individual health insurance coverage of the treatments, tests, and training </w:t>
      </w:r>
      <w:r w:rsidRPr="002C4369" w:rsidR="002C4369">
        <w:t>addressed by this subsection</w:t>
      </w:r>
      <w:r w:rsidRPr="002C4369">
        <w:t>.</w:t>
      </w:r>
    </w:p>
    <w:p w:rsidRPr="002C4369" w:rsidR="0017256C" w:rsidP="0017256C" w:rsidRDefault="0017256C" w14:paraId="23F4560D" w14:textId="2791F7E4">
      <w:pPr>
        <w:pStyle w:val="scnewcodesection"/>
      </w:pPr>
      <w:r w:rsidRPr="002C4369">
        <w:tab/>
      </w:r>
      <w:bookmarkStart w:name="ss_T44C141N30SC_lv1_fefb54a72" w:id="65"/>
      <w:r w:rsidRPr="002C4369">
        <w:t>(</w:t>
      </w:r>
      <w:bookmarkEnd w:id="65"/>
      <w:r w:rsidRPr="002C4369">
        <w:t xml:space="preserve">C) In carrying out the data collection </w:t>
      </w:r>
      <w:r w:rsidRPr="002C4369" w:rsidR="002C4369">
        <w:t>pursuant to</w:t>
      </w:r>
      <w:r w:rsidRPr="002C4369">
        <w:t xml:space="preserve"> </w:t>
      </w:r>
      <w:r w:rsidRPr="002C4369" w:rsidR="00B3118D">
        <w:t>sub</w:t>
      </w:r>
      <w:r w:rsidRPr="002C4369">
        <w:t>section (</w:t>
      </w:r>
      <w:r w:rsidRPr="002C4369" w:rsidR="00B3118D">
        <w:t>A</w:t>
      </w:r>
      <w:r w:rsidRPr="002C4369">
        <w:t>), the Director of the Department of Public Health shall ensure that the privacy and confidentiality of individual patients are protected in a manner consistent with relevant privacy and confidentiality laws.</w:t>
      </w:r>
    </w:p>
    <w:p w:rsidR="0017256C" w:rsidP="0017256C" w:rsidRDefault="0017256C" w14:paraId="5E11A6EA" w14:textId="4E58DC63">
      <w:pPr>
        <w:pStyle w:val="scnewcodesection"/>
      </w:pPr>
      <w:r w:rsidRPr="002C4369">
        <w:tab/>
      </w:r>
      <w:bookmarkStart w:name="ss_T44C141N30SD_lv1_25e41ab77" w:id="66"/>
      <w:r w:rsidRPr="002C4369">
        <w:t>(</w:t>
      </w:r>
      <w:bookmarkEnd w:id="66"/>
      <w:r w:rsidRPr="002C4369">
        <w:t xml:space="preserve">D) No later than two years after the date of enactment of this chapter, the Director of the Department of Public Health shall submit the report to the Governor and the General Assembly and make publicly available on the website of the Department of Public Health a report on the data collection carried out </w:t>
      </w:r>
      <w:r w:rsidRPr="002C4369" w:rsidR="002C4369">
        <w:t>pursuant to</w:t>
      </w:r>
      <w:r w:rsidRPr="002C4369">
        <w:t xml:space="preserve"> this section.</w:t>
      </w:r>
    </w:p>
    <w:p w:rsidR="00C40004" w:rsidP="002C4926" w:rsidRDefault="00C40004" w14:paraId="4137F2A0" w14:textId="77777777">
      <w:pPr>
        <w:pStyle w:val="scnewcodesection"/>
      </w:pPr>
    </w:p>
    <w:p w:rsidR="0017256C" w:rsidP="0017256C" w:rsidRDefault="00C40004" w14:paraId="23690B0B" w14:textId="63892BF6">
      <w:pPr>
        <w:pStyle w:val="scnewcodesection"/>
      </w:pPr>
      <w:r>
        <w:tab/>
      </w:r>
      <w:bookmarkStart w:name="ns_T44C141N35_48e838170" w:id="67"/>
      <w:r>
        <w:t>S</w:t>
      </w:r>
      <w:bookmarkEnd w:id="67"/>
      <w:r>
        <w:t>ection 44‑141‑35.</w:t>
      </w:r>
      <w:r>
        <w:tab/>
      </w:r>
      <w:bookmarkStart w:name="ss_T44C141N35SA_lv1_0e7a6ea94" w:id="68"/>
      <w:r w:rsidR="0017256C">
        <w:t>(</w:t>
      </w:r>
      <w:bookmarkEnd w:id="68"/>
      <w:r w:rsidR="0017256C">
        <w:t xml:space="preserve">A) All Title X‑funded facilities in the </w:t>
      </w:r>
      <w:r w:rsidR="002C4369">
        <w:t>S</w:t>
      </w:r>
      <w:r w:rsidR="0017256C">
        <w:t>tate must include fertility awareness‑based methods as part of covered family planning and reproductive health services.</w:t>
      </w:r>
    </w:p>
    <w:p w:rsidR="0017256C" w:rsidP="0017256C" w:rsidRDefault="0017256C" w14:paraId="0FD961D8" w14:textId="0D01930B">
      <w:pPr>
        <w:pStyle w:val="scnewcodesection"/>
      </w:pPr>
      <w:r>
        <w:tab/>
      </w:r>
      <w:bookmarkStart w:name="ss_T44C141N35SB_lv1_610379f23" w:id="69"/>
      <w:r>
        <w:t>(</w:t>
      </w:r>
      <w:bookmarkEnd w:id="69"/>
      <w:r>
        <w:t>B)</w:t>
      </w:r>
      <w:bookmarkStart w:name="ss_T44C141N35S1_lv2_6864bd3f7" w:id="70"/>
      <w:r>
        <w:t>(</w:t>
      </w:r>
      <w:bookmarkEnd w:id="70"/>
      <w:r>
        <w:t>1)</w:t>
      </w:r>
      <w:r w:rsidR="00B3118D">
        <w:t xml:space="preserve"> </w:t>
      </w:r>
      <w:r>
        <w:t xml:space="preserve">The Department of Public Health shall work with Title X‐funded facilities to integrate fertility awareness‑based methods into existing programs within twelve months of the effective date of this </w:t>
      </w:r>
      <w:r w:rsidR="002C4369">
        <w:t>chapter</w:t>
      </w:r>
      <w:r>
        <w:t>.</w:t>
      </w:r>
    </w:p>
    <w:p w:rsidR="0017256C" w:rsidP="0017256C" w:rsidRDefault="0017256C" w14:paraId="218B5278" w14:textId="22A875E3">
      <w:pPr>
        <w:pStyle w:val="scnewcodesection"/>
      </w:pPr>
      <w:r>
        <w:tab/>
      </w:r>
      <w:r>
        <w:tab/>
      </w:r>
      <w:bookmarkStart w:name="ss_T44C141N35S2_lv2_d16956a58" w:id="71"/>
      <w:r>
        <w:t>(</w:t>
      </w:r>
      <w:bookmarkEnd w:id="71"/>
      <w:r>
        <w:t>2) The department shall provide guidance and support to facilities in implementing the fertility awareness‑based methods, including:</w:t>
      </w:r>
    </w:p>
    <w:p w:rsidR="0017256C" w:rsidP="0017256C" w:rsidRDefault="0017256C" w14:paraId="78E78581" w14:textId="08CCDE35">
      <w:pPr>
        <w:pStyle w:val="scnewcodesection"/>
      </w:pPr>
      <w:r>
        <w:tab/>
      </w:r>
      <w:r>
        <w:tab/>
      </w:r>
      <w:r>
        <w:tab/>
      </w:r>
      <w:bookmarkStart w:name="ss_T44C141N35Sa_lv3_af9256367" w:id="72"/>
      <w:r>
        <w:t>(</w:t>
      </w:r>
      <w:bookmarkEnd w:id="72"/>
      <w:r>
        <w:t xml:space="preserve">a) </w:t>
      </w:r>
      <w:r w:rsidR="00B3118D">
        <w:t>t</w:t>
      </w:r>
      <w:r>
        <w:t>raining for healthcare providers on fertility awareness‑based methods; and</w:t>
      </w:r>
    </w:p>
    <w:p w:rsidR="0017256C" w:rsidP="0017256C" w:rsidRDefault="0017256C" w14:paraId="64F9A3BE" w14:textId="16A9B9AB">
      <w:pPr>
        <w:pStyle w:val="scnewcodesection"/>
      </w:pPr>
      <w:r>
        <w:tab/>
      </w:r>
      <w:r>
        <w:tab/>
      </w:r>
      <w:r>
        <w:tab/>
      </w:r>
      <w:bookmarkStart w:name="ss_T44C141N35Sb_lv3_3e3d21e8f" w:id="73"/>
      <w:r>
        <w:t>(</w:t>
      </w:r>
      <w:bookmarkEnd w:id="73"/>
      <w:r>
        <w:t xml:space="preserve">b) </w:t>
      </w:r>
      <w:r w:rsidR="00B3118D">
        <w:t>d</w:t>
      </w:r>
      <w:r>
        <w:t>evelopment of patient education materials on fertility awareness‑based methods.</w:t>
      </w:r>
    </w:p>
    <w:p w:rsidR="0017256C" w:rsidP="0017256C" w:rsidRDefault="0017256C" w14:paraId="580B8FDB" w14:textId="589A867E">
      <w:pPr>
        <w:pStyle w:val="scnewcodesection"/>
      </w:pPr>
      <w:r>
        <w:tab/>
      </w:r>
      <w:bookmarkStart w:name="ss_T44C141N35SC_lv1_17976b9ef" w:id="74"/>
      <w:r>
        <w:t>(</w:t>
      </w:r>
      <w:bookmarkEnd w:id="74"/>
      <w:r>
        <w:t xml:space="preserve">C) </w:t>
      </w:r>
      <w:r w:rsidRPr="002C4369">
        <w:t>Consistent</w:t>
      </w:r>
      <w:r>
        <w:t xml:space="preserve"> with federal law, Title X‐funded facilities shall allocate a portion of existing Title X funds to cover implementing and providing fertility awareness‑based methods.</w:t>
      </w:r>
    </w:p>
    <w:p w:rsidR="0017256C" w:rsidP="0017256C" w:rsidRDefault="0017256C" w14:paraId="757A65E3" w14:textId="37CE40EF">
      <w:pPr>
        <w:pStyle w:val="scnewcodesection"/>
      </w:pPr>
      <w:r>
        <w:tab/>
      </w:r>
      <w:bookmarkStart w:name="ss_T44C141N35SD_lv1_6657c331d" w:id="75"/>
      <w:r>
        <w:t>(</w:t>
      </w:r>
      <w:bookmarkEnd w:id="75"/>
      <w:r>
        <w:t>D) Compliance with this section is a condition of state licensing of Title X facilities.</w:t>
      </w:r>
    </w:p>
    <w:p w:rsidR="002C4926" w:rsidP="002C4926" w:rsidRDefault="002C4926" w14:paraId="5ADC5703" w14:textId="1A63C649">
      <w:pPr>
        <w:pStyle w:val="scnewcodesection"/>
      </w:pPr>
    </w:p>
    <w:p w:rsidRPr="002C4369" w:rsidR="0017256C" w:rsidP="0017256C" w:rsidRDefault="002C4926" w14:paraId="7FA98854" w14:textId="0114E439">
      <w:pPr>
        <w:pStyle w:val="scnewcodesection"/>
      </w:pPr>
      <w:r>
        <w:tab/>
      </w:r>
      <w:bookmarkStart w:name="ns_T44C141N40_a2abcb0f5" w:id="76"/>
      <w:r>
        <w:t>S</w:t>
      </w:r>
      <w:bookmarkEnd w:id="76"/>
      <w:r>
        <w:t>ection 44‑141‑40.</w:t>
      </w:r>
      <w:r>
        <w:tab/>
      </w:r>
      <w:bookmarkStart w:name="ss_T44C141N40SA_lv1_7e98368e4" w:id="77"/>
      <w:r w:rsidR="0017256C">
        <w:t>(</w:t>
      </w:r>
      <w:bookmarkEnd w:id="77"/>
      <w:r w:rsidR="0017256C">
        <w:t xml:space="preserve">A) The </w:t>
      </w:r>
      <w:r w:rsidRPr="002C4369" w:rsidR="0017256C">
        <w:t>State Department of Health and Human Services shall not exclude entities that provide restorative reproductive medicine, as defined in this chapter, from receiving the grants and contracts provided to other Title X entities, provided they meet all other qualifications.</w:t>
      </w:r>
    </w:p>
    <w:p w:rsidR="0017256C" w:rsidP="0017256C" w:rsidRDefault="0017256C" w14:paraId="518612E2" w14:textId="2E194A17">
      <w:pPr>
        <w:pStyle w:val="scnewcodesection"/>
      </w:pPr>
      <w:r w:rsidRPr="002C4369">
        <w:tab/>
      </w:r>
      <w:bookmarkStart w:name="ss_T44C141N40SB_lv1_411ea91a5" w:id="78"/>
      <w:r w:rsidRPr="002C4369">
        <w:t>(</w:t>
      </w:r>
      <w:bookmarkEnd w:id="78"/>
      <w:r w:rsidRPr="002C4369" w:rsidR="002C4369">
        <w:t>B</w:t>
      </w:r>
      <w:r w:rsidRPr="002C4369">
        <w:t xml:space="preserve">) The </w:t>
      </w:r>
      <w:r w:rsidRPr="002C4369" w:rsidR="002C4369">
        <w:t>State Department of Health and Human Services</w:t>
      </w:r>
      <w:r w:rsidR="002C4369">
        <w:t xml:space="preserve"> </w:t>
      </w:r>
      <w:r>
        <w:t>may not exclude entities that provide training and education for medical students and professionals in restorative reproductive medicine, as defined in this chapter, from receiving the grants and contracts provided to other Title X entities, provided they meet all other qualifications.</w:t>
      </w:r>
    </w:p>
    <w:p w:rsidR="005C2355" w:rsidP="0051356A" w:rsidRDefault="005C2355" w14:paraId="5F4877FD" w14:textId="77777777">
      <w:pPr>
        <w:pStyle w:val="scnewcodesection"/>
      </w:pPr>
    </w:p>
    <w:p w:rsidRPr="002C4369" w:rsidR="0017256C" w:rsidP="0017256C" w:rsidRDefault="005C2355" w14:paraId="6A3147C6" w14:textId="13E7BE05">
      <w:pPr>
        <w:pStyle w:val="scnewcodesection"/>
      </w:pPr>
      <w:r>
        <w:tab/>
      </w:r>
      <w:bookmarkStart w:name="ns_T11C141N45_9c9bc036e" w:id="79"/>
      <w:r>
        <w:t>S</w:t>
      </w:r>
      <w:bookmarkEnd w:id="79"/>
      <w:r>
        <w:t xml:space="preserve">ection </w:t>
      </w:r>
      <w:r w:rsidR="002C4369">
        <w:t>44</w:t>
      </w:r>
      <w:r>
        <w:t>‑141‑45.</w:t>
      </w:r>
      <w:r>
        <w:tab/>
      </w:r>
      <w:bookmarkStart w:name="ss_T11C141N45SA_lv1_a8c9f6c5a" w:id="80"/>
      <w:r w:rsidR="002C4369">
        <w:t>(</w:t>
      </w:r>
      <w:bookmarkEnd w:id="80"/>
      <w:r w:rsidR="0017256C">
        <w:t>A</w:t>
      </w:r>
      <w:r w:rsidRPr="002C4369" w:rsidR="0017256C">
        <w:t>) The D</w:t>
      </w:r>
      <w:r w:rsidRPr="002C4369" w:rsidR="002C4369">
        <w:t>irector of the D</w:t>
      </w:r>
      <w:r w:rsidRPr="002C4369" w:rsidR="0017256C">
        <w:t xml:space="preserve">epartment of Public Health shall develop within the already existing state health education standards and public health program curricula to include information on reproductive health conditions, restorative reproductive medicine, restorative reproductive health, and fertility awareness‑based methods. </w:t>
      </w:r>
      <w:r w:rsidRPr="002C4369" w:rsidR="002C4369">
        <w:t>For purposes of this subsection, p</w:t>
      </w:r>
      <w:r w:rsidRPr="002C4369" w:rsidR="0017256C">
        <w:t>ublic health program</w:t>
      </w:r>
      <w:r w:rsidRPr="002C4369" w:rsidR="002C4369">
        <w:t>s</w:t>
      </w:r>
      <w:r w:rsidRPr="002C4369" w:rsidR="0017256C">
        <w:t xml:space="preserve"> include</w:t>
      </w:r>
      <w:r w:rsidRPr="002C4369" w:rsidR="002C4369">
        <w:t xml:space="preserve"> </w:t>
      </w:r>
      <w:r w:rsidRPr="002C4369" w:rsidR="0017256C">
        <w:t>family planning services,</w:t>
      </w:r>
      <w:r w:rsidRPr="002C4369" w:rsidR="002C4369">
        <w:t xml:space="preserve"> </w:t>
      </w:r>
      <w:r w:rsidRPr="002C4369" w:rsidR="0017256C">
        <w:t>maternal and child health programs, an</w:t>
      </w:r>
      <w:r w:rsidRPr="002C4369" w:rsidR="00B3118D">
        <w:t>d</w:t>
      </w:r>
      <w:r w:rsidRPr="002C4369" w:rsidR="0017256C">
        <w:t xml:space="preserve"> women’s health initiatives.</w:t>
      </w:r>
    </w:p>
    <w:p w:rsidRPr="002C4369" w:rsidR="0017256C" w:rsidP="0017256C" w:rsidRDefault="0017256C" w14:paraId="7F9B678B" w14:textId="2232EAAF">
      <w:pPr>
        <w:pStyle w:val="scnewcodesection"/>
      </w:pPr>
      <w:r w:rsidRPr="002C4369">
        <w:tab/>
      </w:r>
      <w:bookmarkStart w:name="ss_T11C141N45SB_lv1_937545ac2" w:id="81"/>
      <w:r w:rsidRPr="002C4369">
        <w:t>(</w:t>
      </w:r>
      <w:bookmarkEnd w:id="81"/>
      <w:r w:rsidRPr="002C4369">
        <w:t xml:space="preserve">B) No later than </w:t>
      </w:r>
      <w:r w:rsidRPr="002C4369" w:rsidR="00B3118D">
        <w:t>eighteen</w:t>
      </w:r>
      <w:r w:rsidRPr="002C4369">
        <w:t xml:space="preserve"> months after the date of enactment of this chapter, the Director of the Department of Public Health shall make publicly available a report on the updated curriculum standards for public health programs and a plan for regular reporting on their outcomes.</w:t>
      </w:r>
    </w:p>
    <w:p w:rsidRPr="002C4369" w:rsidR="0017256C" w:rsidP="0017256C" w:rsidRDefault="0017256C" w14:paraId="5002C623" w14:textId="3199DC66">
      <w:pPr>
        <w:pStyle w:val="scnewcodesection"/>
      </w:pPr>
      <w:r w:rsidRPr="002C4369">
        <w:tab/>
      </w:r>
      <w:bookmarkStart w:name="ss_T11C141N45SC_lv1_fc64ffd61" w:id="82"/>
      <w:r w:rsidRPr="002C4369">
        <w:t>(</w:t>
      </w:r>
      <w:bookmarkEnd w:id="82"/>
      <w:r w:rsidRPr="002C4369">
        <w:t xml:space="preserve">C) </w:t>
      </w:r>
      <w:r w:rsidRPr="002C4369" w:rsidR="002C4369">
        <w:t xml:space="preserve">The </w:t>
      </w:r>
      <w:r w:rsidRPr="002C4369">
        <w:t>Director of the Department of Public Health shall ensure that any grant or partnership opportunities within these programs are advertised to and inclusive of organizations that specialize in restorative reproductive health and fertility awareness education.</w:t>
      </w:r>
    </w:p>
    <w:p w:rsidRPr="002C4369" w:rsidR="002C4926" w:rsidP="002C4926" w:rsidRDefault="002C4926" w14:paraId="300ED22D" w14:textId="536BC427">
      <w:pPr>
        <w:pStyle w:val="scnewcodesection"/>
      </w:pPr>
    </w:p>
    <w:p w:rsidR="0017256C" w:rsidP="0017256C" w:rsidRDefault="002C4926" w14:paraId="7DC6DA9E" w14:textId="71930981">
      <w:pPr>
        <w:pStyle w:val="scnewcodesection"/>
      </w:pPr>
      <w:r w:rsidRPr="002C4369">
        <w:tab/>
      </w:r>
      <w:bookmarkStart w:name="ns_T44C141N50_85735adaf" w:id="83"/>
      <w:r w:rsidRPr="002C4369">
        <w:t>S</w:t>
      </w:r>
      <w:bookmarkEnd w:id="83"/>
      <w:r w:rsidRPr="002C4369">
        <w:t>ection 44‑141‑50.</w:t>
      </w:r>
      <w:r w:rsidRPr="002C4369">
        <w:tab/>
      </w:r>
      <w:bookmarkStart w:name="ss_T44C141N50SA_lv1_d14380176" w:id="84"/>
      <w:r w:rsidRPr="002C4369" w:rsidR="0017256C">
        <w:t>(</w:t>
      </w:r>
      <w:bookmarkEnd w:id="84"/>
      <w:r w:rsidRPr="002C4369" w:rsidR="0017256C">
        <w:t>A) The Director of the Department of Public Health shall ensure, by oversight, that the Board of Medical Examiners update professional education and licensing requirements as needed to include training in restorative reproductive medicine, restorative reproductive health, and fertility awareness‑based methods through the management of their healthcare license.</w:t>
      </w:r>
    </w:p>
    <w:p w:rsidR="0017256C" w:rsidP="0017256C" w:rsidRDefault="0017256C" w14:paraId="50BDD0C4" w14:textId="71BFE047">
      <w:pPr>
        <w:pStyle w:val="scnewcodesection"/>
      </w:pPr>
      <w:r>
        <w:tab/>
      </w:r>
      <w:bookmarkStart w:name="ss_T44C141N50SB_lv1_047270ebb" w:id="85"/>
      <w:r>
        <w:t>(</w:t>
      </w:r>
      <w:bookmarkEnd w:id="85"/>
      <w:r w:rsidR="002C4369">
        <w:t>B)</w:t>
      </w:r>
      <w:bookmarkStart w:name="ss_T44C141N50S1_lv2_d0d823631" w:id="86"/>
      <w:r w:rsidR="002C4369">
        <w:t>(</w:t>
      </w:r>
      <w:bookmarkEnd w:id="86"/>
      <w:r w:rsidR="002C4369">
        <w:t>1)</w:t>
      </w:r>
      <w:r>
        <w:t xml:space="preserve"> The Department of Public Health must provide training to staff working at Title X providers on reproductive health conditions, restorative reproductive medicine, restorative reproductive health, and fertility awareness‑based methods.</w:t>
      </w:r>
    </w:p>
    <w:p w:rsidR="0017256C" w:rsidP="0017256C" w:rsidRDefault="0017256C" w14:paraId="6AEA3F53" w14:textId="2B8C8F65">
      <w:pPr>
        <w:pStyle w:val="scnewcodesection"/>
      </w:pPr>
      <w:r>
        <w:tab/>
      </w:r>
      <w:r>
        <w:tab/>
      </w:r>
      <w:bookmarkStart w:name="ss_T44C141N50S2_lv2_b02a5978b" w:id="87"/>
      <w:r>
        <w:t>(</w:t>
      </w:r>
      <w:bookmarkEnd w:id="87"/>
      <w:r>
        <w:t>2) Th</w:t>
      </w:r>
      <w:r w:rsidR="002C4369">
        <w:t>e</w:t>
      </w:r>
      <w:r>
        <w:t xml:space="preserve"> training </w:t>
      </w:r>
      <w:r w:rsidR="002C4369">
        <w:t xml:space="preserve">required pursuant to this subsection </w:t>
      </w:r>
      <w:r>
        <w:t xml:space="preserve">may include </w:t>
      </w:r>
      <w:r w:rsidR="002C4369">
        <w:t>RRM</w:t>
      </w:r>
      <w:r>
        <w:t xml:space="preserve">, FEMM, and FABM toolkits, peer learning opportunities, NaProTechnology educational fellowships, </w:t>
      </w:r>
      <w:r w:rsidR="002C4369">
        <w:t xml:space="preserve">education addressing </w:t>
      </w:r>
      <w:r>
        <w:t>FEMM and FABMs, short videos on reproductive health conditions and restorative reproductive medicine, and contracts with medical professionals for seminars and training on RRM, NaProTechnology, FEMM, and FABMs.</w:t>
      </w:r>
    </w:p>
    <w:p w:rsidR="0051356A" w:rsidP="00AB0D8B" w:rsidRDefault="0051356A" w14:paraId="73ED9829" w14:textId="77777777">
      <w:pPr>
        <w:pStyle w:val="scnewcodesection"/>
      </w:pPr>
    </w:p>
    <w:p w:rsidRPr="002C4369" w:rsidR="0017256C" w:rsidP="0017256C" w:rsidRDefault="0051356A" w14:paraId="17701EE7" w14:textId="2E5B6D1C">
      <w:pPr>
        <w:pStyle w:val="scnewcodesection"/>
      </w:pPr>
      <w:r>
        <w:tab/>
      </w:r>
      <w:bookmarkStart w:name="ns_T44C141N55_1e92303b2" w:id="88"/>
      <w:r w:rsidRPr="002C4369">
        <w:t>S</w:t>
      </w:r>
      <w:bookmarkEnd w:id="88"/>
      <w:r w:rsidRPr="002C4369">
        <w:t>ection 44‑141‑55.</w:t>
      </w:r>
      <w:r w:rsidRPr="002C4369">
        <w:tab/>
      </w:r>
      <w:bookmarkStart w:name="ss_T44C141N55SA_lv1_86dbe34c7" w:id="89"/>
      <w:r w:rsidRPr="002C4369" w:rsidR="0017256C">
        <w:t>(</w:t>
      </w:r>
      <w:bookmarkEnd w:id="89"/>
      <w:r w:rsidRPr="002C4369" w:rsidR="0017256C">
        <w:t>A) The Director of the Department of Public Health shall expand and coordinate programs to conduct and support research on reproductive health conditions.</w:t>
      </w:r>
    </w:p>
    <w:p w:rsidRPr="002C4369" w:rsidR="0017256C" w:rsidP="0017256C" w:rsidRDefault="0017256C" w14:paraId="435E2FF8" w14:textId="7257CA75">
      <w:pPr>
        <w:pStyle w:val="scnewcodesection"/>
      </w:pPr>
      <w:r w:rsidRPr="002C4369">
        <w:tab/>
      </w:r>
      <w:bookmarkStart w:name="ss_T44C141N55SB_lv1_6bb70ab43" w:id="90"/>
      <w:r w:rsidRPr="002C4369">
        <w:t>(</w:t>
      </w:r>
      <w:bookmarkEnd w:id="90"/>
      <w:r w:rsidRPr="002C4369">
        <w:t>B) The Director of the Department of Public Health shall implement this research initiative within the Department of Public Health and any other subagency, public health research division, or research university already conducting research on reproductive health conditions, infertility, and maternal health.</w:t>
      </w:r>
    </w:p>
    <w:p w:rsidR="0017256C" w:rsidP="0017256C" w:rsidRDefault="0017256C" w14:paraId="0F6322AE" w14:textId="339F3C12">
      <w:pPr>
        <w:pStyle w:val="scnewcodesection"/>
      </w:pPr>
      <w:r w:rsidRPr="002C4369">
        <w:tab/>
      </w:r>
      <w:bookmarkStart w:name="ss_T44C141N55SC_lv1_1f86aef28" w:id="91"/>
      <w:r w:rsidRPr="002C4369">
        <w:t>(</w:t>
      </w:r>
      <w:bookmarkEnd w:id="91"/>
      <w:r w:rsidRPr="002C4369">
        <w:t>C) In carrying out the research pursuant to subsection (A), the Director of the Department of Public Health may</w:t>
      </w:r>
      <w:r w:rsidR="00180FC3">
        <w:t>:</w:t>
      </w:r>
    </w:p>
    <w:p w:rsidR="0017256C" w:rsidP="0017256C" w:rsidRDefault="0017256C" w14:paraId="6936343E" w14:textId="6C8E38BB">
      <w:pPr>
        <w:pStyle w:val="scnewcodesection"/>
      </w:pPr>
      <w:r>
        <w:tab/>
      </w:r>
      <w:r>
        <w:tab/>
      </w:r>
      <w:bookmarkStart w:name="ss_T44C141N55S1_lv2_210857e12" w:id="92"/>
      <w:r>
        <w:t>(</w:t>
      </w:r>
      <w:bookmarkEnd w:id="92"/>
      <w:r>
        <w:t>1) direct research on the causes of reproductive health conditions, especially endometriosis, adenomyosis, uterine fibroids, and polycystic ovary syndrome;</w:t>
      </w:r>
    </w:p>
    <w:p w:rsidR="0017256C" w:rsidP="0017256C" w:rsidRDefault="0017256C" w14:paraId="5F7F0FDB" w14:textId="28DE37E0">
      <w:pPr>
        <w:pStyle w:val="scnewcodesection"/>
      </w:pPr>
      <w:r>
        <w:tab/>
      </w:r>
      <w:r>
        <w:tab/>
      </w:r>
      <w:bookmarkStart w:name="ss_T44C141N55S2_lv2_ca9845e91" w:id="93"/>
      <w:r>
        <w:t>(</w:t>
      </w:r>
      <w:bookmarkEnd w:id="93"/>
      <w:r>
        <w:t>2) direct research on ways to diagnose reproductive health conditions;</w:t>
      </w:r>
    </w:p>
    <w:p w:rsidR="0017256C" w:rsidP="0017256C" w:rsidRDefault="0017256C" w14:paraId="28901C87" w14:textId="7EC383FC">
      <w:pPr>
        <w:pStyle w:val="scnewcodesection"/>
      </w:pPr>
      <w:r>
        <w:tab/>
      </w:r>
      <w:r>
        <w:tab/>
      </w:r>
      <w:bookmarkStart w:name="ss_T44C141N55S3_lv2_48d72ed2f" w:id="94"/>
      <w:r>
        <w:t>(</w:t>
      </w:r>
      <w:bookmarkEnd w:id="94"/>
      <w:r>
        <w:t>3) direct research on restorative reproductive medicine and new treatment options for reproductive health conditions;</w:t>
      </w:r>
    </w:p>
    <w:p w:rsidR="0017256C" w:rsidP="0017256C" w:rsidRDefault="0017256C" w14:paraId="3BA323F6" w14:textId="2A60B535">
      <w:pPr>
        <w:pStyle w:val="scnewcodesection"/>
      </w:pPr>
      <w:r>
        <w:tab/>
      </w:r>
      <w:r>
        <w:tab/>
      </w:r>
      <w:bookmarkStart w:name="ss_T44C141N55S4_lv2_1129b0c9e" w:id="95"/>
      <w:r>
        <w:t>(</w:t>
      </w:r>
      <w:bookmarkEnd w:id="95"/>
      <w:r>
        <w:t>4) direct targeted research on endocrine‑disrupting chemicals in endometriosis, the relationship of endometriosis and cancer, and prenatal and epigenetic influences on the risk for endometriosis;</w:t>
      </w:r>
    </w:p>
    <w:p w:rsidR="0017256C" w:rsidP="0017256C" w:rsidRDefault="0017256C" w14:paraId="7CA761B1" w14:textId="53F6034B">
      <w:pPr>
        <w:pStyle w:val="scnewcodesection"/>
      </w:pPr>
      <w:r>
        <w:tab/>
      </w:r>
      <w:r>
        <w:tab/>
      </w:r>
      <w:bookmarkStart w:name="ss_T44C141N55S5_lv2_b1d56cb6b" w:id="96"/>
      <w:r>
        <w:t>(</w:t>
      </w:r>
      <w:bookmarkEnd w:id="96"/>
      <w:r>
        <w:t>5) direct research on the growth and progression of reproductive health conditions and recurrence post‑surgical procedures;</w:t>
      </w:r>
    </w:p>
    <w:p w:rsidR="0017256C" w:rsidP="0017256C" w:rsidRDefault="0017256C" w14:paraId="3C5BAE86" w14:textId="3BC9D566">
      <w:pPr>
        <w:pStyle w:val="scnewcodesection"/>
      </w:pPr>
      <w:r>
        <w:tab/>
      </w:r>
      <w:r>
        <w:tab/>
      </w:r>
      <w:bookmarkStart w:name="ss_T44C141N55S6_lv2_9b25dcd41" w:id="97"/>
      <w:r>
        <w:t>(</w:t>
      </w:r>
      <w:bookmarkEnd w:id="97"/>
      <w:r>
        <w:t>6) direct research on male mechanisms of infertility, such as low sperm count, low sperm motility, erectile dysfunction, low testosterone, varicocele, and testicular torsion;</w:t>
      </w:r>
    </w:p>
    <w:p w:rsidR="0017256C" w:rsidP="0017256C" w:rsidRDefault="0017256C" w14:paraId="244321D3" w14:textId="13A02AB6">
      <w:pPr>
        <w:pStyle w:val="scnewcodesection"/>
      </w:pPr>
      <w:r>
        <w:tab/>
      </w:r>
      <w:r>
        <w:tab/>
      </w:r>
      <w:bookmarkStart w:name="ss_T44C141N55S7_lv2_25bf3c11d" w:id="98"/>
      <w:r>
        <w:t>(</w:t>
      </w:r>
      <w:bookmarkEnd w:id="98"/>
      <w:r>
        <w:t>7) direct research on the effectiveness of fertility awareness‑based methods to achieve pregnancy and increase the number of live births;</w:t>
      </w:r>
    </w:p>
    <w:p w:rsidR="0017256C" w:rsidP="0017256C" w:rsidRDefault="0017256C" w14:paraId="3E7558A5" w14:textId="39757A07">
      <w:pPr>
        <w:pStyle w:val="scnewcodesection"/>
      </w:pPr>
      <w:r>
        <w:tab/>
      </w:r>
      <w:r>
        <w:tab/>
      </w:r>
      <w:bookmarkStart w:name="ss_T44C141N55S8_lv2_e3237348c" w:id="99"/>
      <w:r>
        <w:t>(</w:t>
      </w:r>
      <w:bookmarkEnd w:id="99"/>
      <w:r>
        <w:t>8) direct research on premenstrual syndrome, hormonal dysfunctions, ovulation defects, abnormal uterine bleeding, adhesion prevention, tubal corrective surgery, and preconception health;</w:t>
      </w:r>
    </w:p>
    <w:p w:rsidR="0017256C" w:rsidP="0017256C" w:rsidRDefault="0017256C" w14:paraId="36D6863D" w14:textId="1CB963CF">
      <w:pPr>
        <w:pStyle w:val="scnewcodesection"/>
      </w:pPr>
      <w:r>
        <w:tab/>
      </w:r>
      <w:r>
        <w:tab/>
      </w:r>
      <w:bookmarkStart w:name="ss_T44C141N55S9_lv2_f2a82ba5c" w:id="100"/>
      <w:r>
        <w:t>(</w:t>
      </w:r>
      <w:bookmarkEnd w:id="100"/>
      <w:r>
        <w:t>9) direct research on the prevalence of sexually transmitted infections and their effects on fertility in both men and women; and</w:t>
      </w:r>
    </w:p>
    <w:p w:rsidRPr="002C4369" w:rsidR="0017256C" w:rsidP="0017256C" w:rsidRDefault="0017256C" w14:paraId="5EE892E6" w14:textId="62B957B2">
      <w:pPr>
        <w:pStyle w:val="scnewcodesection"/>
      </w:pPr>
      <w:r>
        <w:tab/>
      </w:r>
      <w:r>
        <w:tab/>
      </w:r>
      <w:bookmarkStart w:name="ss_T44C141N55S10_lv2_9ed8c5839" w:id="101"/>
      <w:r>
        <w:t>(</w:t>
      </w:r>
      <w:bookmarkEnd w:id="101"/>
      <w:r>
        <w:t xml:space="preserve">10) direct research on the impact of exposure to environmental factors like </w:t>
      </w:r>
      <w:r w:rsidRPr="002C4369">
        <w:t>microplastics on male and female reproductive health</w:t>
      </w:r>
      <w:r w:rsidRPr="002C4369" w:rsidR="002C4369">
        <w:t xml:space="preserve">, </w:t>
      </w:r>
      <w:r w:rsidRPr="002C4369">
        <w:t>including sperm quality.</w:t>
      </w:r>
    </w:p>
    <w:p w:rsidRPr="002C4369" w:rsidR="0017256C" w:rsidP="0017256C" w:rsidRDefault="0017256C" w14:paraId="42421C19" w14:textId="568BF4FA">
      <w:pPr>
        <w:pStyle w:val="scnewcodesection"/>
      </w:pPr>
      <w:r w:rsidRPr="002C4369">
        <w:tab/>
      </w:r>
      <w:bookmarkStart w:name="ss_T44C141N55SD_lv1_93d6ac012" w:id="102"/>
      <w:r w:rsidRPr="002C4369">
        <w:t>(</w:t>
      </w:r>
      <w:bookmarkEnd w:id="102"/>
      <w:r w:rsidRPr="002C4369">
        <w:t>D) No later than twenty‑four months after the date of enactment of this chapter, the Director of the Department of Public Health shall make a report on the research publicly available. This report should be updated annually.</w:t>
      </w:r>
    </w:p>
    <w:p w:rsidRPr="002C4369" w:rsidR="002C4926" w:rsidP="002C4926" w:rsidRDefault="002C4926" w14:paraId="56E28884" w14:textId="022A1643">
      <w:pPr>
        <w:pStyle w:val="scnewcodesection"/>
      </w:pPr>
    </w:p>
    <w:p w:rsidRPr="002C4369" w:rsidR="0017256C" w:rsidP="0017256C" w:rsidRDefault="002C4926" w14:paraId="6F78EA61" w14:textId="22A005C2">
      <w:pPr>
        <w:pStyle w:val="scnewcodesection"/>
      </w:pPr>
      <w:r w:rsidRPr="002C4369">
        <w:tab/>
      </w:r>
      <w:bookmarkStart w:name="ns_T44C141N60_b6c890ea6" w:id="103"/>
      <w:r w:rsidRPr="002C4369">
        <w:t>S</w:t>
      </w:r>
      <w:bookmarkEnd w:id="103"/>
      <w:r w:rsidRPr="002C4369">
        <w:t>ection 44‑141‑60.</w:t>
      </w:r>
      <w:r w:rsidRPr="002C4369">
        <w:tab/>
      </w:r>
      <w:bookmarkStart w:name="ss_T44C141N60SA_lv1_d1d878c18" w:id="104"/>
      <w:r w:rsidRPr="002C4369" w:rsidR="0017256C">
        <w:t>(</w:t>
      </w:r>
      <w:bookmarkEnd w:id="104"/>
      <w:r w:rsidRPr="002C4369" w:rsidR="0017256C">
        <w:t>A) The Department of Public Health shall expand and coordinate programs, within existing public health or family planning initiatives, for the development of education, awareness, and treatment for male factor infertility through lifestyle and metabolic modifications.</w:t>
      </w:r>
    </w:p>
    <w:p w:rsidRPr="002C4369" w:rsidR="0017256C" w:rsidP="0017256C" w:rsidRDefault="0017256C" w14:paraId="0CC49123" w14:textId="232DAE3F">
      <w:pPr>
        <w:pStyle w:val="scnewcodesection"/>
      </w:pPr>
      <w:r w:rsidRPr="002C4369">
        <w:tab/>
      </w:r>
      <w:bookmarkStart w:name="ss_T44C141N60SB_lv1_c1f6be061" w:id="105"/>
      <w:r w:rsidRPr="002C4369">
        <w:t>(</w:t>
      </w:r>
      <w:bookmarkEnd w:id="105"/>
      <w:r w:rsidRPr="002C4369">
        <w:t>B) Th</w:t>
      </w:r>
      <w:r w:rsidRPr="002C4369" w:rsidR="002C4369">
        <w:t>e programs</w:t>
      </w:r>
      <w:r w:rsidRPr="002C4369">
        <w:t xml:space="preserve"> </w:t>
      </w:r>
      <w:r w:rsidRPr="002C4369" w:rsidR="002C4369">
        <w:t xml:space="preserve">required by subsection (A) must address, at minimum, </w:t>
      </w:r>
      <w:r w:rsidRPr="002C4369">
        <w:t xml:space="preserve">low sperm count, </w:t>
      </w:r>
      <w:r w:rsidRPr="002C4369" w:rsidR="002C4369">
        <w:t xml:space="preserve">sperm </w:t>
      </w:r>
      <w:r w:rsidRPr="002C4369">
        <w:t xml:space="preserve">motility, </w:t>
      </w:r>
      <w:r w:rsidRPr="002C4369" w:rsidR="002C4369">
        <w:t xml:space="preserve">sperm </w:t>
      </w:r>
      <w:r w:rsidRPr="002C4369">
        <w:t xml:space="preserve">morphology, hormonal imbalances, </w:t>
      </w:r>
      <w:r w:rsidRPr="002C4369" w:rsidR="002C4369">
        <w:t>sexually transmitted infection</w:t>
      </w:r>
      <w:r w:rsidRPr="002C4369">
        <w:t>s, obesity, varicoceles, and erectile dysfunction.</w:t>
      </w:r>
    </w:p>
    <w:p w:rsidRPr="002C4369" w:rsidR="0017256C" w:rsidP="0017256C" w:rsidRDefault="0017256C" w14:paraId="3F626B4D" w14:textId="258105AE">
      <w:pPr>
        <w:pStyle w:val="scnewcodesection"/>
      </w:pPr>
      <w:r w:rsidRPr="002C4369">
        <w:tab/>
      </w:r>
      <w:bookmarkStart w:name="ss_T44C141N60SC_lv1_4e1c3598c" w:id="106"/>
      <w:r w:rsidRPr="002C4369">
        <w:t>(</w:t>
      </w:r>
      <w:bookmarkEnd w:id="106"/>
      <w:r w:rsidRPr="002C4369">
        <w:t>C) No later than twenty‑four months after the date of enactment of this chapter, the Director of the Department of Public Health shall make a report on the research publicly available, along with the developed plans for education and treatment for male factor infertility within the existing state public health and family planning programs. This report should be updated annually.</w:t>
      </w:r>
    </w:p>
    <w:p w:rsidRPr="002C4369" w:rsidR="00AB0D8B" w:rsidP="00E421C4" w:rsidRDefault="00AB0D8B" w14:paraId="00E30558" w14:textId="202404E8">
      <w:pPr>
        <w:pStyle w:val="scnewcodesection"/>
      </w:pPr>
    </w:p>
    <w:p w:rsidR="0017256C" w:rsidP="0017256C" w:rsidRDefault="00AB0D8B" w14:paraId="62352FEA" w14:textId="07CCD704">
      <w:pPr>
        <w:pStyle w:val="scnewcodesection"/>
      </w:pPr>
      <w:r w:rsidRPr="002C4369">
        <w:tab/>
      </w:r>
      <w:bookmarkStart w:name="ns_T44C141N65_13ced05a3" w:id="107"/>
      <w:r w:rsidRPr="002C4369">
        <w:t>S</w:t>
      </w:r>
      <w:bookmarkEnd w:id="107"/>
      <w:r w:rsidRPr="002C4369">
        <w:t>ection 44‑141‑65.</w:t>
      </w:r>
      <w:r w:rsidRPr="002C4369">
        <w:tab/>
      </w:r>
      <w:bookmarkStart w:name="ss_T44C141N65SA_lv1_0818691b2" w:id="108"/>
      <w:r w:rsidRPr="002C4369" w:rsidR="002C4369">
        <w:t>(</w:t>
      </w:r>
      <w:bookmarkEnd w:id="108"/>
      <w:r w:rsidRPr="002C4369" w:rsidR="0017256C">
        <w:t>A) The Director of the Department of Public Health shall collaborate with local and federal policymakers to recommend updated diagnostic and procedural codes related to infertility</w:t>
      </w:r>
      <w:r w:rsidR="0017256C">
        <w:t xml:space="preserve"> treatments to reflect the latest knowledge and practices in restorative reproductive medicine.</w:t>
      </w:r>
    </w:p>
    <w:p w:rsidR="0017256C" w:rsidP="0017256C" w:rsidRDefault="0017256C" w14:paraId="2D7C1C1F" w14:textId="7FC11B2D">
      <w:pPr>
        <w:pStyle w:val="scnewcodesection"/>
      </w:pPr>
      <w:r>
        <w:tab/>
      </w:r>
      <w:bookmarkStart w:name="ss_T44C141N65SB_lv1_728339eba" w:id="109"/>
      <w:r>
        <w:t>(</w:t>
      </w:r>
      <w:bookmarkEnd w:id="109"/>
      <w:r>
        <w:t>B) The General Assembly shall recommend a thorough federal review of the International Classification of Diseases, 10th Revision, Clinical Modification (ICD‑10‑CM), the International Classification of Diseases, 10th Revision, Procedure Coding System (ICD‑10‑PCS), the Current Procedural Terminology (CPT) code set, and the Healthcare Common Procedure Coding System (HCPCS). Codes should be revised and developed for:</w:t>
      </w:r>
    </w:p>
    <w:p w:rsidR="0017256C" w:rsidP="0017256C" w:rsidRDefault="0017256C" w14:paraId="0D4F8B42" w14:textId="1EFDEB81">
      <w:pPr>
        <w:pStyle w:val="scnewcodesection"/>
      </w:pPr>
      <w:r>
        <w:tab/>
      </w:r>
      <w:r>
        <w:tab/>
      </w:r>
      <w:bookmarkStart w:name="ss_T44C141N65S1_lv2_ab6b12df6" w:id="110"/>
      <w:r>
        <w:t>(</w:t>
      </w:r>
      <w:bookmarkEnd w:id="110"/>
      <w:r>
        <w:t>1) endometriosis, polycystic ovary syndrome, uterine fibroids, adenomyosis, blocked fallopian tubes, and male mechanisms of infertility to ensure accurate classification of severe, chronic reproductive health conditions requiring medical or surgical intervention;</w:t>
      </w:r>
    </w:p>
    <w:p w:rsidR="0017256C" w:rsidP="0017256C" w:rsidRDefault="0017256C" w14:paraId="3F9E2D15" w14:textId="2E787FAD">
      <w:pPr>
        <w:pStyle w:val="scnewcodesection"/>
      </w:pPr>
      <w:r>
        <w:tab/>
      </w:r>
      <w:r>
        <w:tab/>
      </w:r>
      <w:bookmarkStart w:name="ss_T44C141N65S2_lv2_6dd29ac60" w:id="111"/>
      <w:r>
        <w:t>(</w:t>
      </w:r>
      <w:bookmarkEnd w:id="111"/>
      <w:r>
        <w:t>2) laparoscopic excision, hysteroscopic procedures, and other minimally invasive surgeries aimed at addressing such conditions, including the excision of fibroids, ovarian cysts, and adenomyosis‑related tissue removal;</w:t>
      </w:r>
    </w:p>
    <w:p w:rsidR="0017256C" w:rsidP="0017256C" w:rsidRDefault="0017256C" w14:paraId="32344AC2" w14:textId="52AB6A41">
      <w:pPr>
        <w:pStyle w:val="scnewcodesection"/>
      </w:pPr>
      <w:r>
        <w:tab/>
      </w:r>
      <w:r>
        <w:tab/>
      </w:r>
      <w:bookmarkStart w:name="ss_T44C141N65S3_lv2_066157c6a" w:id="112"/>
      <w:r>
        <w:t>(</w:t>
      </w:r>
      <w:bookmarkEnd w:id="112"/>
      <w:r>
        <w:t>3) minimally invasive surgeries and other interventions that target infertility‑related conditions, specifically including laparoscopic excision, differentiation between laparoscopic ablation and laparoscopic excision of endometriosis, appendectomy related to endometriosis, bowel resection related to endometriosis, hysteroscopic myomectomy, abdominal myomectomy, cystectomy, other minimally invasive procedures that directly treat underlying reproductive health conditions, and for family planning services, specifically including female cycle charting instruction;</w:t>
      </w:r>
      <w:r w:rsidR="002C4369">
        <w:t xml:space="preserve"> and</w:t>
      </w:r>
    </w:p>
    <w:p w:rsidR="0017256C" w:rsidP="0017256C" w:rsidRDefault="0017256C" w14:paraId="35294D5A" w14:textId="6EDA40CB">
      <w:pPr>
        <w:pStyle w:val="scnewcodesection"/>
      </w:pPr>
      <w:r>
        <w:tab/>
      </w:r>
      <w:r>
        <w:tab/>
      </w:r>
      <w:bookmarkStart w:name="ss_T44C141N65S4_lv2_b337eb390" w:id="113"/>
      <w:r>
        <w:t>(</w:t>
      </w:r>
      <w:bookmarkEnd w:id="113"/>
      <w:r>
        <w:t>4) ensuring appropriate reimbursement under the Medicare and Medicaid programs for reproductive health‑related surgical procedures, postoperative care, and family planning services, specifically including female cycle charting instruction.</w:t>
      </w:r>
    </w:p>
    <w:p w:rsidR="00E40182" w:rsidP="00854952" w:rsidRDefault="00E40182" w14:paraId="6C6715E2" w14:textId="437BC248">
      <w:pPr>
        <w:pStyle w:val="scemptyline"/>
      </w:pPr>
    </w:p>
    <w:p w:rsidR="00E40182" w:rsidP="004535E0" w:rsidRDefault="00E40182" w14:paraId="52D9E134" w14:textId="3BCCE993">
      <w:pPr>
        <w:pStyle w:val="scnoncodifiedsection"/>
      </w:pPr>
      <w:bookmarkStart w:name="bs_num_4_0c7fa90bd" w:id="114"/>
      <w:bookmarkStart w:name="severability_d645f9cf6" w:id="115"/>
      <w:r>
        <w:t>S</w:t>
      </w:r>
      <w:bookmarkEnd w:id="114"/>
      <w:r>
        <w:t>ECTION 4.</w:t>
      </w:r>
      <w:r>
        <w:tab/>
      </w:r>
      <w:bookmarkEnd w:id="115"/>
      <w:r w:rsidRPr="00B0415B" w:rsidR="004535E0">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49BF818D">
      <w:pPr>
        <w:pStyle w:val="scemptyline"/>
      </w:pPr>
    </w:p>
    <w:p w:rsidRPr="00DF3B44" w:rsidR="007A10F1" w:rsidP="007A10F1" w:rsidRDefault="00E27805" w14:paraId="0E9393B4" w14:textId="3A662836">
      <w:pPr>
        <w:pStyle w:val="scnoncodifiedsection"/>
      </w:pPr>
      <w:bookmarkStart w:name="bs_num_5_lastsection" w:id="116"/>
      <w:bookmarkStart w:name="eff_date_section" w:id="117"/>
      <w:r w:rsidRPr="00DF3B44">
        <w:t>S</w:t>
      </w:r>
      <w:bookmarkEnd w:id="116"/>
      <w:r w:rsidRPr="00DF3B44">
        <w:t>ECTION 5.</w:t>
      </w:r>
      <w:r w:rsidRPr="00DF3B44" w:rsidR="005D3013">
        <w:tab/>
      </w:r>
      <w:r w:rsidRPr="00DF3B44" w:rsidR="007A10F1">
        <w:t>This act takes effect upon approval by the Governor.</w:t>
      </w:r>
      <w:bookmarkEnd w:id="1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DA10B7E" w:rsidR="00685035" w:rsidRPr="007B4AF7" w:rsidRDefault="00F266B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6A6D">
              <w:rPr>
                <w:noProof/>
              </w:rPr>
              <w:t>LC-0306VR26.docx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4F8"/>
    <w:rsid w:val="00011182"/>
    <w:rsid w:val="00012912"/>
    <w:rsid w:val="00017FB0"/>
    <w:rsid w:val="00020B5D"/>
    <w:rsid w:val="00026421"/>
    <w:rsid w:val="00030409"/>
    <w:rsid w:val="00037F04"/>
    <w:rsid w:val="000404BF"/>
    <w:rsid w:val="00044B84"/>
    <w:rsid w:val="000479D0"/>
    <w:rsid w:val="000610D0"/>
    <w:rsid w:val="0006464F"/>
    <w:rsid w:val="00066B54"/>
    <w:rsid w:val="0006772A"/>
    <w:rsid w:val="00072FCD"/>
    <w:rsid w:val="00074A4F"/>
    <w:rsid w:val="00074D1D"/>
    <w:rsid w:val="00077B65"/>
    <w:rsid w:val="000817D6"/>
    <w:rsid w:val="000A3C25"/>
    <w:rsid w:val="000B12F0"/>
    <w:rsid w:val="000B4C02"/>
    <w:rsid w:val="000B5B4A"/>
    <w:rsid w:val="000B7FE1"/>
    <w:rsid w:val="000C3A99"/>
    <w:rsid w:val="000C3E88"/>
    <w:rsid w:val="000C46B9"/>
    <w:rsid w:val="000C58E4"/>
    <w:rsid w:val="000C6F9A"/>
    <w:rsid w:val="000D2F44"/>
    <w:rsid w:val="000D33E4"/>
    <w:rsid w:val="000D3A46"/>
    <w:rsid w:val="000E578A"/>
    <w:rsid w:val="000F2250"/>
    <w:rsid w:val="00101C4F"/>
    <w:rsid w:val="0010329A"/>
    <w:rsid w:val="00105756"/>
    <w:rsid w:val="001164F9"/>
    <w:rsid w:val="0011719C"/>
    <w:rsid w:val="00122095"/>
    <w:rsid w:val="00140049"/>
    <w:rsid w:val="00146F03"/>
    <w:rsid w:val="00171601"/>
    <w:rsid w:val="0017256C"/>
    <w:rsid w:val="001730EB"/>
    <w:rsid w:val="00173276"/>
    <w:rsid w:val="00176122"/>
    <w:rsid w:val="00180FC3"/>
    <w:rsid w:val="0018627D"/>
    <w:rsid w:val="00187A04"/>
    <w:rsid w:val="0019025B"/>
    <w:rsid w:val="00192AF7"/>
    <w:rsid w:val="00197366"/>
    <w:rsid w:val="0019762F"/>
    <w:rsid w:val="001A136C"/>
    <w:rsid w:val="001B4F44"/>
    <w:rsid w:val="001B6DA2"/>
    <w:rsid w:val="001C25EC"/>
    <w:rsid w:val="001E190A"/>
    <w:rsid w:val="001F2A1E"/>
    <w:rsid w:val="001F2A41"/>
    <w:rsid w:val="001F313F"/>
    <w:rsid w:val="001F331D"/>
    <w:rsid w:val="001F394C"/>
    <w:rsid w:val="002038AA"/>
    <w:rsid w:val="002114C8"/>
    <w:rsid w:val="0021166F"/>
    <w:rsid w:val="00214A47"/>
    <w:rsid w:val="002162DF"/>
    <w:rsid w:val="0022219F"/>
    <w:rsid w:val="00230038"/>
    <w:rsid w:val="00233975"/>
    <w:rsid w:val="00235E5C"/>
    <w:rsid w:val="00236D73"/>
    <w:rsid w:val="00246535"/>
    <w:rsid w:val="00257EC9"/>
    <w:rsid w:val="00257F60"/>
    <w:rsid w:val="002625EA"/>
    <w:rsid w:val="00262AC5"/>
    <w:rsid w:val="00264AE9"/>
    <w:rsid w:val="002665BB"/>
    <w:rsid w:val="00275AE6"/>
    <w:rsid w:val="002836D8"/>
    <w:rsid w:val="00291C6B"/>
    <w:rsid w:val="002A0C71"/>
    <w:rsid w:val="002A7989"/>
    <w:rsid w:val="002B02F3"/>
    <w:rsid w:val="002C2322"/>
    <w:rsid w:val="002C3463"/>
    <w:rsid w:val="002C4369"/>
    <w:rsid w:val="002C4926"/>
    <w:rsid w:val="002C7973"/>
    <w:rsid w:val="002D0736"/>
    <w:rsid w:val="002D266D"/>
    <w:rsid w:val="002D33D3"/>
    <w:rsid w:val="002D5B3D"/>
    <w:rsid w:val="002D7447"/>
    <w:rsid w:val="002E315A"/>
    <w:rsid w:val="002E4F8C"/>
    <w:rsid w:val="002F560C"/>
    <w:rsid w:val="002F5847"/>
    <w:rsid w:val="002F7DC7"/>
    <w:rsid w:val="0030425A"/>
    <w:rsid w:val="00317BF6"/>
    <w:rsid w:val="003208FF"/>
    <w:rsid w:val="00325359"/>
    <w:rsid w:val="00332E7C"/>
    <w:rsid w:val="003366FA"/>
    <w:rsid w:val="003421F1"/>
    <w:rsid w:val="0034279C"/>
    <w:rsid w:val="003518C3"/>
    <w:rsid w:val="00354F64"/>
    <w:rsid w:val="003559A1"/>
    <w:rsid w:val="00361563"/>
    <w:rsid w:val="00371D36"/>
    <w:rsid w:val="00373688"/>
    <w:rsid w:val="00373E17"/>
    <w:rsid w:val="003775E6"/>
    <w:rsid w:val="00377DE4"/>
    <w:rsid w:val="00381998"/>
    <w:rsid w:val="0038223A"/>
    <w:rsid w:val="003A28A5"/>
    <w:rsid w:val="003A293C"/>
    <w:rsid w:val="003A5F1C"/>
    <w:rsid w:val="003C3E2E"/>
    <w:rsid w:val="003C481E"/>
    <w:rsid w:val="003C60AA"/>
    <w:rsid w:val="003D4A3C"/>
    <w:rsid w:val="003D55B2"/>
    <w:rsid w:val="003E0033"/>
    <w:rsid w:val="003E4035"/>
    <w:rsid w:val="003E454C"/>
    <w:rsid w:val="003E5452"/>
    <w:rsid w:val="003E5DA4"/>
    <w:rsid w:val="003E7165"/>
    <w:rsid w:val="003E7FF6"/>
    <w:rsid w:val="00404031"/>
    <w:rsid w:val="004046B5"/>
    <w:rsid w:val="00406F27"/>
    <w:rsid w:val="004134C1"/>
    <w:rsid w:val="004141B8"/>
    <w:rsid w:val="004203B9"/>
    <w:rsid w:val="00431A26"/>
    <w:rsid w:val="00432135"/>
    <w:rsid w:val="00446987"/>
    <w:rsid w:val="00446D28"/>
    <w:rsid w:val="004535E0"/>
    <w:rsid w:val="004539A5"/>
    <w:rsid w:val="00465EBC"/>
    <w:rsid w:val="00466CD0"/>
    <w:rsid w:val="00473583"/>
    <w:rsid w:val="00477F32"/>
    <w:rsid w:val="0048032B"/>
    <w:rsid w:val="00481850"/>
    <w:rsid w:val="004851A0"/>
    <w:rsid w:val="0048627F"/>
    <w:rsid w:val="00487B07"/>
    <w:rsid w:val="004932AB"/>
    <w:rsid w:val="00494BEF"/>
    <w:rsid w:val="004A5512"/>
    <w:rsid w:val="004A6BE5"/>
    <w:rsid w:val="004B0A4D"/>
    <w:rsid w:val="004B0C18"/>
    <w:rsid w:val="004B2B77"/>
    <w:rsid w:val="004B364C"/>
    <w:rsid w:val="004C1A04"/>
    <w:rsid w:val="004C1D37"/>
    <w:rsid w:val="004C20BC"/>
    <w:rsid w:val="004C5C9A"/>
    <w:rsid w:val="004D1442"/>
    <w:rsid w:val="004D3DCB"/>
    <w:rsid w:val="004E1946"/>
    <w:rsid w:val="004E66E9"/>
    <w:rsid w:val="004E7DDE"/>
    <w:rsid w:val="004F0090"/>
    <w:rsid w:val="004F172C"/>
    <w:rsid w:val="005002ED"/>
    <w:rsid w:val="00500DBC"/>
    <w:rsid w:val="00506AF2"/>
    <w:rsid w:val="005102BE"/>
    <w:rsid w:val="00511A16"/>
    <w:rsid w:val="0051356A"/>
    <w:rsid w:val="00523F7F"/>
    <w:rsid w:val="00524D54"/>
    <w:rsid w:val="0052571C"/>
    <w:rsid w:val="0053676D"/>
    <w:rsid w:val="00545145"/>
    <w:rsid w:val="0054531B"/>
    <w:rsid w:val="00546C24"/>
    <w:rsid w:val="005476FF"/>
    <w:rsid w:val="005516F6"/>
    <w:rsid w:val="00552842"/>
    <w:rsid w:val="00554E89"/>
    <w:rsid w:val="00562354"/>
    <w:rsid w:val="00564B58"/>
    <w:rsid w:val="00572281"/>
    <w:rsid w:val="005801DD"/>
    <w:rsid w:val="0058095F"/>
    <w:rsid w:val="00587CD3"/>
    <w:rsid w:val="00592A40"/>
    <w:rsid w:val="0059652F"/>
    <w:rsid w:val="005A28BC"/>
    <w:rsid w:val="005A4E79"/>
    <w:rsid w:val="005A5377"/>
    <w:rsid w:val="005B2EF7"/>
    <w:rsid w:val="005B7817"/>
    <w:rsid w:val="005C06C8"/>
    <w:rsid w:val="005C2355"/>
    <w:rsid w:val="005C23D7"/>
    <w:rsid w:val="005C40EB"/>
    <w:rsid w:val="005D02B4"/>
    <w:rsid w:val="005D3013"/>
    <w:rsid w:val="005E1E50"/>
    <w:rsid w:val="005E2B9C"/>
    <w:rsid w:val="005E3332"/>
    <w:rsid w:val="005F4937"/>
    <w:rsid w:val="005F76B0"/>
    <w:rsid w:val="0060092E"/>
    <w:rsid w:val="00604429"/>
    <w:rsid w:val="006067B0"/>
    <w:rsid w:val="00606A8B"/>
    <w:rsid w:val="0060741F"/>
    <w:rsid w:val="00610327"/>
    <w:rsid w:val="0061177D"/>
    <w:rsid w:val="00611EBA"/>
    <w:rsid w:val="00613F7C"/>
    <w:rsid w:val="006213A8"/>
    <w:rsid w:val="00623BEA"/>
    <w:rsid w:val="00633166"/>
    <w:rsid w:val="006347E9"/>
    <w:rsid w:val="00640C87"/>
    <w:rsid w:val="00643ED3"/>
    <w:rsid w:val="00643F34"/>
    <w:rsid w:val="006454BB"/>
    <w:rsid w:val="00657CF4"/>
    <w:rsid w:val="00661463"/>
    <w:rsid w:val="00663B8D"/>
    <w:rsid w:val="00663E00"/>
    <w:rsid w:val="00664F48"/>
    <w:rsid w:val="00664FAD"/>
    <w:rsid w:val="00670A62"/>
    <w:rsid w:val="0067345B"/>
    <w:rsid w:val="006750AA"/>
    <w:rsid w:val="00676ECF"/>
    <w:rsid w:val="00683986"/>
    <w:rsid w:val="00685035"/>
    <w:rsid w:val="00685770"/>
    <w:rsid w:val="00690DBA"/>
    <w:rsid w:val="006964F9"/>
    <w:rsid w:val="006A395F"/>
    <w:rsid w:val="006A4B2F"/>
    <w:rsid w:val="006A65E2"/>
    <w:rsid w:val="006B37BD"/>
    <w:rsid w:val="006C092D"/>
    <w:rsid w:val="006C099D"/>
    <w:rsid w:val="006C18F0"/>
    <w:rsid w:val="006C7E01"/>
    <w:rsid w:val="006D4711"/>
    <w:rsid w:val="006D64A5"/>
    <w:rsid w:val="006E0935"/>
    <w:rsid w:val="006E1230"/>
    <w:rsid w:val="006E2329"/>
    <w:rsid w:val="006E353F"/>
    <w:rsid w:val="006E35AB"/>
    <w:rsid w:val="00711AA9"/>
    <w:rsid w:val="00716C92"/>
    <w:rsid w:val="00717F18"/>
    <w:rsid w:val="00722026"/>
    <w:rsid w:val="00722155"/>
    <w:rsid w:val="00730C87"/>
    <w:rsid w:val="00730EE1"/>
    <w:rsid w:val="00737F19"/>
    <w:rsid w:val="007444B1"/>
    <w:rsid w:val="00782BF8"/>
    <w:rsid w:val="00783C75"/>
    <w:rsid w:val="007849D9"/>
    <w:rsid w:val="00787433"/>
    <w:rsid w:val="00787912"/>
    <w:rsid w:val="00791F2A"/>
    <w:rsid w:val="007A10F1"/>
    <w:rsid w:val="007A3D50"/>
    <w:rsid w:val="007B1910"/>
    <w:rsid w:val="007B2D29"/>
    <w:rsid w:val="007B3FE1"/>
    <w:rsid w:val="007B412F"/>
    <w:rsid w:val="007B4AF7"/>
    <w:rsid w:val="007B4C0A"/>
    <w:rsid w:val="007B4DBF"/>
    <w:rsid w:val="007C3EA4"/>
    <w:rsid w:val="007C5458"/>
    <w:rsid w:val="007D1351"/>
    <w:rsid w:val="007D298D"/>
    <w:rsid w:val="007D2C67"/>
    <w:rsid w:val="007E06BB"/>
    <w:rsid w:val="007E1A26"/>
    <w:rsid w:val="007F50D1"/>
    <w:rsid w:val="007F6F43"/>
    <w:rsid w:val="007F7DBA"/>
    <w:rsid w:val="007F7F95"/>
    <w:rsid w:val="00816D52"/>
    <w:rsid w:val="00823F04"/>
    <w:rsid w:val="00831048"/>
    <w:rsid w:val="00834272"/>
    <w:rsid w:val="008457A3"/>
    <w:rsid w:val="00854952"/>
    <w:rsid w:val="008625C1"/>
    <w:rsid w:val="008635A2"/>
    <w:rsid w:val="00871CCD"/>
    <w:rsid w:val="00874FF7"/>
    <w:rsid w:val="00876027"/>
    <w:rsid w:val="0087671D"/>
    <w:rsid w:val="008806F9"/>
    <w:rsid w:val="00883ED0"/>
    <w:rsid w:val="00887957"/>
    <w:rsid w:val="0089452B"/>
    <w:rsid w:val="008A57E3"/>
    <w:rsid w:val="008A5C8F"/>
    <w:rsid w:val="008B5BF4"/>
    <w:rsid w:val="008C0CEE"/>
    <w:rsid w:val="008C1B18"/>
    <w:rsid w:val="008D46EC"/>
    <w:rsid w:val="008D57AB"/>
    <w:rsid w:val="008E0E25"/>
    <w:rsid w:val="008E59F0"/>
    <w:rsid w:val="008E61A1"/>
    <w:rsid w:val="008F1B2C"/>
    <w:rsid w:val="009031EF"/>
    <w:rsid w:val="009150EC"/>
    <w:rsid w:val="00917EA3"/>
    <w:rsid w:val="00917EE0"/>
    <w:rsid w:val="00921A1A"/>
    <w:rsid w:val="00921AE9"/>
    <w:rsid w:val="00921C89"/>
    <w:rsid w:val="00926966"/>
    <w:rsid w:val="00926D03"/>
    <w:rsid w:val="00934036"/>
    <w:rsid w:val="00934889"/>
    <w:rsid w:val="0094541D"/>
    <w:rsid w:val="00946CF5"/>
    <w:rsid w:val="009473EA"/>
    <w:rsid w:val="0095166E"/>
    <w:rsid w:val="00954E7E"/>
    <w:rsid w:val="009554D9"/>
    <w:rsid w:val="009572F9"/>
    <w:rsid w:val="00960D0F"/>
    <w:rsid w:val="009733D4"/>
    <w:rsid w:val="0098366F"/>
    <w:rsid w:val="00983A03"/>
    <w:rsid w:val="00986063"/>
    <w:rsid w:val="00991F67"/>
    <w:rsid w:val="00992876"/>
    <w:rsid w:val="00995383"/>
    <w:rsid w:val="009A0071"/>
    <w:rsid w:val="009A0DCE"/>
    <w:rsid w:val="009A22CD"/>
    <w:rsid w:val="009A3E4B"/>
    <w:rsid w:val="009B0F0A"/>
    <w:rsid w:val="009B35FD"/>
    <w:rsid w:val="009B6815"/>
    <w:rsid w:val="009D0C5B"/>
    <w:rsid w:val="009D1B9B"/>
    <w:rsid w:val="009D2967"/>
    <w:rsid w:val="009D3C2B"/>
    <w:rsid w:val="009D4B3A"/>
    <w:rsid w:val="009D52DF"/>
    <w:rsid w:val="009D683D"/>
    <w:rsid w:val="009E4191"/>
    <w:rsid w:val="009E6A99"/>
    <w:rsid w:val="009F0B32"/>
    <w:rsid w:val="009F2AB1"/>
    <w:rsid w:val="009F3692"/>
    <w:rsid w:val="009F4FAF"/>
    <w:rsid w:val="009F68F1"/>
    <w:rsid w:val="00A04529"/>
    <w:rsid w:val="00A0584B"/>
    <w:rsid w:val="00A17135"/>
    <w:rsid w:val="00A21A6F"/>
    <w:rsid w:val="00A23727"/>
    <w:rsid w:val="00A23774"/>
    <w:rsid w:val="00A24E56"/>
    <w:rsid w:val="00A265F0"/>
    <w:rsid w:val="00A26A62"/>
    <w:rsid w:val="00A33223"/>
    <w:rsid w:val="00A349DC"/>
    <w:rsid w:val="00A35A9B"/>
    <w:rsid w:val="00A4070E"/>
    <w:rsid w:val="00A40CA0"/>
    <w:rsid w:val="00A46E19"/>
    <w:rsid w:val="00A504A7"/>
    <w:rsid w:val="00A53677"/>
    <w:rsid w:val="00A53BF2"/>
    <w:rsid w:val="00A60C93"/>
    <w:rsid w:val="00A60D68"/>
    <w:rsid w:val="00A61B70"/>
    <w:rsid w:val="00A6381B"/>
    <w:rsid w:val="00A66A6D"/>
    <w:rsid w:val="00A73EFA"/>
    <w:rsid w:val="00A77A3B"/>
    <w:rsid w:val="00A92F6F"/>
    <w:rsid w:val="00A97523"/>
    <w:rsid w:val="00AA1582"/>
    <w:rsid w:val="00AA7824"/>
    <w:rsid w:val="00AB0D8B"/>
    <w:rsid w:val="00AB0FA3"/>
    <w:rsid w:val="00AB73BF"/>
    <w:rsid w:val="00AC22BD"/>
    <w:rsid w:val="00AC335C"/>
    <w:rsid w:val="00AC463E"/>
    <w:rsid w:val="00AD3BE2"/>
    <w:rsid w:val="00AD3E3D"/>
    <w:rsid w:val="00AD42E7"/>
    <w:rsid w:val="00AE1EE4"/>
    <w:rsid w:val="00AE36EC"/>
    <w:rsid w:val="00AE7406"/>
    <w:rsid w:val="00AF1688"/>
    <w:rsid w:val="00AF46E6"/>
    <w:rsid w:val="00AF5139"/>
    <w:rsid w:val="00AF5D57"/>
    <w:rsid w:val="00B0274B"/>
    <w:rsid w:val="00B041F4"/>
    <w:rsid w:val="00B04BEA"/>
    <w:rsid w:val="00B06EDA"/>
    <w:rsid w:val="00B1161F"/>
    <w:rsid w:val="00B11661"/>
    <w:rsid w:val="00B20CCD"/>
    <w:rsid w:val="00B22D0D"/>
    <w:rsid w:val="00B25D1B"/>
    <w:rsid w:val="00B3118D"/>
    <w:rsid w:val="00B32B4D"/>
    <w:rsid w:val="00B4137E"/>
    <w:rsid w:val="00B5283B"/>
    <w:rsid w:val="00B54DF7"/>
    <w:rsid w:val="00B56223"/>
    <w:rsid w:val="00B566CC"/>
    <w:rsid w:val="00B56E79"/>
    <w:rsid w:val="00B57AA7"/>
    <w:rsid w:val="00B63004"/>
    <w:rsid w:val="00B637AA"/>
    <w:rsid w:val="00B63BE2"/>
    <w:rsid w:val="00B7048E"/>
    <w:rsid w:val="00B70540"/>
    <w:rsid w:val="00B74C93"/>
    <w:rsid w:val="00B7592C"/>
    <w:rsid w:val="00B77074"/>
    <w:rsid w:val="00B809D3"/>
    <w:rsid w:val="00B84B66"/>
    <w:rsid w:val="00B85475"/>
    <w:rsid w:val="00B9090A"/>
    <w:rsid w:val="00B90EA8"/>
    <w:rsid w:val="00B92196"/>
    <w:rsid w:val="00B9228D"/>
    <w:rsid w:val="00B929EC"/>
    <w:rsid w:val="00BA1884"/>
    <w:rsid w:val="00BA5F24"/>
    <w:rsid w:val="00BB0725"/>
    <w:rsid w:val="00BB71C0"/>
    <w:rsid w:val="00BB7BB0"/>
    <w:rsid w:val="00BC408A"/>
    <w:rsid w:val="00BC5023"/>
    <w:rsid w:val="00BC556C"/>
    <w:rsid w:val="00BD42DA"/>
    <w:rsid w:val="00BD4684"/>
    <w:rsid w:val="00BE08A7"/>
    <w:rsid w:val="00BE4391"/>
    <w:rsid w:val="00BF15C6"/>
    <w:rsid w:val="00BF3E48"/>
    <w:rsid w:val="00BF4F53"/>
    <w:rsid w:val="00C036C5"/>
    <w:rsid w:val="00C15F1B"/>
    <w:rsid w:val="00C16288"/>
    <w:rsid w:val="00C17D1D"/>
    <w:rsid w:val="00C23C46"/>
    <w:rsid w:val="00C40004"/>
    <w:rsid w:val="00C45923"/>
    <w:rsid w:val="00C543E7"/>
    <w:rsid w:val="00C577BD"/>
    <w:rsid w:val="00C635EC"/>
    <w:rsid w:val="00C64F50"/>
    <w:rsid w:val="00C70225"/>
    <w:rsid w:val="00C72198"/>
    <w:rsid w:val="00C73C7D"/>
    <w:rsid w:val="00C75005"/>
    <w:rsid w:val="00C970DF"/>
    <w:rsid w:val="00CA7E71"/>
    <w:rsid w:val="00CB2673"/>
    <w:rsid w:val="00CB701D"/>
    <w:rsid w:val="00CC2304"/>
    <w:rsid w:val="00CC3F0E"/>
    <w:rsid w:val="00CD08C9"/>
    <w:rsid w:val="00CD1FE8"/>
    <w:rsid w:val="00CD38CD"/>
    <w:rsid w:val="00CD3E0C"/>
    <w:rsid w:val="00CD5565"/>
    <w:rsid w:val="00CD616C"/>
    <w:rsid w:val="00CF68D6"/>
    <w:rsid w:val="00CF7B4A"/>
    <w:rsid w:val="00D009F8"/>
    <w:rsid w:val="00D029F2"/>
    <w:rsid w:val="00D064BA"/>
    <w:rsid w:val="00D078DA"/>
    <w:rsid w:val="00D109F2"/>
    <w:rsid w:val="00D14995"/>
    <w:rsid w:val="00D153A9"/>
    <w:rsid w:val="00D204F2"/>
    <w:rsid w:val="00D2455C"/>
    <w:rsid w:val="00D25023"/>
    <w:rsid w:val="00D27F8C"/>
    <w:rsid w:val="00D33843"/>
    <w:rsid w:val="00D4675D"/>
    <w:rsid w:val="00D54A6F"/>
    <w:rsid w:val="00D57D57"/>
    <w:rsid w:val="00D625F1"/>
    <w:rsid w:val="00D62E42"/>
    <w:rsid w:val="00D772FB"/>
    <w:rsid w:val="00D8254D"/>
    <w:rsid w:val="00D82DF5"/>
    <w:rsid w:val="00D93CD9"/>
    <w:rsid w:val="00DA1AA0"/>
    <w:rsid w:val="00DA512B"/>
    <w:rsid w:val="00DA77BA"/>
    <w:rsid w:val="00DC44A8"/>
    <w:rsid w:val="00DC5308"/>
    <w:rsid w:val="00DD3047"/>
    <w:rsid w:val="00DE3407"/>
    <w:rsid w:val="00DE4BEE"/>
    <w:rsid w:val="00DE5B3D"/>
    <w:rsid w:val="00DE7112"/>
    <w:rsid w:val="00DF19BE"/>
    <w:rsid w:val="00DF3B44"/>
    <w:rsid w:val="00E04F1F"/>
    <w:rsid w:val="00E1372E"/>
    <w:rsid w:val="00E21ABC"/>
    <w:rsid w:val="00E21D30"/>
    <w:rsid w:val="00E24D9A"/>
    <w:rsid w:val="00E2586D"/>
    <w:rsid w:val="00E27805"/>
    <w:rsid w:val="00E27A11"/>
    <w:rsid w:val="00E30497"/>
    <w:rsid w:val="00E32DDC"/>
    <w:rsid w:val="00E33B85"/>
    <w:rsid w:val="00E354BF"/>
    <w:rsid w:val="00E358A2"/>
    <w:rsid w:val="00E35C9A"/>
    <w:rsid w:val="00E3771B"/>
    <w:rsid w:val="00E40182"/>
    <w:rsid w:val="00E40979"/>
    <w:rsid w:val="00E421C4"/>
    <w:rsid w:val="00E43F26"/>
    <w:rsid w:val="00E52A36"/>
    <w:rsid w:val="00E62415"/>
    <w:rsid w:val="00E6378B"/>
    <w:rsid w:val="00E63EC3"/>
    <w:rsid w:val="00E653DA"/>
    <w:rsid w:val="00E65958"/>
    <w:rsid w:val="00E746E3"/>
    <w:rsid w:val="00E81387"/>
    <w:rsid w:val="00E84FE5"/>
    <w:rsid w:val="00E879A5"/>
    <w:rsid w:val="00E879FC"/>
    <w:rsid w:val="00E90737"/>
    <w:rsid w:val="00EA2574"/>
    <w:rsid w:val="00EA2F1F"/>
    <w:rsid w:val="00EA3F2E"/>
    <w:rsid w:val="00EA57EC"/>
    <w:rsid w:val="00EA6208"/>
    <w:rsid w:val="00EB04B5"/>
    <w:rsid w:val="00EB120E"/>
    <w:rsid w:val="00EB34C8"/>
    <w:rsid w:val="00EB46E2"/>
    <w:rsid w:val="00EC0045"/>
    <w:rsid w:val="00EC2111"/>
    <w:rsid w:val="00EC287C"/>
    <w:rsid w:val="00EC480B"/>
    <w:rsid w:val="00ED452E"/>
    <w:rsid w:val="00EE0D0D"/>
    <w:rsid w:val="00EE3CDA"/>
    <w:rsid w:val="00EE649A"/>
    <w:rsid w:val="00EF37A8"/>
    <w:rsid w:val="00EF531F"/>
    <w:rsid w:val="00F00F51"/>
    <w:rsid w:val="00F05FE8"/>
    <w:rsid w:val="00F06D86"/>
    <w:rsid w:val="00F13D87"/>
    <w:rsid w:val="00F149E5"/>
    <w:rsid w:val="00F15E33"/>
    <w:rsid w:val="00F17B0B"/>
    <w:rsid w:val="00F17DA2"/>
    <w:rsid w:val="00F22EC0"/>
    <w:rsid w:val="00F25C47"/>
    <w:rsid w:val="00F27D7B"/>
    <w:rsid w:val="00F31D34"/>
    <w:rsid w:val="00F3305A"/>
    <w:rsid w:val="00F342A1"/>
    <w:rsid w:val="00F35DF7"/>
    <w:rsid w:val="00F36FBA"/>
    <w:rsid w:val="00F44D36"/>
    <w:rsid w:val="00F46262"/>
    <w:rsid w:val="00F4795D"/>
    <w:rsid w:val="00F50A61"/>
    <w:rsid w:val="00F525CD"/>
    <w:rsid w:val="00F5286C"/>
    <w:rsid w:val="00F52E12"/>
    <w:rsid w:val="00F579C6"/>
    <w:rsid w:val="00F60B74"/>
    <w:rsid w:val="00F638CA"/>
    <w:rsid w:val="00F657C5"/>
    <w:rsid w:val="00F85A91"/>
    <w:rsid w:val="00F87B40"/>
    <w:rsid w:val="00F900B4"/>
    <w:rsid w:val="00FA0F2E"/>
    <w:rsid w:val="00FA4DB1"/>
    <w:rsid w:val="00FA4DD7"/>
    <w:rsid w:val="00FB20AC"/>
    <w:rsid w:val="00FB3F2A"/>
    <w:rsid w:val="00FC3593"/>
    <w:rsid w:val="00FD117D"/>
    <w:rsid w:val="00FD15C9"/>
    <w:rsid w:val="00FD1EE5"/>
    <w:rsid w:val="00FD422D"/>
    <w:rsid w:val="00FD6594"/>
    <w:rsid w:val="00FD72E3"/>
    <w:rsid w:val="00FE06FC"/>
    <w:rsid w:val="00FE2FA0"/>
    <w:rsid w:val="00FF0315"/>
    <w:rsid w:val="00FF1A96"/>
    <w:rsid w:val="00FF2121"/>
    <w:rsid w:val="00FF6F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35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25359"/>
    <w:rPr>
      <w:rFonts w:ascii="Times New Roman" w:hAnsi="Times New Roman"/>
      <w:b w:val="0"/>
      <w:i w:val="0"/>
      <w:sz w:val="22"/>
    </w:rPr>
  </w:style>
  <w:style w:type="paragraph" w:styleId="NoSpacing">
    <w:name w:val="No Spacing"/>
    <w:uiPriority w:val="1"/>
    <w:qFormat/>
    <w:rsid w:val="00325359"/>
    <w:pPr>
      <w:spacing w:after="0" w:line="240" w:lineRule="auto"/>
    </w:pPr>
  </w:style>
  <w:style w:type="paragraph" w:customStyle="1" w:styleId="scemptylineheader">
    <w:name w:val="sc_emptyline_header"/>
    <w:qFormat/>
    <w:rsid w:val="0032535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2535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2535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2535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253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25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25359"/>
    <w:rPr>
      <w:color w:val="808080"/>
    </w:rPr>
  </w:style>
  <w:style w:type="paragraph" w:customStyle="1" w:styleId="scdirectionallanguage">
    <w:name w:val="sc_directional_language"/>
    <w:qFormat/>
    <w:rsid w:val="003253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25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2535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2535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2535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2535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253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2535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2535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253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253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2535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2535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253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2535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2535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2535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25359"/>
    <w:rPr>
      <w:rFonts w:ascii="Times New Roman" w:hAnsi="Times New Roman"/>
      <w:color w:val="auto"/>
      <w:sz w:val="22"/>
    </w:rPr>
  </w:style>
  <w:style w:type="paragraph" w:customStyle="1" w:styleId="scclippagebillheader">
    <w:name w:val="sc_clip_page_bill_header"/>
    <w:qFormat/>
    <w:rsid w:val="003253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2535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2535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25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359"/>
    <w:rPr>
      <w:lang w:val="en-US"/>
    </w:rPr>
  </w:style>
  <w:style w:type="paragraph" w:styleId="Footer">
    <w:name w:val="footer"/>
    <w:basedOn w:val="Normal"/>
    <w:link w:val="FooterChar"/>
    <w:uiPriority w:val="99"/>
    <w:unhideWhenUsed/>
    <w:rsid w:val="00325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359"/>
    <w:rPr>
      <w:lang w:val="en-US"/>
    </w:rPr>
  </w:style>
  <w:style w:type="paragraph" w:styleId="ListParagraph">
    <w:name w:val="List Paragraph"/>
    <w:basedOn w:val="Normal"/>
    <w:uiPriority w:val="34"/>
    <w:qFormat/>
    <w:rsid w:val="00325359"/>
    <w:pPr>
      <w:ind w:left="720"/>
      <w:contextualSpacing/>
    </w:pPr>
  </w:style>
  <w:style w:type="paragraph" w:customStyle="1" w:styleId="scbillfooter">
    <w:name w:val="sc_bill_footer"/>
    <w:qFormat/>
    <w:rsid w:val="0032535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2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2535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2535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25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25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25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25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25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2535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25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2535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25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25359"/>
    <w:pPr>
      <w:widowControl w:val="0"/>
      <w:suppressAutoHyphens/>
      <w:spacing w:after="0" w:line="360" w:lineRule="auto"/>
    </w:pPr>
    <w:rPr>
      <w:rFonts w:ascii="Times New Roman" w:hAnsi="Times New Roman"/>
      <w:lang w:val="en-US"/>
    </w:rPr>
  </w:style>
  <w:style w:type="paragraph" w:customStyle="1" w:styleId="sctableln">
    <w:name w:val="sc_table_ln"/>
    <w:qFormat/>
    <w:rsid w:val="0032535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2535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25359"/>
    <w:rPr>
      <w:strike/>
      <w:dstrike w:val="0"/>
    </w:rPr>
  </w:style>
  <w:style w:type="character" w:customStyle="1" w:styleId="scinsert">
    <w:name w:val="sc_insert"/>
    <w:uiPriority w:val="1"/>
    <w:qFormat/>
    <w:rsid w:val="00325359"/>
    <w:rPr>
      <w:caps w:val="0"/>
      <w:smallCaps w:val="0"/>
      <w:strike w:val="0"/>
      <w:dstrike w:val="0"/>
      <w:vanish w:val="0"/>
      <w:u w:val="single"/>
      <w:vertAlign w:val="baseline"/>
    </w:rPr>
  </w:style>
  <w:style w:type="character" w:customStyle="1" w:styleId="scinsertred">
    <w:name w:val="sc_insert_red"/>
    <w:uiPriority w:val="1"/>
    <w:qFormat/>
    <w:rsid w:val="00325359"/>
    <w:rPr>
      <w:caps w:val="0"/>
      <w:smallCaps w:val="0"/>
      <w:strike w:val="0"/>
      <w:dstrike w:val="0"/>
      <w:vanish w:val="0"/>
      <w:color w:val="FF0000"/>
      <w:u w:val="single"/>
      <w:vertAlign w:val="baseline"/>
    </w:rPr>
  </w:style>
  <w:style w:type="character" w:customStyle="1" w:styleId="scinsertblue">
    <w:name w:val="sc_insert_blue"/>
    <w:uiPriority w:val="1"/>
    <w:qFormat/>
    <w:rsid w:val="00325359"/>
    <w:rPr>
      <w:caps w:val="0"/>
      <w:smallCaps w:val="0"/>
      <w:strike w:val="0"/>
      <w:dstrike w:val="0"/>
      <w:vanish w:val="0"/>
      <w:color w:val="0070C0"/>
      <w:u w:val="single"/>
      <w:vertAlign w:val="baseline"/>
    </w:rPr>
  </w:style>
  <w:style w:type="character" w:customStyle="1" w:styleId="scstrikered">
    <w:name w:val="sc_strike_red"/>
    <w:uiPriority w:val="1"/>
    <w:qFormat/>
    <w:rsid w:val="00325359"/>
    <w:rPr>
      <w:strike/>
      <w:dstrike w:val="0"/>
      <w:color w:val="FF0000"/>
    </w:rPr>
  </w:style>
  <w:style w:type="character" w:customStyle="1" w:styleId="scstrikeblue">
    <w:name w:val="sc_strike_blue"/>
    <w:uiPriority w:val="1"/>
    <w:qFormat/>
    <w:rsid w:val="00325359"/>
    <w:rPr>
      <w:strike/>
      <w:dstrike w:val="0"/>
      <w:color w:val="0070C0"/>
    </w:rPr>
  </w:style>
  <w:style w:type="character" w:customStyle="1" w:styleId="scinsertbluenounderline">
    <w:name w:val="sc_insert_blue_no_underline"/>
    <w:uiPriority w:val="1"/>
    <w:qFormat/>
    <w:rsid w:val="0032535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2535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25359"/>
    <w:rPr>
      <w:strike/>
      <w:dstrike w:val="0"/>
      <w:color w:val="0070C0"/>
      <w:lang w:val="en-US"/>
    </w:rPr>
  </w:style>
  <w:style w:type="character" w:customStyle="1" w:styleId="scstrikerednoncodified">
    <w:name w:val="sc_strike_red_non_codified"/>
    <w:uiPriority w:val="1"/>
    <w:qFormat/>
    <w:rsid w:val="00325359"/>
    <w:rPr>
      <w:strike/>
      <w:dstrike w:val="0"/>
      <w:color w:val="FF0000"/>
    </w:rPr>
  </w:style>
  <w:style w:type="paragraph" w:customStyle="1" w:styleId="scbillsiglines">
    <w:name w:val="sc_bill_sig_lines"/>
    <w:qFormat/>
    <w:rsid w:val="0032535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25359"/>
    <w:rPr>
      <w:bdr w:val="none" w:sz="0" w:space="0" w:color="auto"/>
      <w:shd w:val="clear" w:color="auto" w:fill="FEC6C6"/>
    </w:rPr>
  </w:style>
  <w:style w:type="character" w:customStyle="1" w:styleId="screstoreblue">
    <w:name w:val="sc_restore_blue"/>
    <w:uiPriority w:val="1"/>
    <w:qFormat/>
    <w:rsid w:val="00325359"/>
    <w:rPr>
      <w:color w:val="4472C4" w:themeColor="accent1"/>
      <w:bdr w:val="none" w:sz="0" w:space="0" w:color="auto"/>
      <w:shd w:val="clear" w:color="auto" w:fill="auto"/>
    </w:rPr>
  </w:style>
  <w:style w:type="character" w:customStyle="1" w:styleId="screstorered">
    <w:name w:val="sc_restore_red"/>
    <w:uiPriority w:val="1"/>
    <w:qFormat/>
    <w:rsid w:val="00325359"/>
    <w:rPr>
      <w:color w:val="FF0000"/>
      <w:bdr w:val="none" w:sz="0" w:space="0" w:color="auto"/>
      <w:shd w:val="clear" w:color="auto" w:fill="auto"/>
    </w:rPr>
  </w:style>
  <w:style w:type="character" w:customStyle="1" w:styleId="scstrikenewblue">
    <w:name w:val="sc_strike_new_blue"/>
    <w:uiPriority w:val="1"/>
    <w:qFormat/>
    <w:rsid w:val="00325359"/>
    <w:rPr>
      <w:strike w:val="0"/>
      <w:dstrike/>
      <w:color w:val="0070C0"/>
      <w:u w:val="none"/>
    </w:rPr>
  </w:style>
  <w:style w:type="character" w:customStyle="1" w:styleId="scstrikenewred">
    <w:name w:val="sc_strike_new_red"/>
    <w:uiPriority w:val="1"/>
    <w:qFormat/>
    <w:rsid w:val="00325359"/>
    <w:rPr>
      <w:strike w:val="0"/>
      <w:dstrike/>
      <w:color w:val="FF0000"/>
      <w:u w:val="none"/>
    </w:rPr>
  </w:style>
  <w:style w:type="character" w:customStyle="1" w:styleId="scamendsenate">
    <w:name w:val="sc_amend_senate"/>
    <w:uiPriority w:val="1"/>
    <w:qFormat/>
    <w:rsid w:val="00325359"/>
    <w:rPr>
      <w:bdr w:val="none" w:sz="0" w:space="0" w:color="auto"/>
      <w:shd w:val="clear" w:color="auto" w:fill="FFF2CC" w:themeFill="accent4" w:themeFillTint="33"/>
    </w:rPr>
  </w:style>
  <w:style w:type="character" w:customStyle="1" w:styleId="scamendhouse">
    <w:name w:val="sc_amend_house"/>
    <w:uiPriority w:val="1"/>
    <w:qFormat/>
    <w:rsid w:val="0032535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9762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0651032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639&amp;session=126&amp;summary=B" TargetMode="External" Id="R26f27a8c70844ed7" /><Relationship Type="http://schemas.openxmlformats.org/officeDocument/2006/relationships/hyperlink" Target="https://www.scstatehouse.gov/sess126_2025-2026/prever/4639_20251217.docx" TargetMode="External" Id="Rbc2d90bb0ce24f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772A"/>
    <w:rsid w:val="000C5BC7"/>
    <w:rsid w:val="000F401F"/>
    <w:rsid w:val="00122095"/>
    <w:rsid w:val="00140B15"/>
    <w:rsid w:val="001B20DA"/>
    <w:rsid w:val="001C48FD"/>
    <w:rsid w:val="001E190A"/>
    <w:rsid w:val="002A7C8A"/>
    <w:rsid w:val="002D4365"/>
    <w:rsid w:val="00377DE4"/>
    <w:rsid w:val="003E4FBC"/>
    <w:rsid w:val="003F4940"/>
    <w:rsid w:val="004E2BB5"/>
    <w:rsid w:val="0058095F"/>
    <w:rsid w:val="00580C56"/>
    <w:rsid w:val="006B363F"/>
    <w:rsid w:val="007070D2"/>
    <w:rsid w:val="00730C87"/>
    <w:rsid w:val="00776F2C"/>
    <w:rsid w:val="007F7DBA"/>
    <w:rsid w:val="008457A3"/>
    <w:rsid w:val="008F7723"/>
    <w:rsid w:val="009031EF"/>
    <w:rsid w:val="00912A5F"/>
    <w:rsid w:val="00940EED"/>
    <w:rsid w:val="00985255"/>
    <w:rsid w:val="009C3651"/>
    <w:rsid w:val="00A23774"/>
    <w:rsid w:val="00A33223"/>
    <w:rsid w:val="00A51DBA"/>
    <w:rsid w:val="00B20DA6"/>
    <w:rsid w:val="00B457AF"/>
    <w:rsid w:val="00B5283B"/>
    <w:rsid w:val="00BF56C3"/>
    <w:rsid w:val="00C818FB"/>
    <w:rsid w:val="00CC0451"/>
    <w:rsid w:val="00D6665C"/>
    <w:rsid w:val="00D900BD"/>
    <w:rsid w:val="00DC5308"/>
    <w:rsid w:val="00E32DDC"/>
    <w:rsid w:val="00E76813"/>
    <w:rsid w:val="00F82BD9"/>
    <w:rsid w:val="00FB20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d0395463-9e72-43e0-a538-9dbc66b74cdb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2025-08-12T09:15:11.119714-04:00</T_BILL_DT_VERSION>
  <T_BILL_D_PREFILEDATE>2025-12-16</T_BILL_D_PREFILEDATE>
  <T_BILL_N_INTERNALVERSIONNUMBER>1</T_BILL_N_INTERNALVERSIONNUMBER>
  <T_BILL_N_SESSION>126</T_BILL_N_SESSION>
  <T_BILL_N_VERSIONNUMBER>1</T_BILL_N_VERSIONNUMBER>
  <T_BILL_N_YEAR>2026</T_BILL_N_YEAR>
  <T_BILL_REQUEST_REQUEST>b967efa0-8b26-4858-8457-596b7874fb55</T_BILL_REQUEST_REQUEST>
  <T_BILL_R_ORIGINALDRAFT>d86ef8e0-757b-4db0-9f33-9dfc3362616e</T_BILL_R_ORIGINALDRAFT>
  <T_BILL_SPONSOR_SPONSOR>dabbf86a-e5e7-4b4e-a7d9-88d265b2a655</T_BILL_SPONSOR_SPONSOR>
  <T_BILL_T_BILLNAME>[4639]</T_BILL_T_BILLNAME>
  <T_BILL_T_BILLNUMBER>4639</T_BILL_T_BILLNUMBER>
  <T_BILL_T_BILLTITLE>TO AMEND THE SOUTH CAROLINA CODE OF LAWS BY ENACTING THE “REPRODUCTIVE EMPOWERMENT AND SUPPORT THROUGH OPTIMAL RESTORATION (RESTORE) ACT” BY ADDING CHAPTER 141 TO TITLE 44 SO AS TO EXPAND AND PROMOTE RESEARCH AND DATA COLLECTION ON REPRODUCTIVE HEALTH CONDITIONS THAT ARE LEADING CAUSES OF INFERTILITY, TO PROVIDE TRAINING OPPORTUNITIES FOR HEALTHCARE PROFESSIONALS REGARDING THE DIAGNOSIS AND TREATMENT OF REPRODUCTIVE HEALTH CONDITIONS; AND FOR OTHER PURPOSES.</T_BILL_T_BILLTITLE>
  <T_BILL_T_CHAMBER>house</T_BILL_T_CHAMBER>
  <T_BILL_T_FILENAME> </T_BILL_T_FILENAME>
  <T_BILL_T_LEGTYPE>bill_statewide</T_BILL_T_LEGTYPE>
  <T_BILL_T_RATNUMBERSTRING>HNone</T_BILL_T_RATNUMBERSTRING>
  <T_BILL_T_SECTIONS>[{"SectionUUID":"18f806b7-c0aa-4d7a-afea-8f61d4b9a38f","SectionName":"Citing an Act","SectionNumber":1,"SectionType":"new","CodeSections":[],"TitleText":"by enacting the “Reproductive Empowerment and Support Through Optimal Restoration (RESTORE) Act.” by adding chapter 141 to title 44 so as to expand and promote research and data collection on reproductive health conditions tat are leading causes of infertility and to provide for training opportunities for healthcare professionals to learn how to diagnose and treat reproductive health conditions; and for other purposes","DisableControls":false,"Deleted":false,"RepealItems":[],"SectionBookmarkName":"bs_num_1_c6513f242"},{"SectionUUID":"627fd43f-d642-49ac-8d35-2f4e05bf91dc","SectionName":"New Blank SECTION","SectionNumber":2,"SectionType":"new","CodeSections":[],"TitleText":"","DisableControls":false,"Deleted":false,"RepealItems":[],"SectionBookmarkName":"bs_num_2_56f8b8b96"},{"SectionUUID":"694b6466-7a4c-4737-bcf6-1b8f0c6451b0","SectionName":"code_section","SectionNumber":3,"SectionType":"code_section","CodeSections":[{"CodeSectionBookmarkName":"ns_T44C141N10_2c601b833","IsConstitutionSection":false,"Identity":"44-141-10","IsNew":true,"SubSections":[{"Level":1,"Identity":"T44C141N10S1","SubSectionBookmarkName":"ss_T44C141N10S1_lv1_23859db94","IsNewSubSection":false,"SubSectionReplacement":""},{"Level":1,"Identity":"T44C141N10S2","SubSectionBookmarkName":"ss_T44C141N10S2_lv1_a0a4266e4","IsNewSubSection":false,"SubSectionReplacement":""},{"Level":1,"Identity":"T44C141N10S3","SubSectionBookmarkName":"ss_T44C141N10S3_lv1_15e87fde6","IsNewSubSection":false,"SubSectionReplacement":""},{"Level":1,"Identity":"T44C141N10S4","SubSectionBookmarkName":"ss_T44C141N10S4_lv1_23232b356","IsNewSubSection":false,"SubSectionReplacement":""},{"Level":2,"Identity":"T44C141N10Sa","SubSectionBookmarkName":"ss_T44C141N10Sa_lv2_fac666de9","IsNewSubSection":false,"SubSectionReplacement":""},{"Level":2,"Identity":"T44C141N10Sb","SubSectionBookmarkName":"ss_T44C141N10Sb_lv2_dc3ea2f2e","IsNewSubSection":false,"SubSectionReplacement":""},{"Level":2,"Identity":"T44C141N10Sc","SubSectionBookmarkName":"ss_T44C141N10Sc_lv2_65e31b566","IsNewSubSection":false,"SubSectionReplacement":""},{"Level":2,"Identity":"T44C141N10Sd","SubSectionBookmarkName":"ss_T44C141N10Sd_lv2_4309ad6c4","IsNewSubSection":false,"SubSectionReplacement":""},{"Level":2,"Identity":"T44C141N10Se","SubSectionBookmarkName":"ss_T44C141N10Se_lv2_aa3a98aa1","IsNewSubSection":false,"SubSectionReplacement":""},{"Level":1,"Identity":"T44C141N10S5","SubSectionBookmarkName":"ss_T44C141N10S5_lv1_4fc3bb44d","IsNewSubSection":false,"SubSectionReplacement":""},{"Level":1,"Identity":"T44C141N10S6","SubSectionBookmarkName":"ss_T44C141N10S6_lv1_f9fbb0dc7","IsNewSubSection":false,"SubSectionReplacement":""},{"Level":1,"Identity":"T44C141N10S7","SubSectionBookmarkName":"ss_T44C141N10S7_lv1_a366b2a94","IsNewSubSection":false,"SubSectionReplacement":""},{"Level":1,"Identity":"T44C141N10S8","SubSectionBookmarkName":"ss_T44C141N10S8_lv1_b2f0e858f","IsNewSubSection":false,"SubSectionReplacement":""},{"Level":1,"Identity":"T44C141N10S9","SubSectionBookmarkName":"ss_T44C141N10S9_lv1_7dde8fa08","IsNewSubSection":false,"SubSectionReplacement":""},{"Level":2,"Identity":"T44C141N10Sa","SubSectionBookmarkName":"ss_T44C141N10Sa_lv2_d2d3e2a9c","IsNewSubSection":false,"SubSectionReplacement":""},{"Level":2,"Identity":"T44C141N10Sb","SubSectionBookmarkName":"ss_T44C141N10Sb_lv2_d6519eb10","IsNewSubSection":false,"SubSectionReplacement":""},{"Level":2,"Identity":"T44C141N10Sc","SubSectionBookmarkName":"ss_T44C141N10Sc_lv2_e5321624d","IsNewSubSection":false,"SubSectionReplacement":""},{"Level":1,"Identity":"T44C141N10S10","SubSectionBookmarkName":"ss_T44C141N10S10_lv1_5e6b92a82","IsNewSubSection":false,"SubSectionReplacement":""},{"Level":1,"Identity":"T44C141N10S11","SubSectionBookmarkName":"ss_T44C141N10S11_lv1_9550489c0","IsNewSubSection":false,"SubSectionReplacement":""},{"Level":1,"Identity":"T44C141N10S12","SubSectionBookmarkName":"ss_T44C141N10S12_lv1_a3df498cf","IsNewSubSection":false,"SubSectionReplacement":""},{"Level":1,"Identity":"T44C141N10S13","SubSectionBookmarkName":"ss_T44C141N10S13_lv1_c090e7001","IsNewSubSection":false,"SubSectionReplacement":""},{"Level":2,"Identity":"T44C141N10Sa","SubSectionBookmarkName":"ss_T44C141N10Sa_lv2_c4a0b7a67","IsNewSubSection":false,"SubSectionReplacement":""},{"Level":2,"Identity":"T44C141N10Sb","SubSectionBookmarkName":"ss_T44C141N10Sb_lv2_91f9973b4","IsNewSubSection":false,"SubSectionReplacement":""},{"Level":2,"Identity":"T44C141N10Sc","SubSectionBookmarkName":"ss_T44C141N10Sc_lv2_9ad78a274","IsNewSubSection":false,"SubSectionReplacement":""}],"TitleRelatedTo":"","TitleSoAsTo":"","Deleted":false,"IsStricken":false},{"CodeSectionBookmarkName":"ns_T44C141N20_4df55f016","IsConstitutionSection":false,"Identity":"44-141-20","IsNew":true,"SubSections":[{"Level":1,"Identity":"T44C141N20S1","SubSectionBookmarkName":"ss_T44C141N20S1_lv1_bc9e02b49","IsNewSubSection":false,"SubSectionReplacement":""},{"Level":1,"Identity":"T44C141N20S2","SubSectionBookmarkName":"ss_T44C141N20S2_lv1_861c301a4","IsNewSubSection":false,"SubSectionReplacement":""}],"TitleRelatedTo":"","TitleSoAsTo":"","Deleted":false,"IsStricken":false},{"CodeSectionBookmarkName":"ns_T44C141N30_573864e9c","IsConstitutionSection":false,"Identity":"44-141-30","IsNew":true,"SubSections":[{"Level":1,"Identity":"T44C141N30SA","SubSectionBookmarkName":"ss_T44C141N30SA_lv1_798efd522","IsNewSubSection":false,"SubSectionReplacement":""},{"Level":1,"Identity":"T44C141N30SB","SubSectionBookmarkName":"ss_T44C141N30SB_lv1_fbe252f5f","IsNewSubSection":false,"SubSectionReplacement":""},{"Level":2,"Identity":"T44C141N30S1","SubSectionBookmarkName":"ss_T44C141N30S1_lv2_1a6416572","IsNewSubSection":false,"SubSectionReplacement":""},{"Level":2,"Identity":"T44C141N30S2","SubSectionBookmarkName":"ss_T44C141N30S2_lv2_fde80301d","IsNewSubSection":false,"SubSectionReplacement":""},{"Level":2,"Identity":"T44C141N30S3","SubSectionBookmarkName":"ss_T44C141N30S3_lv2_c7a3c261e","IsNewSubSection":false,"SubSectionReplacement":""},{"Level":1,"Identity":"T44C141N30SC","SubSectionBookmarkName":"ss_T44C141N30SC_lv1_fefb54a72","IsNewSubSection":false,"SubSectionReplacement":""},{"Level":1,"Identity":"T44C141N30SD","SubSectionBookmarkName":"ss_T44C141N30SD_lv1_25e41ab77","IsNewSubSection":false,"SubSectionReplacement":""}],"TitleRelatedTo":"","TitleSoAsTo":"","Deleted":false,"IsStricken":false},{"CodeSectionBookmarkName":"ns_T44C141N40_a2abcb0f5","IsConstitutionSection":false,"Identity":"44-141-40","IsNew":true,"SubSections":[{"Level":1,"Identity":"T44C141N40SA","SubSectionBookmarkName":"ss_T44C141N40SA_lv1_7e98368e4","IsNewSubSection":false,"SubSectionReplacement":""},{"Level":1,"Identity":"T44C141N40SB","SubSectionBookmarkName":"ss_T44C141N40SB_lv1_411ea91a5","IsNewSubSection":false,"SubSectionReplacement":""}],"TitleRelatedTo":"","TitleSoAsTo":"","Deleted":false,"IsStricken":false},{"CodeSectionBookmarkName":"ns_T44C141N50_85735adaf","IsConstitutionSection":false,"Identity":"44-141-50","IsNew":true,"SubSections":[{"Level":1,"Identity":"T44C141N50SA","SubSectionBookmarkName":"ss_T44C141N50SA_lv1_d14380176","IsNewSubSection":false,"SubSectionReplacement":""},{"Level":1,"Identity":"T44C141N50SB","SubSectionBookmarkName":"ss_T44C141N50SB_lv1_047270ebb","IsNewSubSection":false,"SubSectionReplacement":""},{"Level":2,"Identity":"T44C141N50S1","SubSectionBookmarkName":"ss_T44C141N50S1_lv2_d0d823631","IsNewSubSection":false,"SubSectionReplacement":""},{"Level":2,"Identity":"T44C141N50S2","SubSectionBookmarkName":"ss_T44C141N50S2_lv2_b02a5978b","IsNewSubSection":false,"SubSectionReplacement":""}],"TitleRelatedTo":"","TitleSoAsTo":"","Deleted":false,"IsStricken":false},{"CodeSectionBookmarkName":"ns_T44C141N60_b6c890ea6","IsConstitutionSection":false,"Identity":"44-141-60","IsNew":true,"SubSections":[{"Level":1,"Identity":"T44C141N60SA","SubSectionBookmarkName":"ss_T44C141N60SA_lv1_d1d878c18","IsNewSubSection":false,"SubSectionReplacement":""},{"Level":1,"Identity":"T44C141N60SB","SubSectionBookmarkName":"ss_T44C141N60SB_lv1_c1f6be061","IsNewSubSection":false,"SubSectionReplacement":""},{"Level":1,"Identity":"T44C141N60SC","SubSectionBookmarkName":"ss_T44C141N60SC_lv1_4e1c3598c","IsNewSubSection":false,"SubSectionReplacement":""}],"TitleRelatedTo":"","TitleSoAsTo":"","Deleted":false,"IsStricken":false},{"CodeSectionBookmarkName":"ns_T44C141N15_f1bbcff59","IsConstitutionSection":false,"Identity":"44-141-15","IsNew":true,"SubSections":[],"TitleRelatedTo":"","TitleSoAsTo":"","Deleted":false,"IsStricken":false},{"CodeSectionBookmarkName":"ns_T44C141N25_dc35157db","IsConstitutionSection":false,"Identity":"44-141-25","IsNew":true,"SubSections":[{"Level":1,"Identity":"T44C141N25SA","SubSectionBookmarkName":"ss_T44C141N25SA_lv1_53c4b7e55","IsNewSubSection":false,"SubSectionReplacement":""},{"Level":1,"Identity":"T44C141N25SB","SubSectionBookmarkName":"ss_T44C141N25SB_lv1_08cd86bd6","IsNewSubSection":false,"SubSectionReplacement":""},{"Level":2,"Identity":"T44C141N25S1","SubSectionBookmarkName":"ss_T44C141N25S1_lv2_e3de2ab9e","IsNewSubSection":false,"SubSectionReplacement":""},{"Level":2,"Identity":"T44C141N25S2","SubSectionBookmarkName":"ss_T44C141N25S2_lv2_a9f39a99f","IsNewSubSection":false,"SubSectionReplacement":""},{"Level":2,"Identity":"T44C141N25S3","SubSectionBookmarkName":"ss_T44C141N25S3_lv2_16064ead0","IsNewSubSection":false,"SubSectionReplacement":""},{"Level":1,"Identity":"T44C141N25SC","SubSectionBookmarkName":"ss_T44C141N25SC_lv1_41227c4da","IsNewSubSection":false,"SubSectionReplacement":""},{"Level":1,"Identity":"T44C141N25SD","SubSectionBookmarkName":"ss_T44C141N25SD_lv1_e775b0b73","IsNewSubSection":false,"SubSectionReplacement":""}],"TitleRelatedTo":"","TitleSoAsTo":"","Deleted":false,"IsStricken":false},{"CodeSectionBookmarkName":"ns_T44C141N35_48e838170","IsConstitutionSection":false,"Identity":"44-141-35","IsNew":true,"SubSections":[{"Level":1,"Identity":"T44C141N35SA","SubSectionBookmarkName":"ss_T44C141N35SA_lv1_0e7a6ea94","IsNewSubSection":false,"SubSectionReplacement":""},{"Level":1,"Identity":"T44C141N35SB","SubSectionBookmarkName":"ss_T44C141N35SB_lv1_610379f23","IsNewSubSection":false,"SubSectionReplacement":""},{"Level":2,"Identity":"T44C141N35S1","SubSectionBookmarkName":"ss_T44C141N35S1_lv2_6864bd3f7","IsNewSubSection":false,"SubSectionReplacement":""},{"Level":2,"Identity":"T44C141N35S2","SubSectionBookmarkName":"ss_T44C141N35S2_lv2_d16956a58","IsNewSubSection":false,"SubSectionReplacement":""},{"Level":3,"Identity":"T44C141N35Sa","SubSectionBookmarkName":"ss_T44C141N35Sa_lv3_af9256367","IsNewSubSection":false,"SubSectionReplacement":""},{"Level":3,"Identity":"T44C141N35Sb","SubSectionBookmarkName":"ss_T44C141N35Sb_lv3_3e3d21e8f","IsNewSubSection":false,"SubSectionReplacement":""},{"Level":1,"Identity":"T44C141N35SC","SubSectionBookmarkName":"ss_T44C141N35SC_lv1_17976b9ef","IsNewSubSection":false,"SubSectionReplacement":""},{"Level":1,"Identity":"T44C141N35SD","SubSectionBookmarkName":"ss_T44C141N35SD_lv1_6657c331d","IsNewSubSection":false,"SubSectionReplacement":""}],"TitleRelatedTo":"","TitleSoAsTo":"","Deleted":false,"IsStricken":false},{"CodeSectionBookmarkName":"ns_T11C141N45_9c9bc036e","IsConstitutionSection":false,"Identity":"11-141-45","IsNew":true,"SubSections":[{"Level":1,"Identity":"T11C141N45SA","SubSectionBookmarkName":"ss_T11C141N45SA_lv1_a8c9f6c5a","IsNewSubSection":false,"SubSectionReplacement":""},{"Level":1,"Identity":"T11C141N45SB","SubSectionBookmarkName":"ss_T11C141N45SB_lv1_937545ac2","IsNewSubSection":false,"SubSectionReplacement":""},{"Level":1,"Identity":"T11C141N45SC","SubSectionBookmarkName":"ss_T11C141N45SC_lv1_fc64ffd61","IsNewSubSection":false,"SubSectionReplacement":""}],"TitleRelatedTo":"","TitleSoAsTo":"","Deleted":false,"IsStricken":false},{"CodeSectionBookmarkName":"ns_T44C141N55_1e92303b2","IsConstitutionSection":false,"Identity":"44-141-55","IsNew":true,"SubSections":[{"Level":1,"Identity":"T44C141N55SA","SubSectionBookmarkName":"ss_T44C141N55SA_lv1_86dbe34c7","IsNewSubSection":false,"SubSectionReplacement":""},{"Level":1,"Identity":"T44C141N55SB","SubSectionBookmarkName":"ss_T44C141N55SB_lv1_6bb70ab43","IsNewSubSection":false,"SubSectionReplacement":""},{"Level":1,"Identity":"T44C141N55SC","SubSectionBookmarkName":"ss_T44C141N55SC_lv1_1f86aef28","IsNewSubSection":false,"SubSectionReplacement":""},{"Level":2,"Identity":"T44C141N55S1","SubSectionBookmarkName":"ss_T44C141N55S1_lv2_210857e12","IsNewSubSection":false,"SubSectionReplacement":""},{"Level":2,"Identity":"T44C141N55S2","SubSectionBookmarkName":"ss_T44C141N55S2_lv2_ca9845e91","IsNewSubSection":false,"SubSectionReplacement":""},{"Level":2,"Identity":"T44C141N55S3","SubSectionBookmarkName":"ss_T44C141N55S3_lv2_48d72ed2f","IsNewSubSection":false,"SubSectionReplacement":""},{"Level":2,"Identity":"T44C141N55S4","SubSectionBookmarkName":"ss_T44C141N55S4_lv2_1129b0c9e","IsNewSubSection":false,"SubSectionReplacement":""},{"Level":2,"Identity":"T44C141N55S5","SubSectionBookmarkName":"ss_T44C141N55S5_lv2_b1d56cb6b","IsNewSubSection":false,"SubSectionReplacement":""},{"Level":2,"Identity":"T44C141N55S6","SubSectionBookmarkName":"ss_T44C141N55S6_lv2_9b25dcd41","IsNewSubSection":false,"SubSectionReplacement":""},{"Level":2,"Identity":"T44C141N55S7","SubSectionBookmarkName":"ss_T44C141N55S7_lv2_25bf3c11d","IsNewSubSection":false,"SubSectionReplacement":""},{"Level":2,"Identity":"T44C141N55S8","SubSectionBookmarkName":"ss_T44C141N55S8_lv2_e3237348c","IsNewSubSection":false,"SubSectionReplacement":""},{"Level":2,"Identity":"T44C141N55S9","SubSectionBookmarkName":"ss_T44C141N55S9_lv2_f2a82ba5c","IsNewSubSection":false,"SubSectionReplacement":""},{"Level":2,"Identity":"T44C141N55S10","SubSectionBookmarkName":"ss_T44C141N55S10_lv2_9ed8c5839","IsNewSubSection":false,"SubSectionReplacement":""},{"Level":1,"Identity":"T44C141N55SD","SubSectionBookmarkName":"ss_T44C141N55SD_lv1_93d6ac012","IsNewSubSection":false,"SubSectionReplacement":""}],"TitleRelatedTo":"","TitleSoAsTo":"","Deleted":false,"IsStricken":false},{"CodeSectionBookmarkName":"ns_T44C141N65_13ced05a3","IsConstitutionSection":false,"Identity":"44-141-65","IsNew":true,"SubSections":[{"Level":1,"Identity":"T44C141N65SA","SubSectionBookmarkName":"ss_T44C141N65SA_lv1_0818691b2","IsNewSubSection":false,"SubSectionReplacement":""},{"Level":1,"Identity":"T44C141N65SB","SubSectionBookmarkName":"ss_T44C141N65SB_lv1_728339eba","IsNewSubSection":false,"SubSectionReplacement":""},{"Level":2,"Identity":"T44C141N65S1","SubSectionBookmarkName":"ss_T44C141N65S1_lv2_ab6b12df6","IsNewSubSection":false,"SubSectionReplacement":""},{"Level":2,"Identity":"T44C141N65S2","SubSectionBookmarkName":"ss_T44C141N65S2_lv2_6dd29ac60","IsNewSubSection":false,"SubSectionReplacement":""},{"Level":2,"Identity":"T44C141N65S3","SubSectionBookmarkName":"ss_T44C141N65S3_lv2_066157c6a","IsNewSubSection":false,"SubSectionReplacement":""},{"Level":2,"Identity":"T44C141N65S4","SubSectionBookmarkName":"ss_T44C141N65S4_lv2_b337eb390","IsNewSubSection":false,"SubSectionReplacement":""}],"TitleRelatedTo":"","TitleSoAsTo":"","Deleted":false,"IsStricken":false}],"TitleText":"","DisableControls":false,"Deleted":false,"RepealItems":[],"SectionBookmarkName":"bs_num_3_6ff0b4328"},{"SectionUUID":"a91af184-1407-49e6-989b-a50ce078c774","SectionName":"Severability","SectionNumber":4,"SectionType":"new","CodeSections":[],"TitleText":"","DisableControls":false,"Deleted":false,"RepealItems":[],"SectionBookmarkName":"bs_num_4_0c7fa90bd"},{"SectionUUID":"8f03ca95-8faa-4d43-a9c2-8afc498075bd","SectionName":"standard_eff_date_section","SectionNumber":5,"SectionType":"drafting_clause","CodeSections":[],"TitleText":"","DisableControls":false,"Deleted":false,"RepealItems":[],"SectionBookmarkName":"bs_num_5_lastsection"}]</T_BILL_T_SECTIONS>
  <T_BILL_T_SUBJECT>Reproductive Health</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570A9409-0ED6-4DCE-BE85-087F1CA2B11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3277</Words>
  <Characters>20057</Characters>
  <Application>Microsoft Office Word</Application>
  <DocSecurity>0</DocSecurity>
  <Lines>323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2025-11-04T17:02:00Z</cp:lastPrinted>
  <dcterms:created xsi:type="dcterms:W3CDTF">2025-11-04T17:03:00Z</dcterms:created>
  <dcterms:modified xsi:type="dcterms:W3CDTF">2025-11-04T17:03:00Z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2384df2f-c2d1-416a-b31f-97a1ed5f54dc</vt:lpwstr>
  </property>
</Properties>
</file>