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4652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Edgerton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LC-0354VR26.docx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House on December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Family Court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7754f37a1c0406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ba234f2d01044c6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4C26C5" w:rsidRDefault="00432135" w14:paraId="5580687E" w14:textId="4DD5653E">
      <w:pPr>
        <w:pStyle w:val="scemptylineheader"/>
      </w:pPr>
      <w:bookmarkStart w:name="open_doc_here" w:id="0"/>
      <w:bookmarkEnd w:id="0"/>
    </w:p>
    <w:p w:rsidRPr="00BB0725" w:rsidR="00A73EFA" w:rsidP="004C26C5" w:rsidRDefault="00A73EFA" w14:paraId="3A358D21" w14:textId="0E99D8BD">
      <w:pPr>
        <w:pStyle w:val="scemptylineheader"/>
      </w:pPr>
    </w:p>
    <w:p w:rsidRPr="00BB0725" w:rsidR="00A73EFA" w:rsidP="004C26C5" w:rsidRDefault="00A73EFA" w14:paraId="3373FF49" w14:textId="3F1C7CA3">
      <w:pPr>
        <w:pStyle w:val="scemptylineheader"/>
      </w:pPr>
    </w:p>
    <w:p w:rsidRPr="00DF3B44" w:rsidR="00A73EFA" w:rsidP="004C26C5" w:rsidRDefault="00A73EFA" w14:paraId="04155443" w14:textId="42E658F9">
      <w:pPr>
        <w:pStyle w:val="scemptylineheader"/>
      </w:pPr>
    </w:p>
    <w:p w:rsidRPr="00DF3B44" w:rsidR="00A73EFA" w:rsidP="004C26C5" w:rsidRDefault="00A73EFA" w14:paraId="414E3F6B" w14:textId="19F0278B">
      <w:pPr>
        <w:pStyle w:val="scemptylineheader"/>
      </w:pPr>
    </w:p>
    <w:p w:rsidRPr="00DF3B44" w:rsidR="00A73EFA" w:rsidP="004C26C5" w:rsidRDefault="00A73EFA" w14:paraId="71E3C4BC" w14:textId="2D29C63B">
      <w:pPr>
        <w:pStyle w:val="scemptylineheader"/>
      </w:pPr>
    </w:p>
    <w:p w:rsidRPr="00DF3B44" w:rsidR="002C3463" w:rsidP="00037F04" w:rsidRDefault="002C3463" w14:paraId="49FF4A78" w14:textId="77777777">
      <w:pPr>
        <w:pStyle w:val="scemptylineheader"/>
      </w:pPr>
    </w:p>
    <w:p w:rsidRPr="00DF3B44" w:rsidR="008E61A1" w:rsidP="00446987" w:rsidRDefault="008E61A1" w14:paraId="61D8C644" w14:textId="77777777">
      <w:pPr>
        <w:pStyle w:val="scemptylineheader"/>
      </w:pPr>
    </w:p>
    <w:p w:rsidRPr="00DF3B44" w:rsidR="002C3463" w:rsidP="00EB120E" w:rsidRDefault="002C3463" w14:paraId="543B1563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79B06C60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9213E3" w14:paraId="003A90EC" w14:textId="44066F0A">
          <w:pPr>
            <w:pStyle w:val="scbilltitle"/>
          </w:pPr>
          <w:r>
            <w:t>TO AMEND THE SOUTH CAROLINA CODE OF LAWS BY ADDING SECTION 63‑3‑605 SO AS TO REQUIRE JUDGES IN FAMILY COURT ACTIONS TO ISSUE ORDERS WITHIN A CERTAIN TIME FOLLOWING CONCLUSION OF THE HEARING; AND FOR OTHER PURPOSES.</w:t>
          </w:r>
        </w:p>
      </w:sdtContent>
    </w:sdt>
    <w:bookmarkStart w:name="at_f0738dab8" w:displacedByCustomXml="prev" w:id="1"/>
    <w:bookmarkEnd w:id="1"/>
    <w:p w:rsidRPr="00DF3B44" w:rsidR="006C18F0" w:rsidP="006C18F0" w:rsidRDefault="006C18F0" w14:paraId="61D64C87" w14:textId="77777777">
      <w:pPr>
        <w:pStyle w:val="scbillwhereasclause"/>
      </w:pPr>
    </w:p>
    <w:p w:rsidRPr="0094541D" w:rsidR="007E06BB" w:rsidP="0094541D" w:rsidRDefault="002C3463" w14:paraId="7542C9FB" w14:textId="77777777">
      <w:pPr>
        <w:pStyle w:val="scenactingwords"/>
      </w:pPr>
      <w:bookmarkStart w:name="ew_09fc6216d" w:id="2"/>
      <w:r w:rsidRPr="0094541D">
        <w:t>B</w:t>
      </w:r>
      <w:bookmarkEnd w:id="2"/>
      <w:r w:rsidRPr="0094541D">
        <w:t>e it enacted by the General Assembly of the State of South Carolina:</w:t>
      </w:r>
    </w:p>
    <w:p w:rsidR="00C3637D" w:rsidRDefault="00C3637D" w14:paraId="1E4BA2D6" w14:textId="77777777">
      <w:pPr>
        <w:pStyle w:val="scemptyline"/>
      </w:pPr>
    </w:p>
    <w:p w:rsidRPr="00DF3B44" w:rsidR="007E06BB" w:rsidP="00787433" w:rsidRDefault="007E06BB" w14:paraId="56B2C0EF" w14:textId="77777777">
      <w:pPr>
        <w:pStyle w:val="scdirectionallanguage"/>
      </w:pPr>
      <w:bookmarkStart w:name="bs_num_1_d02156d58" w:id="3"/>
      <w:r>
        <w:t>S</w:t>
      </w:r>
      <w:bookmarkEnd w:id="3"/>
      <w:r>
        <w:t>ECTION 1.</w:t>
      </w:r>
      <w:r>
        <w:tab/>
      </w:r>
      <w:bookmarkStart w:name="dl_7e238541f" w:id="4"/>
      <w:r>
        <w:t>A</w:t>
      </w:r>
      <w:bookmarkEnd w:id="4"/>
      <w:r>
        <w:t>rticle 5, Chapter 3, Title 63 of the S.C. Code is amended by adding:</w:t>
      </w:r>
    </w:p>
    <w:p w:rsidR="00C3637D" w:rsidRDefault="00C3637D" w14:paraId="22A07ED2" w14:textId="77777777">
      <w:pPr>
        <w:pStyle w:val="scnewcodesection"/>
      </w:pPr>
    </w:p>
    <w:p w:rsidR="00C3637D" w:rsidRDefault="00C3637D" w14:paraId="022E0AA5" w14:textId="450E8CB8">
      <w:pPr>
        <w:pStyle w:val="scnewcodesection"/>
      </w:pPr>
      <w:r>
        <w:tab/>
      </w:r>
      <w:bookmarkStart w:name="ns_T63C3N605_d9590cdc3" w:id="5"/>
      <w:r>
        <w:t>S</w:t>
      </w:r>
      <w:bookmarkEnd w:id="5"/>
      <w:r>
        <w:t>ection 63‑3‑605.</w:t>
      </w:r>
      <w:r>
        <w:tab/>
      </w:r>
      <w:bookmarkStart w:name="ss_T63C3N605SA_lv1_1fc13ee91" w:id="6"/>
      <w:r w:rsidR="00936432">
        <w:t>(</w:t>
      </w:r>
      <w:bookmarkEnd w:id="6"/>
      <w:r w:rsidR="00936432">
        <w:t>A) The judge presiding over any family court hearing must issue an order no later than:</w:t>
      </w:r>
    </w:p>
    <w:p w:rsidR="00936432" w:rsidRDefault="00936432" w14:paraId="567F4B98" w14:textId="37730273">
      <w:pPr>
        <w:pStyle w:val="scnewcodesection"/>
      </w:pPr>
      <w:r>
        <w:tab/>
      </w:r>
      <w:r>
        <w:tab/>
      </w:r>
      <w:bookmarkStart w:name="ss_T63C3N605S1_lv2_3af205f88" w:id="7"/>
      <w:r>
        <w:t>(</w:t>
      </w:r>
      <w:bookmarkEnd w:id="7"/>
      <w:r>
        <w:t>1) ten business days after conclusion of the hearing; or</w:t>
      </w:r>
    </w:p>
    <w:p w:rsidR="00936432" w:rsidRDefault="00936432" w14:paraId="6E39EAC9" w14:textId="250262BE">
      <w:pPr>
        <w:pStyle w:val="scnewcodesection"/>
      </w:pPr>
      <w:r>
        <w:tab/>
      </w:r>
      <w:r>
        <w:tab/>
      </w:r>
      <w:bookmarkStart w:name="ss_T63C3N605S2_lv2_6ff41aa28" w:id="8"/>
      <w:r>
        <w:t>(</w:t>
      </w:r>
      <w:bookmarkEnd w:id="8"/>
      <w:r>
        <w:t>2) seven business days after submission of post‑hearing evidence, whichever occurs later.</w:t>
      </w:r>
    </w:p>
    <w:p w:rsidR="00936432" w:rsidRDefault="00936432" w14:paraId="32ABE5C0" w14:textId="3A847730">
      <w:pPr>
        <w:pStyle w:val="scnewcodesection"/>
      </w:pPr>
      <w:r>
        <w:tab/>
      </w:r>
      <w:bookmarkStart w:name="ss_T63C3N605SB_lv1_009b4368c" w:id="9"/>
      <w:r>
        <w:t>(</w:t>
      </w:r>
      <w:bookmarkEnd w:id="9"/>
      <w:r>
        <w:t>B) Any extension beyond the timeframes established in subsection (A) is permissible only if:</w:t>
      </w:r>
    </w:p>
    <w:p w:rsidR="00936432" w:rsidRDefault="00936432" w14:paraId="2793F35D" w14:textId="057E4134">
      <w:pPr>
        <w:pStyle w:val="scnewcodesection"/>
      </w:pPr>
      <w:r>
        <w:tab/>
      </w:r>
      <w:r>
        <w:tab/>
      </w:r>
      <w:bookmarkStart w:name="ss_T63C3N605S1_lv2_9464f7727" w:id="10"/>
      <w:r>
        <w:t>(</w:t>
      </w:r>
      <w:bookmarkEnd w:id="10"/>
      <w:r>
        <w:t>1) every ten days, the judge provides the parties a written explanation of the reasons for the extension; and</w:t>
      </w:r>
    </w:p>
    <w:p w:rsidR="00936432" w:rsidRDefault="00936432" w14:paraId="5F4BD93F" w14:textId="3456D08D">
      <w:pPr>
        <w:pStyle w:val="scnewcodesection"/>
      </w:pPr>
      <w:r>
        <w:tab/>
      </w:r>
      <w:r>
        <w:tab/>
      </w:r>
      <w:bookmarkStart w:name="ss_T63C3N605S2_lv2_6659cd721" w:id="11"/>
      <w:r>
        <w:t>(</w:t>
      </w:r>
      <w:bookmarkEnd w:id="11"/>
      <w:r>
        <w:t>2) an extension is limited to extraordinary circumstances that make compliance with the timeframes provided in subsection (A) impracticable.</w:t>
      </w:r>
    </w:p>
    <w:p w:rsidR="00936432" w:rsidRDefault="00936432" w14:paraId="61F97033" w14:textId="6A75A5DE">
      <w:pPr>
        <w:pStyle w:val="scnewcodesection"/>
      </w:pPr>
      <w:r>
        <w:tab/>
      </w:r>
      <w:bookmarkStart w:name="ss_T63C3N605SC_lv1_d9e8b5ec7" w:id="12"/>
      <w:r>
        <w:t>(</w:t>
      </w:r>
      <w:bookmarkEnd w:id="12"/>
      <w:r>
        <w:t>C) This section applies to all matters taken under advisement by the court.</w:t>
      </w:r>
    </w:p>
    <w:p w:rsidR="00936432" w:rsidRDefault="00936432" w14:paraId="216699B8" w14:textId="40188F77">
      <w:pPr>
        <w:pStyle w:val="scnewcodesection"/>
      </w:pPr>
      <w:r>
        <w:tab/>
      </w:r>
      <w:bookmarkStart w:name="ss_T63C3N605SD_lv1_f08bbe20f" w:id="13"/>
      <w:r>
        <w:t>(</w:t>
      </w:r>
      <w:bookmarkEnd w:id="13"/>
      <w:r>
        <w:t>D) Failure to comply with this section may be addressed through judicial review or disciplinary action as provided by law.</w:t>
      </w:r>
    </w:p>
    <w:p w:rsidR="00C3637D" w:rsidRDefault="00C3637D" w14:paraId="3B5B12F0" w14:textId="77777777">
      <w:pPr>
        <w:pStyle w:val="scemptyline"/>
      </w:pPr>
    </w:p>
    <w:p w:rsidRPr="00DF3B44" w:rsidR="007A10F1" w:rsidP="007A10F1" w:rsidRDefault="00E27805" w14:paraId="2FF26778" w14:textId="77777777">
      <w:pPr>
        <w:pStyle w:val="scnoncodifiedsection"/>
      </w:pPr>
      <w:bookmarkStart w:name="bs_num_2_lastsection" w:id="14"/>
      <w:bookmarkStart w:name="eff_date_section" w:id="15"/>
      <w:r w:rsidRPr="00DF3B44">
        <w:t>S</w:t>
      </w:r>
      <w:bookmarkEnd w:id="14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5"/>
    </w:p>
    <w:p w:rsidRPr="00DF3B44" w:rsidR="005516F6" w:rsidP="009E4191" w:rsidRDefault="007A10F1" w14:paraId="01782EC1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4EC62" w14:textId="77777777" w:rsidR="003C60AA" w:rsidRDefault="003C60AA" w:rsidP="0010329A">
      <w:pPr>
        <w:spacing w:after="0" w:line="240" w:lineRule="auto"/>
      </w:pPr>
      <w:r>
        <w:separator/>
      </w:r>
    </w:p>
    <w:p w14:paraId="36BD563A" w14:textId="77777777" w:rsidR="003C60AA" w:rsidRDefault="003C60AA"/>
  </w:endnote>
  <w:endnote w:type="continuationSeparator" w:id="0">
    <w:p w14:paraId="0EA0271C" w14:textId="77777777" w:rsidR="003C60AA" w:rsidRDefault="003C60AA" w:rsidP="0010329A">
      <w:pPr>
        <w:spacing w:after="0" w:line="240" w:lineRule="auto"/>
      </w:pPr>
      <w:r>
        <w:continuationSeparator/>
      </w:r>
    </w:p>
    <w:p w14:paraId="31090C3A" w14:textId="77777777" w:rsidR="003C60AA" w:rsidRDefault="003C60AA"/>
  </w:endnote>
  <w:endnote w:type="continuationNotice" w:id="1">
    <w:p w14:paraId="46DCC5A9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56C1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E32D90" w14:textId="77777777" w:rsidR="00685035" w:rsidRPr="007B4AF7" w:rsidRDefault="00E302D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7177E">
              <w:rPr>
                <w:noProof/>
              </w:rPr>
              <w:t>LC-0354VR26.docx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4331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05188" w14:textId="77777777" w:rsidR="003C60AA" w:rsidRDefault="003C60AA" w:rsidP="0010329A">
      <w:pPr>
        <w:spacing w:after="0" w:line="240" w:lineRule="auto"/>
      </w:pPr>
      <w:r>
        <w:separator/>
      </w:r>
    </w:p>
    <w:p w14:paraId="48449331" w14:textId="77777777" w:rsidR="003C60AA" w:rsidRDefault="003C60AA"/>
  </w:footnote>
  <w:footnote w:type="continuationSeparator" w:id="0">
    <w:p w14:paraId="7AA9EE0F" w14:textId="77777777" w:rsidR="003C60AA" w:rsidRDefault="003C60AA" w:rsidP="0010329A">
      <w:pPr>
        <w:spacing w:after="0" w:line="240" w:lineRule="auto"/>
      </w:pPr>
      <w:r>
        <w:continuationSeparator/>
      </w:r>
    </w:p>
    <w:p w14:paraId="641EB3DA" w14:textId="77777777" w:rsidR="003C60AA" w:rsidRDefault="003C60AA"/>
  </w:footnote>
  <w:footnote w:type="continuationNotice" w:id="1">
    <w:p w14:paraId="120F6A7E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0D73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3F57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5D73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175A"/>
    <w:rsid w:val="00044B84"/>
    <w:rsid w:val="000479D0"/>
    <w:rsid w:val="000543E6"/>
    <w:rsid w:val="0006464F"/>
    <w:rsid w:val="00066B54"/>
    <w:rsid w:val="00072FCD"/>
    <w:rsid w:val="00074A4F"/>
    <w:rsid w:val="0007669A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60211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D12D9"/>
    <w:rsid w:val="001F2A41"/>
    <w:rsid w:val="001F313F"/>
    <w:rsid w:val="001F331D"/>
    <w:rsid w:val="001F394C"/>
    <w:rsid w:val="001F5436"/>
    <w:rsid w:val="002038AA"/>
    <w:rsid w:val="002114C8"/>
    <w:rsid w:val="0021166F"/>
    <w:rsid w:val="002162DF"/>
    <w:rsid w:val="00226565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84D2C"/>
    <w:rsid w:val="002A3A95"/>
    <w:rsid w:val="002A7989"/>
    <w:rsid w:val="002B02F3"/>
    <w:rsid w:val="002C3463"/>
    <w:rsid w:val="002D266D"/>
    <w:rsid w:val="002D5B3D"/>
    <w:rsid w:val="002D7447"/>
    <w:rsid w:val="002E315A"/>
    <w:rsid w:val="002E4F8C"/>
    <w:rsid w:val="002F4534"/>
    <w:rsid w:val="002F560C"/>
    <w:rsid w:val="002F5847"/>
    <w:rsid w:val="0030425A"/>
    <w:rsid w:val="00313268"/>
    <w:rsid w:val="003421F1"/>
    <w:rsid w:val="0034279C"/>
    <w:rsid w:val="00354F64"/>
    <w:rsid w:val="003559A1"/>
    <w:rsid w:val="00361563"/>
    <w:rsid w:val="0037177E"/>
    <w:rsid w:val="00371D36"/>
    <w:rsid w:val="00373E17"/>
    <w:rsid w:val="003775E6"/>
    <w:rsid w:val="00381998"/>
    <w:rsid w:val="003A5F1C"/>
    <w:rsid w:val="003C3E2E"/>
    <w:rsid w:val="003C60AA"/>
    <w:rsid w:val="003C7CB0"/>
    <w:rsid w:val="003D4A3C"/>
    <w:rsid w:val="003D55B2"/>
    <w:rsid w:val="003E0033"/>
    <w:rsid w:val="003E5452"/>
    <w:rsid w:val="003E7165"/>
    <w:rsid w:val="003E7FF6"/>
    <w:rsid w:val="00401E89"/>
    <w:rsid w:val="004046B5"/>
    <w:rsid w:val="00406F27"/>
    <w:rsid w:val="004141B8"/>
    <w:rsid w:val="004203B9"/>
    <w:rsid w:val="00432135"/>
    <w:rsid w:val="00446987"/>
    <w:rsid w:val="00446D28"/>
    <w:rsid w:val="0046092C"/>
    <w:rsid w:val="00466CD0"/>
    <w:rsid w:val="00473583"/>
    <w:rsid w:val="00477984"/>
    <w:rsid w:val="00477F32"/>
    <w:rsid w:val="00481850"/>
    <w:rsid w:val="004851A0"/>
    <w:rsid w:val="0048627F"/>
    <w:rsid w:val="004932AB"/>
    <w:rsid w:val="00494BEF"/>
    <w:rsid w:val="004A5512"/>
    <w:rsid w:val="004A6BE5"/>
    <w:rsid w:val="004B0BBF"/>
    <w:rsid w:val="004B0C18"/>
    <w:rsid w:val="004B133B"/>
    <w:rsid w:val="004C1A04"/>
    <w:rsid w:val="004C20BC"/>
    <w:rsid w:val="004C26C5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1794"/>
    <w:rsid w:val="00592A40"/>
    <w:rsid w:val="005A28BC"/>
    <w:rsid w:val="005A4859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3EEA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86C"/>
    <w:rsid w:val="00663B8D"/>
    <w:rsid w:val="00663E00"/>
    <w:rsid w:val="00664F48"/>
    <w:rsid w:val="00664FAD"/>
    <w:rsid w:val="0067345B"/>
    <w:rsid w:val="00683986"/>
    <w:rsid w:val="00684CB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1DD4"/>
    <w:rsid w:val="006F633B"/>
    <w:rsid w:val="00711AA9"/>
    <w:rsid w:val="00713B38"/>
    <w:rsid w:val="00713B42"/>
    <w:rsid w:val="00722155"/>
    <w:rsid w:val="007235EB"/>
    <w:rsid w:val="00730C87"/>
    <w:rsid w:val="00737F19"/>
    <w:rsid w:val="007560DB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B58A0"/>
    <w:rsid w:val="007C5458"/>
    <w:rsid w:val="007D2C67"/>
    <w:rsid w:val="007E06BB"/>
    <w:rsid w:val="007E56D8"/>
    <w:rsid w:val="007F50D1"/>
    <w:rsid w:val="00816D52"/>
    <w:rsid w:val="00831048"/>
    <w:rsid w:val="00834272"/>
    <w:rsid w:val="008625C1"/>
    <w:rsid w:val="0087671D"/>
    <w:rsid w:val="008806F9"/>
    <w:rsid w:val="00887957"/>
    <w:rsid w:val="008A064E"/>
    <w:rsid w:val="008A57E3"/>
    <w:rsid w:val="008B4C51"/>
    <w:rsid w:val="008B5BF4"/>
    <w:rsid w:val="008C0CEE"/>
    <w:rsid w:val="008C1B18"/>
    <w:rsid w:val="008D46EC"/>
    <w:rsid w:val="008E0E25"/>
    <w:rsid w:val="008E61A1"/>
    <w:rsid w:val="009031EF"/>
    <w:rsid w:val="00907E08"/>
    <w:rsid w:val="00917EA3"/>
    <w:rsid w:val="00917EE0"/>
    <w:rsid w:val="009213E3"/>
    <w:rsid w:val="00921C89"/>
    <w:rsid w:val="00926966"/>
    <w:rsid w:val="00926D03"/>
    <w:rsid w:val="00934036"/>
    <w:rsid w:val="00934889"/>
    <w:rsid w:val="00936432"/>
    <w:rsid w:val="0094541D"/>
    <w:rsid w:val="009473EA"/>
    <w:rsid w:val="00954E7E"/>
    <w:rsid w:val="009554D9"/>
    <w:rsid w:val="009572F9"/>
    <w:rsid w:val="00960D0F"/>
    <w:rsid w:val="00980B6E"/>
    <w:rsid w:val="0098366F"/>
    <w:rsid w:val="00983A03"/>
    <w:rsid w:val="00986063"/>
    <w:rsid w:val="00991F67"/>
    <w:rsid w:val="00992876"/>
    <w:rsid w:val="009A0DCE"/>
    <w:rsid w:val="009A22CD"/>
    <w:rsid w:val="009A3E4B"/>
    <w:rsid w:val="009B1707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299E"/>
    <w:rsid w:val="00A12FB8"/>
    <w:rsid w:val="00A17135"/>
    <w:rsid w:val="00A21084"/>
    <w:rsid w:val="00A21A6F"/>
    <w:rsid w:val="00A24E56"/>
    <w:rsid w:val="00A25221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56F5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0C9B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66363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4858"/>
    <w:rsid w:val="00C3637D"/>
    <w:rsid w:val="00C45923"/>
    <w:rsid w:val="00C46211"/>
    <w:rsid w:val="00C543E7"/>
    <w:rsid w:val="00C66B7C"/>
    <w:rsid w:val="00C70225"/>
    <w:rsid w:val="00C72198"/>
    <w:rsid w:val="00C73C7D"/>
    <w:rsid w:val="00C75005"/>
    <w:rsid w:val="00C970DF"/>
    <w:rsid w:val="00CA7E71"/>
    <w:rsid w:val="00CB2673"/>
    <w:rsid w:val="00CB3C76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6292"/>
    <w:rsid w:val="00D078DA"/>
    <w:rsid w:val="00D14995"/>
    <w:rsid w:val="00D204F2"/>
    <w:rsid w:val="00D2455C"/>
    <w:rsid w:val="00D25023"/>
    <w:rsid w:val="00D27F8C"/>
    <w:rsid w:val="00D3147A"/>
    <w:rsid w:val="00D33843"/>
    <w:rsid w:val="00D44144"/>
    <w:rsid w:val="00D54A6F"/>
    <w:rsid w:val="00D57D57"/>
    <w:rsid w:val="00D61402"/>
    <w:rsid w:val="00D62E42"/>
    <w:rsid w:val="00D772FB"/>
    <w:rsid w:val="00DA1AA0"/>
    <w:rsid w:val="00DA512B"/>
    <w:rsid w:val="00DC37F4"/>
    <w:rsid w:val="00DC44A8"/>
    <w:rsid w:val="00DC7703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2D2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D4DB8"/>
    <w:rsid w:val="00ED674E"/>
    <w:rsid w:val="00EE3CDA"/>
    <w:rsid w:val="00EF37A8"/>
    <w:rsid w:val="00EF531F"/>
    <w:rsid w:val="00EF69AB"/>
    <w:rsid w:val="00F05FE8"/>
    <w:rsid w:val="00F06A0D"/>
    <w:rsid w:val="00F06D86"/>
    <w:rsid w:val="00F072F1"/>
    <w:rsid w:val="00F13D87"/>
    <w:rsid w:val="00F149E5"/>
    <w:rsid w:val="00F15E33"/>
    <w:rsid w:val="00F17599"/>
    <w:rsid w:val="00F17DA2"/>
    <w:rsid w:val="00F22EC0"/>
    <w:rsid w:val="00F25C47"/>
    <w:rsid w:val="00F27D7B"/>
    <w:rsid w:val="00F31D34"/>
    <w:rsid w:val="00F342A1"/>
    <w:rsid w:val="00F35A1D"/>
    <w:rsid w:val="00F36FBA"/>
    <w:rsid w:val="00F44D36"/>
    <w:rsid w:val="00F46262"/>
    <w:rsid w:val="00F4795D"/>
    <w:rsid w:val="00F50A43"/>
    <w:rsid w:val="00F50A61"/>
    <w:rsid w:val="00F525CD"/>
    <w:rsid w:val="00F5286C"/>
    <w:rsid w:val="00F52E12"/>
    <w:rsid w:val="00F638CA"/>
    <w:rsid w:val="00F657C5"/>
    <w:rsid w:val="00F758E3"/>
    <w:rsid w:val="00F900B4"/>
    <w:rsid w:val="00FA0F2E"/>
    <w:rsid w:val="00FA368A"/>
    <w:rsid w:val="00FA4DB1"/>
    <w:rsid w:val="00FB3F2A"/>
    <w:rsid w:val="00FC3593"/>
    <w:rsid w:val="00FC3E78"/>
    <w:rsid w:val="00FD117D"/>
    <w:rsid w:val="00FD1282"/>
    <w:rsid w:val="00FD72E3"/>
    <w:rsid w:val="00FE06FC"/>
    <w:rsid w:val="00FE6BD0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C03B2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4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D61402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D61402"/>
    <w:pPr>
      <w:spacing w:after="0" w:line="240" w:lineRule="auto"/>
    </w:pPr>
  </w:style>
  <w:style w:type="paragraph" w:customStyle="1" w:styleId="scemptylineheader">
    <w:name w:val="sc_emptyline_header"/>
    <w:qFormat/>
    <w:rsid w:val="00D61402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D6140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61402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D6140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D614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D614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D61402"/>
    <w:rPr>
      <w:color w:val="808080"/>
    </w:rPr>
  </w:style>
  <w:style w:type="paragraph" w:customStyle="1" w:styleId="scdirectionallanguage">
    <w:name w:val="sc_directional_language"/>
    <w:qFormat/>
    <w:rsid w:val="00D614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D614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D6140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D6140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D61402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D61402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D6140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D6140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D6140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D6140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D6140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D6140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D6140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D6140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D61402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D6140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D61402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D61402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D6140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D6140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D6140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1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40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61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402"/>
    <w:rPr>
      <w:lang w:val="en-US"/>
    </w:rPr>
  </w:style>
  <w:style w:type="paragraph" w:styleId="ListParagraph">
    <w:name w:val="List Paragraph"/>
    <w:basedOn w:val="Normal"/>
    <w:uiPriority w:val="34"/>
    <w:qFormat/>
    <w:rsid w:val="00D61402"/>
    <w:pPr>
      <w:ind w:left="720"/>
      <w:contextualSpacing/>
    </w:pPr>
  </w:style>
  <w:style w:type="paragraph" w:customStyle="1" w:styleId="scbillfooter">
    <w:name w:val="sc_bill_footer"/>
    <w:qFormat/>
    <w:rsid w:val="00D61402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61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D6140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D61402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D614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D614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D614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D614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D614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D61402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D614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D61402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D614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D6140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61402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D6140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D61402"/>
    <w:rPr>
      <w:strike/>
      <w:dstrike w:val="0"/>
    </w:rPr>
  </w:style>
  <w:style w:type="character" w:customStyle="1" w:styleId="scinsert">
    <w:name w:val="sc_insert"/>
    <w:uiPriority w:val="1"/>
    <w:qFormat/>
    <w:rsid w:val="00D6140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D6140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D6140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D61402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D61402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D6140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D6140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D6140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61402"/>
    <w:rPr>
      <w:strike/>
      <w:dstrike w:val="0"/>
      <w:color w:val="FF0000"/>
    </w:rPr>
  </w:style>
  <w:style w:type="paragraph" w:customStyle="1" w:styleId="scbillsiglines">
    <w:name w:val="sc_bill_sig_lines"/>
    <w:qFormat/>
    <w:rsid w:val="00D6140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D61402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61402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D61402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D61402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D61402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D61402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D61402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52&amp;session=126&amp;summary=B" TargetMode="External" Id="R47754f37a1c0406f" /><Relationship Type="http://schemas.openxmlformats.org/officeDocument/2006/relationships/hyperlink" Target="https://www.scstatehouse.gov/sess126_2025-2026/prever/4652_20251217.docx" TargetMode="External" Id="R8ba234f2d01044c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1D12D9"/>
    <w:rsid w:val="001F5436"/>
    <w:rsid w:val="002A7C8A"/>
    <w:rsid w:val="002D4365"/>
    <w:rsid w:val="003E4FBC"/>
    <w:rsid w:val="003F4940"/>
    <w:rsid w:val="004B0BBF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0B6E"/>
    <w:rsid w:val="00985255"/>
    <w:rsid w:val="009C3651"/>
    <w:rsid w:val="00A51DBA"/>
    <w:rsid w:val="00AB56F5"/>
    <w:rsid w:val="00B20DA6"/>
    <w:rsid w:val="00B457AF"/>
    <w:rsid w:val="00BF56C3"/>
    <w:rsid w:val="00C818FB"/>
    <w:rsid w:val="00CC0451"/>
    <w:rsid w:val="00D3147A"/>
    <w:rsid w:val="00D6665C"/>
    <w:rsid w:val="00D900BD"/>
    <w:rsid w:val="00E76813"/>
    <w:rsid w:val="00F35A1D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DOCUMENT_TYPE>Bill</DOCUMENT_TYPE>
  <FILENAME>&lt;&lt;filename&gt;&gt;</FILENAME>
  <ID>58fc21b1-d437-4171-ba8e-2eee59865521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2025-11-29T11:35:09.199176-05:00</T_BILL_DT_VERSION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b87f9927-8c85-406a-a5aa-9cb2391d484b</T_BILL_REQUEST_REQUEST>
  <T_BILL_R_ORIGINALDRAFT>5cc43743-af25-4726-8215-22ac8ef92b63</T_BILL_R_ORIGINALDRAFT>
  <T_BILL_SPONSOR_SPONSOR>aec372e3-d837-4992-9180-7bddeef3f7d7</T_BILL_SPONSOR_SPONSOR>
  <T_BILL_T_BILLNAME>[4652]</T_BILL_T_BILLNAME>
  <T_BILL_T_BILLNUMBER>4652</T_BILL_T_BILLNUMBER>
  <T_BILL_T_BILLTITLE>TO AMEND THE SOUTH CAROLINA CODE OF LAWS BY ADDING SECTION 63‑3‑605 SO AS TO REQUIRE JUDGES IN FAMILY COURT ACTIONS TO ISSUE ORDERS WITHIN A CERTAIN TIME FOLLOWING CONCLUSION OF THE HEARING; AND FOR OTHER PURPOSES.</T_BILL_T_BILLTITLE>
  <T_BILL_T_CHAMBER>house</T_BILL_T_CHAMBER>
  <T_BILL_T_FILENAME> </T_BILL_T_FILENAME>
  <T_BILL_T_LEGTYPE>bill_statewide</T_BILL_T_LEGTYPE>
  <T_BILL_T_RATNUMBERSTRING>HNone</T_BILL_T_RATNUMBERSTRING>
  <T_BILL_T_SECTIONS>[{"SectionUUID":"93627a23-e6ab-4c9c-8bcd-6053c37abf24","SectionName":"code_section","SectionNumber":1,"SectionType":"code_section","CodeSections":[{"CodeSectionBookmarkName":"ns_T63C3N605_d9590cdc3","IsConstitutionSection":false,"Identity":"63-3-605","IsNew":true,"SubSections":[{"Level":1,"Identity":"T63C3N605SA","SubSectionBookmarkName":"ss_T63C3N605SA_lv1_1fc13ee91","IsNewSubSection":false,"SubSectionReplacement":""},{"Level":2,"Identity":"T63C3N605S1","SubSectionBookmarkName":"ss_T63C3N605S1_lv2_3af205f88","IsNewSubSection":false,"SubSectionReplacement":""},{"Level":2,"Identity":"T63C3N605S2","SubSectionBookmarkName":"ss_T63C3N605S2_lv2_6ff41aa28","IsNewSubSection":false,"SubSectionReplacement":""},{"Level":1,"Identity":"T63C3N605SB","SubSectionBookmarkName":"ss_T63C3N605SB_lv1_009b4368c","IsNewSubSection":false,"SubSectionReplacement":""},{"Level":2,"Identity":"T63C3N605S1","SubSectionBookmarkName":"ss_T63C3N605S1_lv2_9464f7727","IsNewSubSection":false,"SubSectionReplacement":""},{"Level":2,"Identity":"T63C3N605S2","SubSectionBookmarkName":"ss_T63C3N605S2_lv2_6659cd721","IsNewSubSection":false,"SubSectionReplacement":""},{"Level":1,"Identity":"T63C3N605SC","SubSectionBookmarkName":"ss_T63C3N605SC_lv1_d9e8b5ec7","IsNewSubSection":false,"SubSectionReplacement":""},{"Level":1,"Identity":"T63C3N605SD","SubSectionBookmarkName":"ss_T63C3N605SD_lv1_f08bbe20f","IsNewSubSection":false,"SubSectionReplacement":""}],"TitleRelatedTo":"","TitleSoAsTo":"require judges in family court actions to issue orders within a time certain following conclusion of the hearing; and for other purposes","Deleted":false,"IsStricken":false}],"TitleText":"","DisableControls":false,"Deleted":false,"RepealItems":[],"SectionBookmarkName":"bs_num_1_d02156d58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Family Court</T_BILL_T_SUBJECT>
  <T_BILL_UR_DRAFTER>virginiaravenel@scstatehouse.gov</T_BILL_UR_DRAFTER>
  <T_BILL_UR_DRAFTINGASSISTANT>annarushton@scstatehouse.gov</T_BILL_UR_DRAFTINGASSISTANT>
</lwb360Metadata>
</file>

<file path=customXml/itemProps1.xml><?xml version="1.0" encoding="utf-8"?>
<ds:datastoreItem xmlns:ds="http://schemas.openxmlformats.org/officeDocument/2006/customXml" ds:itemID="{33C9E358-FA83-4625-BF8A-33CFD2C01818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1069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Katie Rogers</cp:lastModifiedBy>
  <cp:revision>4</cp:revision>
  <cp:lastPrinted>2025-12-11T19:17:00Z</cp:lastPrinted>
  <dcterms:created xsi:type="dcterms:W3CDTF">2025-12-11T19:17:00Z</dcterms:created>
  <dcterms:modified xsi:type="dcterms:W3CDTF">2025-12-11T19:17:00Z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