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Guffey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LC-0274HDB26.docx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Digital Choice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934e24efbfe40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29afa0c8fc4603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91DB7" w:rsidRDefault="00432135" w14:paraId="47642A99" w14:textId="51D8046F">
      <w:pPr>
        <w:pStyle w:val="scemptylineheader"/>
      </w:pPr>
      <w:bookmarkStart w:name="open_doc_here" w:id="0"/>
      <w:bookmarkEnd w:id="0"/>
    </w:p>
    <w:p w:rsidRPr="00BB0725" w:rsidR="00A73EFA" w:rsidP="00291DB7" w:rsidRDefault="00A73EFA" w14:paraId="7B72410E" w14:textId="672EFE2C">
      <w:pPr>
        <w:pStyle w:val="scemptylineheader"/>
      </w:pPr>
    </w:p>
    <w:p w:rsidRPr="00BB0725" w:rsidR="00A73EFA" w:rsidP="00291DB7" w:rsidRDefault="00A73EFA" w14:paraId="6AD935C9" w14:textId="10D9D4C0">
      <w:pPr>
        <w:pStyle w:val="scemptylineheader"/>
      </w:pPr>
    </w:p>
    <w:p w:rsidRPr="00DF3B44" w:rsidR="00A73EFA" w:rsidP="00291DB7" w:rsidRDefault="00A73EFA" w14:paraId="51A98227" w14:textId="0FC37968">
      <w:pPr>
        <w:pStyle w:val="scemptylineheader"/>
      </w:pPr>
    </w:p>
    <w:p w:rsidRPr="00DF3B44" w:rsidR="00A73EFA" w:rsidP="00291DB7" w:rsidRDefault="00A73EFA" w14:paraId="3858851A" w14:textId="59155256">
      <w:pPr>
        <w:pStyle w:val="scemptylineheader"/>
      </w:pPr>
    </w:p>
    <w:p w:rsidRPr="00DF3B44" w:rsidR="00A73EFA" w:rsidP="00291DB7" w:rsidRDefault="00A73EFA" w14:paraId="4E3DDE20" w14:textId="220498F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63E82" w14:paraId="40FEFADA" w14:textId="7889BFFF">
          <w:pPr>
            <w:pStyle w:val="scbilltitle"/>
          </w:pPr>
          <w:r>
            <w:t>TO AMEND THE SOUTH CAROLINA CODE OF LAWS BY ENACTING THE “DIGITAL CHOICE ACT” BY ADDING CHAPTER 31 TO TITLE 37 SO AS TO DEFINE NECESSARY TERMS; TO ESTABLISH LEGISLATIVE FINDINGS ABOUT SOCIAL MEDIA DATA CONTROL AND COMPETITION; TO ESTABLISH THE FORMAT IN WHICH A SOCIAL MEDIA SERVICE MUST PROVIDE A CONSUMER WITH A COPY OF THE CONSUMER</w:t>
          </w:r>
          <w:r w:rsidR="00A53DB7">
            <w:t>’</w:t>
          </w:r>
          <w:r>
            <w:t>S PERSONAL DATA UPON REQUEST; TO REQUIRE A SOCIAL MEDIA COMPANY TO IMPLEMENT DATA INTEROPERABILITY INTERFACES; TO ESTABLISH REQUIREMENTS FOR DATA SHARING BETWEEN SOCIAL MEDIA SERVICES; TO PROVIDE CIVIL PENALTIES FOR VIOLATIONS OF THIS CHAPTER; AND TO PROVIDE CONSUMERS WITH CERTAIN RIGHTS.</w:t>
          </w:r>
        </w:p>
      </w:sdtContent>
    </w:sdt>
    <w:bookmarkStart w:name="at_f904e28f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96a22ef4" w:id="2"/>
      <w:r w:rsidRPr="0094541D">
        <w:t>B</w:t>
      </w:r>
      <w:bookmarkEnd w:id="2"/>
      <w:r w:rsidRPr="0094541D">
        <w:t>e it enacted by the General Assembly of the State of South Carolina:</w:t>
      </w:r>
    </w:p>
    <w:p w:rsidR="004C233F" w:rsidP="00326BF1" w:rsidRDefault="004C233F" w14:paraId="5FD82733" w14:textId="77777777">
      <w:pPr>
        <w:pStyle w:val="scemptyline"/>
      </w:pPr>
    </w:p>
    <w:p w:rsidR="005D2E79" w:rsidP="00326BF1" w:rsidRDefault="004C233F" w14:paraId="379787AF" w14:textId="77777777">
      <w:pPr>
        <w:pStyle w:val="scdirectionallanguage"/>
      </w:pPr>
      <w:bookmarkStart w:name="bs_num_1_e4f03b468" w:id="3"/>
      <w:r>
        <w:t>S</w:t>
      </w:r>
      <w:bookmarkEnd w:id="3"/>
      <w:r>
        <w:t>ECTION 1.</w:t>
      </w:r>
      <w:r>
        <w:tab/>
      </w:r>
      <w:bookmarkStart w:name="dl_b1f51c0be" w:id="4"/>
      <w:r w:rsidR="005D2E79">
        <w:t>T</w:t>
      </w:r>
      <w:bookmarkEnd w:id="4"/>
      <w:r w:rsidR="005D2E79">
        <w:t>itle 37 of the S.C. Code is amended by adding:</w:t>
      </w:r>
    </w:p>
    <w:p w:rsidR="005D2E79" w:rsidP="005D2E79" w:rsidRDefault="005D2E79" w14:paraId="0290DC83" w14:textId="77777777">
      <w:pPr>
        <w:pStyle w:val="scnewcodesection"/>
      </w:pPr>
    </w:p>
    <w:p w:rsidR="005D2E79" w:rsidP="005D2E79" w:rsidRDefault="005D2E79" w14:paraId="5517E407" w14:textId="77777777">
      <w:pPr>
        <w:pStyle w:val="scnewcodesection"/>
        <w:jc w:val="center"/>
      </w:pPr>
      <w:bookmarkStart w:name="up_bcf1dabc4" w:id="5"/>
      <w:r>
        <w:t>C</w:t>
      </w:r>
      <w:bookmarkEnd w:id="5"/>
      <w:r>
        <w:t>HAPTER 31</w:t>
      </w:r>
    </w:p>
    <w:p w:rsidR="005D2E79" w:rsidP="005D2E79" w:rsidRDefault="005D2E79" w14:paraId="11C34C59" w14:textId="77777777">
      <w:pPr>
        <w:pStyle w:val="scnewcodesection"/>
        <w:jc w:val="center"/>
      </w:pPr>
    </w:p>
    <w:p w:rsidR="005D2E79" w:rsidP="005D2E79" w:rsidRDefault="00250136" w14:paraId="168166F0" w14:textId="166C5888">
      <w:pPr>
        <w:pStyle w:val="scnewcodesection"/>
        <w:jc w:val="center"/>
      </w:pPr>
      <w:bookmarkStart w:name="up_a39d9c9a4" w:id="6"/>
      <w:r>
        <w:t>D</w:t>
      </w:r>
      <w:bookmarkEnd w:id="6"/>
      <w:r>
        <w:t>igital Choice Act</w:t>
      </w:r>
    </w:p>
    <w:p w:rsidR="005D2E79" w:rsidP="005D2E79" w:rsidRDefault="005D2E79" w14:paraId="043914F3" w14:textId="77777777">
      <w:pPr>
        <w:pStyle w:val="scnewcodesection"/>
        <w:jc w:val="center"/>
      </w:pPr>
    </w:p>
    <w:p w:rsidR="00F77561" w:rsidP="00F77561" w:rsidRDefault="005D2E79" w14:paraId="3545363E" w14:textId="77777777">
      <w:pPr>
        <w:pStyle w:val="scnewcodesection"/>
      </w:pPr>
      <w:r>
        <w:tab/>
      </w:r>
      <w:bookmarkStart w:name="ns_T37C31N10_679c63830" w:id="7"/>
      <w:r>
        <w:t>S</w:t>
      </w:r>
      <w:bookmarkEnd w:id="7"/>
      <w:r>
        <w:t>ection 37‑31‑10.</w:t>
      </w:r>
      <w:r>
        <w:tab/>
      </w:r>
      <w:bookmarkStart w:name="up_027cb18a2" w:id="8"/>
      <w:r w:rsidR="00F77561">
        <w:t>A</w:t>
      </w:r>
      <w:bookmarkEnd w:id="8"/>
      <w:r w:rsidR="00F77561">
        <w:t>s used in this chapter:</w:t>
      </w:r>
    </w:p>
    <w:p w:rsidR="00F252C3" w:rsidP="00F77561" w:rsidRDefault="00F77561" w14:paraId="21DA09E6" w14:textId="6A025D20">
      <w:pPr>
        <w:pStyle w:val="scnewcodesection"/>
      </w:pPr>
      <w:r>
        <w:tab/>
      </w:r>
      <w:bookmarkStart w:name="ss_T37C31N10S1_lv1_875cb4982" w:id="9"/>
      <w:r>
        <w:t>(</w:t>
      </w:r>
      <w:bookmarkEnd w:id="9"/>
      <w:r>
        <w:t xml:space="preserve">1) </w:t>
      </w:r>
      <w:r w:rsidR="00F252C3">
        <w:t>“Admi</w:t>
      </w:r>
      <w:r w:rsidR="00C0412D">
        <w:t>ni</w:t>
      </w:r>
      <w:r w:rsidR="00F252C3">
        <w:t>strator” means the officer appointed by the Commission on Consumer Affairs to administer this title.</w:t>
      </w:r>
    </w:p>
    <w:p w:rsidR="00104DBD" w:rsidP="00F77561" w:rsidRDefault="00104DBD" w14:paraId="36D9095B" w14:textId="1D40146D">
      <w:pPr>
        <w:pStyle w:val="scnewcodesection"/>
      </w:pPr>
      <w:r>
        <w:tab/>
      </w:r>
      <w:bookmarkStart w:name="ss_T37C31N10S2_lv1_1d88eafc0" w:id="10"/>
      <w:r>
        <w:t>(</w:t>
      </w:r>
      <w:bookmarkEnd w:id="10"/>
      <w:r>
        <w:t xml:space="preserve">2) “Controller” means a person doing business in the </w:t>
      </w:r>
      <w:r w:rsidR="00883A5C">
        <w:t>S</w:t>
      </w:r>
      <w:r>
        <w:t xml:space="preserve">tate who determines the purposes for which and the means by which personal data </w:t>
      </w:r>
      <w:r w:rsidR="00742380">
        <w:t>is</w:t>
      </w:r>
      <w:r>
        <w:t xml:space="preserve"> processed, regardless of whether the person makes the determination alone or with others.</w:t>
      </w:r>
    </w:p>
    <w:p w:rsidR="00F252C3" w:rsidP="00F77561" w:rsidRDefault="00F252C3" w14:paraId="3D5AA152" w14:textId="409FBE2E">
      <w:pPr>
        <w:pStyle w:val="scnewcodesection"/>
      </w:pPr>
      <w:r>
        <w:tab/>
      </w:r>
      <w:bookmarkStart w:name="ss_T37C31N10S3_lv1_98f84f6e1" w:id="11"/>
      <w:r>
        <w:t>(</w:t>
      </w:r>
      <w:bookmarkEnd w:id="11"/>
      <w:r w:rsidR="00104DBD">
        <w:t>3</w:t>
      </w:r>
      <w:r>
        <w:t>) “Department” means the Department of Consumer Affairs.</w:t>
      </w:r>
    </w:p>
    <w:p w:rsidR="00F77561" w:rsidP="00F77561" w:rsidRDefault="00F252C3" w14:paraId="70FB43BB" w14:textId="356BF550">
      <w:pPr>
        <w:pStyle w:val="scnewcodesection"/>
      </w:pPr>
      <w:r>
        <w:tab/>
      </w:r>
      <w:bookmarkStart w:name="ss_T37C31N10S4_lv1_6a4d6d481" w:id="12"/>
      <w:r>
        <w:t>(</w:t>
      </w:r>
      <w:bookmarkEnd w:id="12"/>
      <w:r w:rsidR="00104DBD">
        <w:t>4</w:t>
      </w:r>
      <w:r>
        <w:t xml:space="preserve">) </w:t>
      </w:r>
      <w:r w:rsidR="00883A5C">
        <w:t>“</w:t>
      </w:r>
      <w:r w:rsidR="00F77561">
        <w:t>Open protocol</w:t>
      </w:r>
      <w:r w:rsidR="00883A5C">
        <w:t>”</w:t>
      </w:r>
      <w:r w:rsidR="00F77561">
        <w:t xml:space="preserve"> means a publicly available technical standard that:</w:t>
      </w:r>
    </w:p>
    <w:p w:rsidR="00F77561" w:rsidP="00F77561" w:rsidRDefault="00F77561" w14:paraId="2EE2E3EB" w14:textId="2C26A568">
      <w:pPr>
        <w:pStyle w:val="scnewcodesection"/>
      </w:pPr>
      <w:r>
        <w:tab/>
      </w:r>
      <w:r>
        <w:tab/>
      </w:r>
      <w:bookmarkStart w:name="ss_T37C31N10Sa_lv2_d55b6819e" w:id="13"/>
      <w:r>
        <w:t>(</w:t>
      </w:r>
      <w:bookmarkEnd w:id="13"/>
      <w:r>
        <w:t>a) enables interoperability and data exchange between social media services by providing a common data infrastructure where multiple social media services can access, contribute to, and synchronize a user</w:t>
      </w:r>
      <w:r w:rsidR="00883A5C">
        <w:t>’</w:t>
      </w:r>
      <w:r>
        <w:t>s personal data;</w:t>
      </w:r>
    </w:p>
    <w:p w:rsidR="00F77561" w:rsidP="00F77561" w:rsidRDefault="00F77561" w14:paraId="007158CD" w14:textId="3C932101">
      <w:pPr>
        <w:pStyle w:val="scnewcodesection"/>
      </w:pPr>
      <w:r>
        <w:tab/>
      </w:r>
      <w:r>
        <w:tab/>
      </w:r>
      <w:bookmarkStart w:name="ss_T37C31N10Sb_lv2_0a90d3260" w:id="14"/>
      <w:r>
        <w:t>(</w:t>
      </w:r>
      <w:bookmarkEnd w:id="14"/>
      <w:r>
        <w:t>b) is free from:</w:t>
      </w:r>
    </w:p>
    <w:p w:rsidR="00F77561" w:rsidP="00F77561" w:rsidRDefault="00F77561" w14:paraId="18CCAA1A" w14:textId="5B318ECB">
      <w:pPr>
        <w:pStyle w:val="scnewcodesection"/>
      </w:pPr>
      <w:r>
        <w:tab/>
      </w:r>
      <w:r>
        <w:tab/>
      </w:r>
      <w:r>
        <w:tab/>
      </w:r>
      <w:bookmarkStart w:name="ss_T37C31N10Si_lv3_9333517e4" w:id="15"/>
      <w:r>
        <w:t>(</w:t>
      </w:r>
      <w:bookmarkEnd w:id="15"/>
      <w:r>
        <w:t>i) licensing fees; and</w:t>
      </w:r>
    </w:p>
    <w:p w:rsidR="00F77561" w:rsidP="00F77561" w:rsidRDefault="00F77561" w14:paraId="51F32F33" w14:textId="542ABB0D">
      <w:pPr>
        <w:pStyle w:val="scnewcodesection"/>
      </w:pPr>
      <w:r>
        <w:lastRenderedPageBreak/>
        <w:tab/>
      </w:r>
      <w:r>
        <w:tab/>
      </w:r>
      <w:r>
        <w:tab/>
      </w:r>
      <w:bookmarkStart w:name="ss_T37C31N10Sii_lv3_bf1657542" w:id="16"/>
      <w:r>
        <w:t>(</w:t>
      </w:r>
      <w:bookmarkEnd w:id="16"/>
      <w:r>
        <w:t>ii) patent restrictions; and</w:t>
      </w:r>
    </w:p>
    <w:p w:rsidR="00F77561" w:rsidP="00F77561" w:rsidRDefault="00F77561" w14:paraId="6F568FA5" w14:textId="003F2BF2">
      <w:pPr>
        <w:pStyle w:val="scnewcodesection"/>
      </w:pPr>
      <w:r>
        <w:tab/>
      </w:r>
      <w:r>
        <w:tab/>
      </w:r>
      <w:bookmarkStart w:name="ss_T37C31N10Sc_lv2_ed30f04ae" w:id="17"/>
      <w:r>
        <w:t>(</w:t>
      </w:r>
      <w:bookmarkEnd w:id="17"/>
      <w:r>
        <w:t>c) governs how social media services communicate and exchange data with each other.</w:t>
      </w:r>
    </w:p>
    <w:p w:rsidR="00104DBD" w:rsidP="00F77561" w:rsidRDefault="00F77561" w14:paraId="46D7A962" w14:textId="3C00B0DE">
      <w:pPr>
        <w:pStyle w:val="scnewcodesection"/>
      </w:pPr>
      <w:r>
        <w:tab/>
      </w:r>
      <w:bookmarkStart w:name="ss_T37C31N10S5_lv1_920f3a9c8" w:id="18"/>
      <w:r>
        <w:t>(</w:t>
      </w:r>
      <w:bookmarkEnd w:id="18"/>
      <w:r w:rsidR="00104DBD">
        <w:t>5</w:t>
      </w:r>
      <w:r>
        <w:t>)</w:t>
      </w:r>
      <w:bookmarkStart w:name="ss_T37C31N10Sa_lv2_563c6c543" w:id="19"/>
      <w:r>
        <w:t>(</w:t>
      </w:r>
      <w:bookmarkEnd w:id="19"/>
      <w:r>
        <w:t xml:space="preserve">a) </w:t>
      </w:r>
      <w:r w:rsidR="00883A5C">
        <w:t>“</w:t>
      </w:r>
      <w:r>
        <w:t>Personal data</w:t>
      </w:r>
      <w:r w:rsidR="00883A5C">
        <w:t>”</w:t>
      </w:r>
      <w:r>
        <w:t xml:space="preserve"> means</w:t>
      </w:r>
      <w:r w:rsidR="00104DBD">
        <w:t xml:space="preserve"> information that is linked or reasonably linkable to an identified individual or an identifiable individual. “Personal data” includes a user’s social graph.</w:t>
      </w:r>
    </w:p>
    <w:p w:rsidR="00104DBD" w:rsidP="00F77561" w:rsidRDefault="00104DBD" w14:paraId="2B3E5807" w14:textId="5079128F">
      <w:pPr>
        <w:pStyle w:val="scnewcodesection"/>
      </w:pPr>
      <w:r>
        <w:tab/>
      </w:r>
      <w:r>
        <w:tab/>
      </w:r>
      <w:bookmarkStart w:name="ss_T37C31N10Sb_lv2_7b4a91ec8" w:id="20"/>
      <w:r>
        <w:t>(</w:t>
      </w:r>
      <w:bookmarkEnd w:id="20"/>
      <w:r>
        <w:t>b) “Personal data” does not include deidentified data, aggregated data, or publicly available information.</w:t>
      </w:r>
    </w:p>
    <w:p w:rsidR="00F77561" w:rsidP="00F77561" w:rsidRDefault="00F77561" w14:paraId="3A992C98" w14:textId="2EBE6E25">
      <w:pPr>
        <w:pStyle w:val="scnewcodesection"/>
      </w:pPr>
      <w:r>
        <w:tab/>
      </w:r>
      <w:bookmarkStart w:name="ss_T37C31N10S6_lv1_ef8e5193c" w:id="21"/>
      <w:r>
        <w:t>(</w:t>
      </w:r>
      <w:bookmarkEnd w:id="21"/>
      <w:r w:rsidR="00104DBD">
        <w:t>6</w:t>
      </w:r>
      <w:r>
        <w:t>)</w:t>
      </w:r>
      <w:bookmarkStart w:name="ss_T37C31N10Sa_lv2_ff00b499a" w:id="22"/>
      <w:r>
        <w:t>(</w:t>
      </w:r>
      <w:bookmarkEnd w:id="22"/>
      <w:r>
        <w:t xml:space="preserve">a) </w:t>
      </w:r>
      <w:r w:rsidR="00883A5C">
        <w:t>“</w:t>
      </w:r>
      <w:r>
        <w:t>Social graph</w:t>
      </w:r>
      <w:r w:rsidR="00883A5C">
        <w:t>”</w:t>
      </w:r>
      <w:r>
        <w:t xml:space="preserve"> means data that represents a person</w:t>
      </w:r>
      <w:r w:rsidR="00883A5C">
        <w:t>’</w:t>
      </w:r>
      <w:r>
        <w:t>s connections and interactions within a social media service.</w:t>
      </w:r>
    </w:p>
    <w:p w:rsidR="00F77561" w:rsidP="00F77561" w:rsidRDefault="00F77561" w14:paraId="29112361" w14:textId="6EE752D7">
      <w:pPr>
        <w:pStyle w:val="scnewcodesection"/>
      </w:pPr>
      <w:r>
        <w:tab/>
      </w:r>
      <w:r>
        <w:tab/>
      </w:r>
      <w:bookmarkStart w:name="ss_T37C31N10Sb_lv2_a9ec2a4dc" w:id="23"/>
      <w:r>
        <w:t>(</w:t>
      </w:r>
      <w:bookmarkEnd w:id="23"/>
      <w:r>
        <w:t xml:space="preserve">b) </w:t>
      </w:r>
      <w:r w:rsidR="00883A5C">
        <w:t>“</w:t>
      </w:r>
      <w:r>
        <w:t>Social graph</w:t>
      </w:r>
      <w:r w:rsidR="00883A5C">
        <w:t>”</w:t>
      </w:r>
      <w:r>
        <w:t xml:space="preserve"> includes:</w:t>
      </w:r>
    </w:p>
    <w:p w:rsidR="00F77561" w:rsidP="00F77561" w:rsidRDefault="00F77561" w14:paraId="02B91437" w14:textId="027AF910">
      <w:pPr>
        <w:pStyle w:val="scnewcodesection"/>
      </w:pPr>
      <w:r>
        <w:tab/>
      </w:r>
      <w:r>
        <w:tab/>
      </w:r>
      <w:r>
        <w:tab/>
      </w:r>
      <w:bookmarkStart w:name="ss_T37C31N10Si_lv3_0159088b1" w:id="24"/>
      <w:r>
        <w:t>(</w:t>
      </w:r>
      <w:bookmarkEnd w:id="24"/>
      <w:r>
        <w:t>i) the person</w:t>
      </w:r>
      <w:r w:rsidR="00883A5C">
        <w:t>’</w:t>
      </w:r>
      <w:r>
        <w:t>s social connections with other users;</w:t>
      </w:r>
    </w:p>
    <w:p w:rsidR="00F77561" w:rsidP="00F77561" w:rsidRDefault="00F77561" w14:paraId="401900BD" w14:textId="0365A1E9">
      <w:pPr>
        <w:pStyle w:val="scnewcodesection"/>
      </w:pPr>
      <w:r>
        <w:tab/>
      </w:r>
      <w:r>
        <w:tab/>
      </w:r>
      <w:r>
        <w:tab/>
      </w:r>
      <w:bookmarkStart w:name="ss_T37C31N10Sii_lv3_0948a5884" w:id="25"/>
      <w:r>
        <w:t>(</w:t>
      </w:r>
      <w:bookmarkEnd w:id="25"/>
      <w:r>
        <w:t>ii) content created by the person;</w:t>
      </w:r>
    </w:p>
    <w:p w:rsidR="00F77561" w:rsidP="00F77561" w:rsidRDefault="00F77561" w14:paraId="77414F97" w14:textId="1ADDEBB4">
      <w:pPr>
        <w:pStyle w:val="scnewcodesection"/>
      </w:pPr>
      <w:r>
        <w:tab/>
      </w:r>
      <w:r>
        <w:tab/>
      </w:r>
      <w:r>
        <w:tab/>
      </w:r>
      <w:bookmarkStart w:name="ss_T37C31N10Siii_lv3_f786810df" w:id="26"/>
      <w:r>
        <w:t>(</w:t>
      </w:r>
      <w:bookmarkEnd w:id="26"/>
      <w:r>
        <w:t>iii) the person</w:t>
      </w:r>
      <w:r w:rsidR="00883A5C">
        <w:t>’</w:t>
      </w:r>
      <w:r>
        <w:t>s responses to other users</w:t>
      </w:r>
      <w:r w:rsidR="00883A5C">
        <w:t>’</w:t>
      </w:r>
      <w:r>
        <w:t xml:space="preserve"> content, including comments, reactions, and shares;</w:t>
      </w:r>
    </w:p>
    <w:p w:rsidR="00F77561" w:rsidP="00F77561" w:rsidRDefault="00F77561" w14:paraId="0AF0DBAA" w14:textId="146E77C9">
      <w:pPr>
        <w:pStyle w:val="scnewcodesection"/>
      </w:pPr>
      <w:r>
        <w:tab/>
      </w:r>
      <w:r>
        <w:tab/>
      </w:r>
      <w:r>
        <w:tab/>
      </w:r>
      <w:bookmarkStart w:name="ss_T37C31N10Siv_lv3_526d7a806" w:id="27"/>
      <w:r>
        <w:t>(</w:t>
      </w:r>
      <w:bookmarkEnd w:id="27"/>
      <w:r>
        <w:t>iv) other users</w:t>
      </w:r>
      <w:r w:rsidR="00883A5C">
        <w:t>’</w:t>
      </w:r>
      <w:r>
        <w:t xml:space="preserve"> responses to the person</w:t>
      </w:r>
      <w:r w:rsidR="00883A5C">
        <w:t>’</w:t>
      </w:r>
      <w:r>
        <w:t>s content; and</w:t>
      </w:r>
    </w:p>
    <w:p w:rsidR="00F77561" w:rsidP="00F77561" w:rsidRDefault="00F77561" w14:paraId="738957A5" w14:textId="7A6096B7">
      <w:pPr>
        <w:pStyle w:val="scnewcodesection"/>
      </w:pPr>
      <w:r>
        <w:tab/>
      </w:r>
      <w:r>
        <w:tab/>
      </w:r>
      <w:r>
        <w:tab/>
      </w:r>
      <w:bookmarkStart w:name="ss_T37C31N10Sv_lv3_4a7a3e20f" w:id="28"/>
      <w:r>
        <w:t>(</w:t>
      </w:r>
      <w:bookmarkEnd w:id="28"/>
      <w:r>
        <w:t>v) metadata associated with</w:t>
      </w:r>
      <w:r w:rsidR="00104DBD">
        <w:t xml:space="preserve"> any of the items described above</w:t>
      </w:r>
      <w:r>
        <w:t>.</w:t>
      </w:r>
    </w:p>
    <w:p w:rsidR="00F77561" w:rsidP="00F77561" w:rsidRDefault="00F77561" w14:paraId="1BCD3CF8" w14:textId="02AD5186">
      <w:pPr>
        <w:pStyle w:val="scnewcodesection"/>
      </w:pPr>
      <w:r>
        <w:tab/>
      </w:r>
      <w:r>
        <w:tab/>
      </w:r>
      <w:bookmarkStart w:name="ss_T37C31N10Sc_lv2_45ad129f9" w:id="29"/>
      <w:r>
        <w:t>(</w:t>
      </w:r>
      <w:bookmarkEnd w:id="29"/>
      <w:r>
        <w:t xml:space="preserve">c) </w:t>
      </w:r>
      <w:r w:rsidR="00883A5C">
        <w:t>“</w:t>
      </w:r>
      <w:r>
        <w:t>Social graph</w:t>
      </w:r>
      <w:r w:rsidR="00883A5C">
        <w:t>”</w:t>
      </w:r>
      <w:r>
        <w:t xml:space="preserve"> does not include another user</w:t>
      </w:r>
      <w:r w:rsidR="00883A5C">
        <w:t>’</w:t>
      </w:r>
      <w:r>
        <w:t>s or an entity</w:t>
      </w:r>
      <w:r w:rsidR="00883A5C">
        <w:t>’</w:t>
      </w:r>
      <w:r>
        <w:t>s content and responses that have been designated private by those users and entities, including private messages.</w:t>
      </w:r>
    </w:p>
    <w:p w:rsidR="00F77561" w:rsidP="00F77561" w:rsidRDefault="00F77561" w14:paraId="0540F7E2" w14:textId="2EC87AA1">
      <w:pPr>
        <w:pStyle w:val="scnewcodesection"/>
      </w:pPr>
      <w:r>
        <w:tab/>
      </w:r>
      <w:bookmarkStart w:name="ss_T37C31N10S7_lv1_742cf7787" w:id="30"/>
      <w:r>
        <w:t>(</w:t>
      </w:r>
      <w:bookmarkEnd w:id="30"/>
      <w:r w:rsidR="00104DBD">
        <w:t>7</w:t>
      </w:r>
      <w:r>
        <w:t xml:space="preserve">) </w:t>
      </w:r>
      <w:r w:rsidR="00883A5C">
        <w:t>“</w:t>
      </w:r>
      <w:r>
        <w:t>Social media company</w:t>
      </w:r>
      <w:r w:rsidR="00883A5C">
        <w:t>”</w:t>
      </w:r>
      <w:r>
        <w:t xml:space="preserve"> means an entity that owns or operates a social media service.</w:t>
      </w:r>
    </w:p>
    <w:p w:rsidR="00F77561" w:rsidP="00F77561" w:rsidRDefault="00F77561" w14:paraId="451E6DDC" w14:textId="75B12A63">
      <w:pPr>
        <w:pStyle w:val="scnewcodesection"/>
      </w:pPr>
      <w:r>
        <w:tab/>
      </w:r>
      <w:bookmarkStart w:name="ss_T37C31N10S8_lv1_d362c278a" w:id="31"/>
      <w:r>
        <w:t>(</w:t>
      </w:r>
      <w:bookmarkEnd w:id="31"/>
      <w:r w:rsidR="00104DBD">
        <w:t>8</w:t>
      </w:r>
      <w:r>
        <w:t>)</w:t>
      </w:r>
      <w:bookmarkStart w:name="ss_T37C31N10Sa_lv2_9916d3f48" w:id="32"/>
      <w:r>
        <w:t>(</w:t>
      </w:r>
      <w:bookmarkEnd w:id="32"/>
      <w:r>
        <w:t xml:space="preserve">a) </w:t>
      </w:r>
      <w:r w:rsidR="00883A5C">
        <w:t>“</w:t>
      </w:r>
      <w:r>
        <w:t>Social media service</w:t>
      </w:r>
      <w:r w:rsidR="00883A5C">
        <w:t>”</w:t>
      </w:r>
      <w:r>
        <w:t xml:space="preserve"> means a public website or application that:</w:t>
      </w:r>
    </w:p>
    <w:p w:rsidR="00F77561" w:rsidP="00F77561" w:rsidRDefault="00F77561" w14:paraId="11F2FB33" w14:textId="6F2159C2">
      <w:pPr>
        <w:pStyle w:val="scnewcodesection"/>
      </w:pPr>
      <w:r>
        <w:tab/>
      </w:r>
      <w:r>
        <w:tab/>
      </w:r>
      <w:r>
        <w:tab/>
      </w:r>
      <w:bookmarkStart w:name="ss_T37C31N10Si_lv3_55a684258" w:id="33"/>
      <w:r>
        <w:t>(</w:t>
      </w:r>
      <w:bookmarkEnd w:id="33"/>
      <w:r>
        <w:t>i) displays content that is primarily generated by account holders and not by the social media company;</w:t>
      </w:r>
    </w:p>
    <w:p w:rsidR="00F77561" w:rsidP="00F77561" w:rsidRDefault="00F77561" w14:paraId="7CAE3B0D" w14:textId="50114457">
      <w:pPr>
        <w:pStyle w:val="scnewcodesection"/>
      </w:pPr>
      <w:r>
        <w:tab/>
      </w:r>
      <w:r>
        <w:tab/>
      </w:r>
      <w:r>
        <w:tab/>
      </w:r>
      <w:bookmarkStart w:name="ss_T37C31N10Sii_lv3_920644aa7" w:id="34"/>
      <w:r>
        <w:t>(</w:t>
      </w:r>
      <w:bookmarkEnd w:id="34"/>
      <w:r>
        <w:t>ii) permits an individual to register as an account holder and create a profile that is made visible to the general public or a set of other users defined by the account holder;</w:t>
      </w:r>
    </w:p>
    <w:p w:rsidR="00F77561" w:rsidP="00F77561" w:rsidRDefault="00F77561" w14:paraId="4B86D7C1" w14:textId="0B782CAB">
      <w:pPr>
        <w:pStyle w:val="scnewcodesection"/>
      </w:pPr>
      <w:r>
        <w:tab/>
      </w:r>
      <w:r>
        <w:tab/>
      </w:r>
      <w:r>
        <w:tab/>
      </w:r>
      <w:bookmarkStart w:name="ss_T37C31N10Siii_lv3_5a460221b" w:id="35"/>
      <w:r>
        <w:t>(</w:t>
      </w:r>
      <w:bookmarkEnd w:id="35"/>
      <w:r>
        <w:t>iii) connects account holders to allow users to interact socially with each other within the website or application; and</w:t>
      </w:r>
    </w:p>
    <w:p w:rsidR="00F77561" w:rsidP="00F77561" w:rsidRDefault="00F77561" w14:paraId="0A19E439" w14:textId="6364F84D">
      <w:pPr>
        <w:pStyle w:val="scnewcodesection"/>
      </w:pPr>
      <w:r>
        <w:tab/>
      </w:r>
      <w:r>
        <w:tab/>
      </w:r>
      <w:r>
        <w:tab/>
      </w:r>
      <w:bookmarkStart w:name="ss_T37C31N10Siv_lv3_f90c6c6a5" w:id="36"/>
      <w:r>
        <w:t>(</w:t>
      </w:r>
      <w:bookmarkEnd w:id="36"/>
      <w:r>
        <w:t>iv) allows account holders to post content viewable by other users.</w:t>
      </w:r>
    </w:p>
    <w:p w:rsidR="00F77561" w:rsidP="00F77561" w:rsidRDefault="00F77561" w14:paraId="4222D5AD" w14:textId="61918B79">
      <w:pPr>
        <w:pStyle w:val="scnewcodesection"/>
      </w:pPr>
      <w:r>
        <w:tab/>
      </w:r>
      <w:r>
        <w:tab/>
      </w:r>
      <w:bookmarkStart w:name="ss_T37C31N10Sb_lv2_85fe73c14" w:id="37"/>
      <w:r>
        <w:t>(</w:t>
      </w:r>
      <w:bookmarkEnd w:id="37"/>
      <w:r>
        <w:t xml:space="preserve">b) </w:t>
      </w:r>
      <w:r w:rsidR="00883A5C">
        <w:t>“</w:t>
      </w:r>
      <w:r>
        <w:t>Social media service</w:t>
      </w:r>
      <w:r w:rsidR="00883A5C">
        <w:t>”</w:t>
      </w:r>
      <w:r>
        <w:t xml:space="preserve"> does not include:</w:t>
      </w:r>
    </w:p>
    <w:p w:rsidR="00F77561" w:rsidP="00F77561" w:rsidRDefault="00F77561" w14:paraId="4821A948" w14:textId="3094A609">
      <w:pPr>
        <w:pStyle w:val="scnewcodesection"/>
      </w:pPr>
      <w:r>
        <w:tab/>
      </w:r>
      <w:r>
        <w:tab/>
      </w:r>
      <w:r>
        <w:tab/>
      </w:r>
      <w:bookmarkStart w:name="ss_T37C31N10Si_lv3_f20f2e89e" w:id="38"/>
      <w:r>
        <w:t>(</w:t>
      </w:r>
      <w:bookmarkEnd w:id="38"/>
      <w:r>
        <w:t>i) email;</w:t>
      </w:r>
    </w:p>
    <w:p w:rsidR="00F77561" w:rsidP="00F77561" w:rsidRDefault="00F77561" w14:paraId="0B24CE2C" w14:textId="537986B6">
      <w:pPr>
        <w:pStyle w:val="scnewcodesection"/>
      </w:pPr>
      <w:r>
        <w:tab/>
      </w:r>
      <w:r>
        <w:tab/>
      </w:r>
      <w:r>
        <w:tab/>
      </w:r>
      <w:bookmarkStart w:name="ss_T37C31N10Sii_lv3_381978759" w:id="39"/>
      <w:r>
        <w:t>(</w:t>
      </w:r>
      <w:bookmarkEnd w:id="39"/>
      <w:r>
        <w:t>ii) cloud storage; or</w:t>
      </w:r>
    </w:p>
    <w:p w:rsidR="00F77561" w:rsidP="00F77561" w:rsidRDefault="00F77561" w14:paraId="6A1C561C" w14:textId="0D23B04A">
      <w:pPr>
        <w:pStyle w:val="scnewcodesection"/>
      </w:pPr>
      <w:r>
        <w:tab/>
      </w:r>
      <w:r>
        <w:tab/>
      </w:r>
      <w:r>
        <w:tab/>
      </w:r>
      <w:bookmarkStart w:name="ss_T37C31N10Siii_lv3_d8511021f" w:id="40"/>
      <w:r>
        <w:t>(</w:t>
      </w:r>
      <w:bookmarkEnd w:id="40"/>
      <w:r>
        <w:t>iii) document viewing, sharing, or collaboration services.</w:t>
      </w:r>
    </w:p>
    <w:p w:rsidR="005D2E79" w:rsidP="00F77561" w:rsidRDefault="00F77561" w14:paraId="1F173A89" w14:textId="66ECDC9E">
      <w:pPr>
        <w:pStyle w:val="scnewcodesection"/>
        <w:rPr>
          <w:rStyle w:val="scstrike"/>
        </w:rPr>
      </w:pPr>
      <w:r>
        <w:tab/>
      </w:r>
      <w:bookmarkStart w:name="ss_T37C31N10S9_lv1_5fa20447d" w:id="41"/>
      <w:r>
        <w:t>(</w:t>
      </w:r>
      <w:bookmarkEnd w:id="41"/>
      <w:r w:rsidR="00883A5C">
        <w:t>9</w:t>
      </w:r>
      <w:r>
        <w:t xml:space="preserve">) </w:t>
      </w:r>
      <w:r w:rsidR="00883A5C">
        <w:t>“</w:t>
      </w:r>
      <w:r>
        <w:t>User</w:t>
      </w:r>
      <w:r w:rsidR="00883A5C">
        <w:t>”</w:t>
      </w:r>
      <w:r>
        <w:t xml:space="preserve"> means an individual located in the </w:t>
      </w:r>
      <w:r w:rsidR="00742380">
        <w:t>S</w:t>
      </w:r>
      <w:r>
        <w:t>tate who accesses or uses a social media service.</w:t>
      </w:r>
    </w:p>
    <w:p w:rsidR="005D2E79" w:rsidP="005D2E79" w:rsidRDefault="005D2E79" w14:paraId="3B1E6E5E" w14:textId="77777777">
      <w:pPr>
        <w:pStyle w:val="scnewcodesection"/>
      </w:pPr>
    </w:p>
    <w:p w:rsidR="00325BD2" w:rsidP="00325BD2" w:rsidRDefault="005D2E79" w14:paraId="4811D2A5" w14:textId="72DC0C2D">
      <w:pPr>
        <w:pStyle w:val="scnewcodesection"/>
      </w:pPr>
      <w:r>
        <w:tab/>
      </w:r>
      <w:bookmarkStart w:name="ns_T37C31N20_9116862ca" w:id="42"/>
      <w:r>
        <w:t>S</w:t>
      </w:r>
      <w:bookmarkEnd w:id="42"/>
      <w:r>
        <w:t>ection 37‑31‑20.</w:t>
      </w:r>
      <w:r>
        <w:tab/>
      </w:r>
      <w:bookmarkStart w:name="up_1f4cc2f97" w:id="43"/>
      <w:r w:rsidR="00325BD2">
        <w:t>T</w:t>
      </w:r>
      <w:bookmarkEnd w:id="43"/>
      <w:r w:rsidR="00325BD2">
        <w:t xml:space="preserve">he </w:t>
      </w:r>
      <w:r w:rsidR="00320132">
        <w:t>General Assembly</w:t>
      </w:r>
      <w:r w:rsidR="00325BD2">
        <w:t xml:space="preserve"> finds that:</w:t>
      </w:r>
    </w:p>
    <w:p w:rsidR="00325BD2" w:rsidP="00325BD2" w:rsidRDefault="004E7EB3" w14:paraId="7677812A" w14:textId="717B0754">
      <w:pPr>
        <w:pStyle w:val="scnewcodesection"/>
      </w:pPr>
      <w:r>
        <w:tab/>
      </w:r>
      <w:bookmarkStart w:name="ss_T37C31N20S1_lv1_b10c052b8" w:id="44"/>
      <w:r w:rsidR="00325BD2">
        <w:t>(</w:t>
      </w:r>
      <w:bookmarkEnd w:id="44"/>
      <w:r w:rsidR="00325BD2">
        <w:t>1) an individual has a right to control and move the individual</w:t>
      </w:r>
      <w:r w:rsidR="00883A5C">
        <w:t>’</w:t>
      </w:r>
      <w:r w:rsidR="00325BD2">
        <w:t>s own personal data, including social interactions online;</w:t>
      </w:r>
    </w:p>
    <w:p w:rsidR="00325BD2" w:rsidP="00325BD2" w:rsidRDefault="00325BD2" w14:paraId="393E1C42" w14:textId="51420415">
      <w:pPr>
        <w:pStyle w:val="scnewcodesection"/>
      </w:pPr>
      <w:r>
        <w:tab/>
      </w:r>
      <w:bookmarkStart w:name="ss_T37C31N20S2_lv1_c2cce6633" w:id="45"/>
      <w:r>
        <w:t>(</w:t>
      </w:r>
      <w:bookmarkEnd w:id="45"/>
      <w:r>
        <w:t>2) companies have demonstrated a pattern of restricting the interoperability of content, preventing users from easily sharing posts and interactions across different platforms; and</w:t>
      </w:r>
    </w:p>
    <w:p w:rsidR="005D2E79" w:rsidP="00325BD2" w:rsidRDefault="00325BD2" w14:paraId="2AD5CBFE" w14:textId="52FE30DB">
      <w:pPr>
        <w:pStyle w:val="scnewcodesection"/>
        <w:rPr>
          <w:rStyle w:val="scstrike"/>
        </w:rPr>
      </w:pPr>
      <w:r>
        <w:tab/>
      </w:r>
      <w:bookmarkStart w:name="ss_T37C31N20S3_lv1_9db5e80ad" w:id="46"/>
      <w:r>
        <w:t>(</w:t>
      </w:r>
      <w:bookmarkEnd w:id="46"/>
      <w:r>
        <w:t xml:space="preserve">3) the </w:t>
      </w:r>
      <w:r w:rsidR="00883A5C">
        <w:t>S</w:t>
      </w:r>
      <w:r>
        <w:t>tate should ensure that individuals have the right to access a complete personal data record from social media platforms.</w:t>
      </w:r>
    </w:p>
    <w:p w:rsidR="005D2E79" w:rsidP="005D2E79" w:rsidRDefault="005D2E79" w14:paraId="76F986DF" w14:textId="77777777">
      <w:pPr>
        <w:pStyle w:val="scnewcodesection"/>
      </w:pPr>
    </w:p>
    <w:p w:rsidR="004E7EB3" w:rsidP="004E7EB3" w:rsidRDefault="005D2E79" w14:paraId="5F7BFF6D" w14:textId="72836F2E">
      <w:pPr>
        <w:pStyle w:val="scnewcodesection"/>
      </w:pPr>
      <w:r>
        <w:tab/>
      </w:r>
      <w:bookmarkStart w:name="ns_T37C31N30_39d6a7787" w:id="47"/>
      <w:r>
        <w:t>S</w:t>
      </w:r>
      <w:bookmarkEnd w:id="47"/>
      <w:r>
        <w:t>ection 37‑31‑30.</w:t>
      </w:r>
      <w:r>
        <w:tab/>
      </w:r>
      <w:bookmarkStart w:name="up_661558371" w:id="48"/>
      <w:r w:rsidR="004E7EB3">
        <w:t>I</w:t>
      </w:r>
      <w:bookmarkEnd w:id="48"/>
      <w:r w:rsidR="004E7EB3">
        <w:t>f a consumer requests a copy of the consumer</w:t>
      </w:r>
      <w:r w:rsidR="00883A5C">
        <w:t>’</w:t>
      </w:r>
      <w:r w:rsidR="004E7EB3">
        <w:t>s personal data</w:t>
      </w:r>
      <w:r w:rsidR="00742380">
        <w:t xml:space="preserve"> pursuant to</w:t>
      </w:r>
      <w:r w:rsidR="004E7EB3">
        <w:t xml:space="preserve"> Section</w:t>
      </w:r>
      <w:r w:rsidR="00104DBD">
        <w:t xml:space="preserve"> 37‑31‑70,</w:t>
      </w:r>
      <w:r w:rsidR="004E7EB3">
        <w:t xml:space="preserve"> a social media service shall provide the personal data, including the user</w:t>
      </w:r>
      <w:r w:rsidR="00883A5C">
        <w:t>’</w:t>
      </w:r>
      <w:r w:rsidR="004E7EB3">
        <w:t>s social graph, in a format that:</w:t>
      </w:r>
    </w:p>
    <w:p w:rsidR="004E7EB3" w:rsidP="004E7EB3" w:rsidRDefault="004E7EB3" w14:paraId="3302D9C8" w14:textId="67CB61DC">
      <w:pPr>
        <w:pStyle w:val="scnewcodesection"/>
      </w:pPr>
      <w:r>
        <w:tab/>
      </w:r>
      <w:bookmarkStart w:name="ss_T37C31N30S1_lv1_694676886" w:id="49"/>
      <w:r>
        <w:t>(</w:t>
      </w:r>
      <w:bookmarkEnd w:id="49"/>
      <w:r>
        <w:t>1)</w:t>
      </w:r>
      <w:r w:rsidR="00883A5C">
        <w:t xml:space="preserve"> </w:t>
      </w:r>
      <w:r>
        <w:t>is portable, to the extent technically feasible;</w:t>
      </w:r>
    </w:p>
    <w:p w:rsidR="004E7EB3" w:rsidP="004E7EB3" w:rsidRDefault="004E7EB3" w14:paraId="0F6997B0" w14:textId="77777777">
      <w:pPr>
        <w:pStyle w:val="scnewcodesection"/>
      </w:pPr>
      <w:r>
        <w:tab/>
      </w:r>
      <w:bookmarkStart w:name="ss_T37C31N30S2_lv1_f5702337b" w:id="50"/>
      <w:r>
        <w:t>(</w:t>
      </w:r>
      <w:bookmarkEnd w:id="50"/>
      <w:r>
        <w:t>2) is readily usable, to the extent practicable; and</w:t>
      </w:r>
    </w:p>
    <w:p w:rsidR="004E7EB3" w:rsidP="004E7EB3" w:rsidRDefault="004E7EB3" w14:paraId="2C0E00A1" w14:textId="60ED0018">
      <w:pPr>
        <w:pStyle w:val="scnewcodesection"/>
        <w:rPr>
          <w:rStyle w:val="scstrike"/>
        </w:rPr>
      </w:pPr>
      <w:r>
        <w:tab/>
      </w:r>
      <w:bookmarkStart w:name="ss_T37C31N30S3_lv1_6fd40b516" w:id="51"/>
      <w:r>
        <w:t>(</w:t>
      </w:r>
      <w:bookmarkEnd w:id="51"/>
      <w:r>
        <w:t>3) allows the consumer to transmit the data to another controller without impediment if the controller processes the data by automated means.</w:t>
      </w:r>
    </w:p>
    <w:p w:rsidR="005D2E79" w:rsidP="005D2E79" w:rsidRDefault="005D2E79" w14:paraId="52EFEAA0" w14:textId="77777777">
      <w:pPr>
        <w:pStyle w:val="scnewcodesection"/>
      </w:pPr>
    </w:p>
    <w:p w:rsidR="00066D5D" w:rsidP="00066D5D" w:rsidRDefault="005D2E79" w14:paraId="72D2CE92" w14:textId="0758B4F2">
      <w:pPr>
        <w:pStyle w:val="scnewcodesection"/>
      </w:pPr>
      <w:r>
        <w:tab/>
      </w:r>
      <w:bookmarkStart w:name="ns_T37C31N40_5053b972b" w:id="52"/>
      <w:r>
        <w:t>S</w:t>
      </w:r>
      <w:bookmarkEnd w:id="52"/>
      <w:r>
        <w:t>ection 37‑31‑40.</w:t>
      </w:r>
      <w:r>
        <w:tab/>
      </w:r>
      <w:bookmarkStart w:name="ss_T37C31N40SA_lv1_abdd2f9d4" w:id="53"/>
      <w:r w:rsidR="004E7EB3">
        <w:t>(</w:t>
      </w:r>
      <w:bookmarkEnd w:id="53"/>
      <w:r w:rsidR="004E7EB3">
        <w:t xml:space="preserve">A) </w:t>
      </w:r>
      <w:r w:rsidR="00066D5D">
        <w:t>A social media company shall implement a transparent, third‑party‑accessible interoperability interface or interfaces to allow users to choose to:</w:t>
      </w:r>
    </w:p>
    <w:p w:rsidR="00066D5D" w:rsidP="00066D5D" w:rsidRDefault="004E7EB3" w14:paraId="1C4BA530" w14:textId="5F792816">
      <w:pPr>
        <w:pStyle w:val="scnewcodesection"/>
      </w:pPr>
      <w:r>
        <w:tab/>
      </w:r>
      <w:r>
        <w:tab/>
      </w:r>
      <w:bookmarkStart w:name="ss_T37C31N40S1_lv2_8bea1c886" w:id="54"/>
      <w:r w:rsidR="00066D5D">
        <w:t>(</w:t>
      </w:r>
      <w:bookmarkEnd w:id="54"/>
      <w:r>
        <w:t>1</w:t>
      </w:r>
      <w:r w:rsidR="00066D5D">
        <w:t>)</w:t>
      </w:r>
      <w:r>
        <w:t xml:space="preserve"> </w:t>
      </w:r>
      <w:r w:rsidR="00066D5D">
        <w:t>share a common set of the user</w:t>
      </w:r>
      <w:r w:rsidR="00883A5C">
        <w:t>’</w:t>
      </w:r>
      <w:r w:rsidR="00066D5D">
        <w:t>s personal data between the social media services designated by the user; and</w:t>
      </w:r>
    </w:p>
    <w:p w:rsidR="00066D5D" w:rsidP="00066D5D" w:rsidRDefault="004E7EB3" w14:paraId="1D0CD684" w14:textId="41E1CE3D">
      <w:pPr>
        <w:pStyle w:val="scnewcodesection"/>
      </w:pPr>
      <w:r>
        <w:tab/>
      </w:r>
      <w:r>
        <w:tab/>
      </w:r>
      <w:bookmarkStart w:name="ss_T37C31N40S2_lv2_aa4096b43" w:id="55"/>
      <w:r w:rsidR="00066D5D">
        <w:t>(</w:t>
      </w:r>
      <w:bookmarkEnd w:id="55"/>
      <w:r>
        <w:t>2</w:t>
      </w:r>
      <w:r w:rsidR="00066D5D">
        <w:t>)</w:t>
      </w:r>
      <w:r>
        <w:t xml:space="preserve"> </w:t>
      </w:r>
      <w:r w:rsidR="00066D5D">
        <w:t>enable third parties to access content created by the user and to be notified when new or updated content is available, with the user</w:t>
      </w:r>
      <w:r w:rsidR="00883A5C">
        <w:t>’</w:t>
      </w:r>
      <w:r w:rsidR="00066D5D">
        <w:t>s permission.</w:t>
      </w:r>
    </w:p>
    <w:p w:rsidR="00066D5D" w:rsidP="00066D5D" w:rsidRDefault="004E7EB3" w14:paraId="108E42A6" w14:textId="26409D28">
      <w:pPr>
        <w:pStyle w:val="scnewcodesection"/>
      </w:pPr>
      <w:r>
        <w:tab/>
      </w:r>
      <w:bookmarkStart w:name="ss_T37C31N40SB_lv1_557bb73e6" w:id="56"/>
      <w:r>
        <w:t>(</w:t>
      </w:r>
      <w:bookmarkEnd w:id="56"/>
      <w:r>
        <w:t xml:space="preserve">B) </w:t>
      </w:r>
      <w:r w:rsidR="00066D5D">
        <w:t>A social media company shall reasonably secure all personal data obtained through an interoperability interface.</w:t>
      </w:r>
    </w:p>
    <w:p w:rsidR="00066D5D" w:rsidP="00066D5D" w:rsidRDefault="004E7EB3" w14:paraId="3C9F92BA" w14:textId="536164E0">
      <w:pPr>
        <w:pStyle w:val="scnewcodesection"/>
      </w:pPr>
      <w:r>
        <w:tab/>
      </w:r>
      <w:bookmarkStart w:name="ss_T37C31N40SC_lv1_fd05e40f2" w:id="57"/>
      <w:r>
        <w:t>(</w:t>
      </w:r>
      <w:bookmarkEnd w:id="57"/>
      <w:r>
        <w:t xml:space="preserve">C) </w:t>
      </w:r>
      <w:r w:rsidR="00066D5D">
        <w:t xml:space="preserve">To achieve interoperability under </w:t>
      </w:r>
      <w:r>
        <w:t>s</w:t>
      </w:r>
      <w:r w:rsidR="00066D5D">
        <w:t>ubsection (</w:t>
      </w:r>
      <w:r>
        <w:t>A</w:t>
      </w:r>
      <w:r w:rsidR="00066D5D">
        <w:t>), a social media company shall:</w:t>
      </w:r>
    </w:p>
    <w:p w:rsidR="00066D5D" w:rsidP="00066D5D" w:rsidRDefault="004E7EB3" w14:paraId="50CCBACB" w14:textId="798E6E0A">
      <w:pPr>
        <w:pStyle w:val="scnewcodesection"/>
      </w:pPr>
      <w:r>
        <w:tab/>
      </w:r>
      <w:r>
        <w:tab/>
      </w:r>
      <w:bookmarkStart w:name="ss_T37C31N40S1_lv2_f00f111e8" w:id="58"/>
      <w:r w:rsidR="00066D5D">
        <w:t>(</w:t>
      </w:r>
      <w:bookmarkEnd w:id="58"/>
      <w:r>
        <w:t>1</w:t>
      </w:r>
      <w:r w:rsidR="00066D5D">
        <w:t>)</w:t>
      </w:r>
      <w:r>
        <w:t xml:space="preserve"> </w:t>
      </w:r>
      <w:r w:rsidR="00066D5D">
        <w:t>utilize an open protocol;</w:t>
      </w:r>
    </w:p>
    <w:p w:rsidR="00066D5D" w:rsidP="00066D5D" w:rsidRDefault="004E7EB3" w14:paraId="5926D3B0" w14:textId="798DE838">
      <w:pPr>
        <w:pStyle w:val="scnewcodesection"/>
      </w:pPr>
      <w:r>
        <w:tab/>
      </w:r>
      <w:r>
        <w:tab/>
      </w:r>
      <w:bookmarkStart w:name="ss_T37C31N40S2_lv2_6b9daacb9" w:id="59"/>
      <w:r w:rsidR="00066D5D">
        <w:t>(</w:t>
      </w:r>
      <w:bookmarkEnd w:id="59"/>
      <w:r>
        <w:t xml:space="preserve">2) </w:t>
      </w:r>
      <w:r w:rsidR="00066D5D">
        <w:t>facilitate and maintain interoperability and synchronous data sharing with other social media services through an interoperability interface, based on reasonable terms that do not discriminate between social media services;</w:t>
      </w:r>
    </w:p>
    <w:p w:rsidR="00066D5D" w:rsidP="00066D5D" w:rsidRDefault="004E7EB3" w14:paraId="4193EDE4" w14:textId="23D93B64">
      <w:pPr>
        <w:pStyle w:val="scnewcodesection"/>
      </w:pPr>
      <w:r>
        <w:tab/>
      </w:r>
      <w:r>
        <w:tab/>
      </w:r>
      <w:bookmarkStart w:name="ss_T37C31N40S3_lv2_4a87c535a" w:id="60"/>
      <w:r w:rsidR="00066D5D">
        <w:t>(</w:t>
      </w:r>
      <w:bookmarkEnd w:id="60"/>
      <w:r>
        <w:t xml:space="preserve">3) </w:t>
      </w:r>
      <w:r w:rsidR="00066D5D">
        <w:t>establish reasonable and proportionate thresholds related to the frequency, nature, and volume of requests, beyond which the social media company may assess a reasonable fee for such access;</w:t>
      </w:r>
    </w:p>
    <w:p w:rsidR="00066D5D" w:rsidP="00066D5D" w:rsidRDefault="004E7EB3" w14:paraId="631A0D55" w14:textId="76796742">
      <w:pPr>
        <w:pStyle w:val="scnewcodesection"/>
      </w:pPr>
      <w:r>
        <w:tab/>
      </w:r>
      <w:r>
        <w:tab/>
      </w:r>
      <w:bookmarkStart w:name="ss_T37C31N40S4_lv2_da3774d28" w:id="61"/>
      <w:r w:rsidR="00066D5D">
        <w:t>(</w:t>
      </w:r>
      <w:bookmarkEnd w:id="61"/>
      <w:r>
        <w:t>4</w:t>
      </w:r>
      <w:r w:rsidR="00066D5D">
        <w:t>)</w:t>
      </w:r>
      <w:r>
        <w:t xml:space="preserve"> </w:t>
      </w:r>
      <w:r w:rsidR="00066D5D">
        <w:t>offer to other social media companies a functionally equivalent version of any internal interfaces created by the social media company for the social media company</w:t>
      </w:r>
      <w:r w:rsidR="00883A5C">
        <w:t>’</w:t>
      </w:r>
      <w:r w:rsidR="00066D5D">
        <w:t>s own social media services; and</w:t>
      </w:r>
    </w:p>
    <w:p w:rsidR="004E7EB3" w:rsidP="00066D5D" w:rsidRDefault="004E7EB3" w14:paraId="29D06A31" w14:textId="77777777">
      <w:pPr>
        <w:pStyle w:val="scnewcodesection"/>
      </w:pPr>
      <w:r>
        <w:tab/>
      </w:r>
      <w:r>
        <w:tab/>
      </w:r>
      <w:bookmarkStart w:name="ss_T37C31N40S5_lv2_8133a3582" w:id="62"/>
      <w:r w:rsidR="00066D5D">
        <w:t>(</w:t>
      </w:r>
      <w:bookmarkEnd w:id="62"/>
      <w:r>
        <w:t>5</w:t>
      </w:r>
      <w:r w:rsidR="00066D5D">
        <w:t>)</w:t>
      </w:r>
      <w:r>
        <w:t xml:space="preserve"> </w:t>
      </w:r>
      <w:r w:rsidR="00066D5D">
        <w:t>disclose to other social media companies complete, accurate, and regularly updated documentation describing access to the interoperability interface required under this section.</w:t>
      </w:r>
    </w:p>
    <w:p w:rsidR="00066D5D" w:rsidP="00066D5D" w:rsidRDefault="004E7EB3" w14:paraId="26C15079" w14:textId="21AA5FCC">
      <w:pPr>
        <w:pStyle w:val="scnewcodesection"/>
      </w:pPr>
      <w:r>
        <w:tab/>
      </w:r>
      <w:bookmarkStart w:name="ss_T37C31N40SD_lv1_4ac43930d" w:id="63"/>
      <w:r>
        <w:t>(</w:t>
      </w:r>
      <w:bookmarkEnd w:id="63"/>
      <w:r>
        <w:t xml:space="preserve">D) </w:t>
      </w:r>
      <w:r w:rsidR="00066D5D">
        <w:t>A social media company or third party shall safeguard the privacy and security of a user</w:t>
      </w:r>
      <w:r w:rsidR="00883A5C">
        <w:t>’</w:t>
      </w:r>
      <w:r w:rsidR="00066D5D">
        <w:t>s personal data obtained from other social media services through the</w:t>
      </w:r>
      <w:r>
        <w:t xml:space="preserve"> </w:t>
      </w:r>
      <w:r w:rsidR="00066D5D">
        <w:t>interoperability interface in accordance with the social media company</w:t>
      </w:r>
      <w:r w:rsidR="00883A5C">
        <w:t>’</w:t>
      </w:r>
      <w:r w:rsidR="00066D5D">
        <w:t>s or third party</w:t>
      </w:r>
      <w:r w:rsidR="00883A5C">
        <w:t>’</w:t>
      </w:r>
      <w:r w:rsidR="00066D5D">
        <w:t>s</w:t>
      </w:r>
      <w:r w:rsidR="00883A5C">
        <w:t xml:space="preserve"> </w:t>
      </w:r>
      <w:r w:rsidR="00066D5D">
        <w:t>privacy notice and administrative, technical, and physical data security practices.</w:t>
      </w:r>
    </w:p>
    <w:p w:rsidR="00066D5D" w:rsidP="00066D5D" w:rsidRDefault="004E7EB3" w14:paraId="61560782" w14:textId="6FA18D92">
      <w:pPr>
        <w:pStyle w:val="scnewcodesection"/>
      </w:pPr>
      <w:r>
        <w:tab/>
      </w:r>
      <w:bookmarkStart w:name="ss_T37C31N40SE_lv1_5a37dd13d" w:id="64"/>
      <w:r w:rsidR="00066D5D">
        <w:t>(</w:t>
      </w:r>
      <w:bookmarkEnd w:id="64"/>
      <w:r>
        <w:t>E</w:t>
      </w:r>
      <w:r w:rsidR="00066D5D">
        <w:t>) A social media company or third party may not share or receive a user</w:t>
      </w:r>
      <w:r w:rsidR="00883A5C">
        <w:t>’</w:t>
      </w:r>
      <w:r w:rsidR="00066D5D">
        <w:t>s personal data</w:t>
      </w:r>
      <w:r>
        <w:t xml:space="preserve"> </w:t>
      </w:r>
      <w:r w:rsidR="00066D5D">
        <w:t>through the interoperability interface except with the user</w:t>
      </w:r>
      <w:r w:rsidR="00883A5C">
        <w:t>’</w:t>
      </w:r>
      <w:r w:rsidR="00066D5D">
        <w:t>s consent.</w:t>
      </w:r>
    </w:p>
    <w:p w:rsidR="00066D5D" w:rsidP="00066D5D" w:rsidRDefault="004E7EB3" w14:paraId="18B71774" w14:textId="3E68E80A">
      <w:pPr>
        <w:pStyle w:val="scnewcodesection"/>
      </w:pPr>
      <w:r>
        <w:tab/>
      </w:r>
      <w:bookmarkStart w:name="ss_T37C31N40SF_lv1_461dd41af" w:id="65"/>
      <w:r>
        <w:t>(</w:t>
      </w:r>
      <w:bookmarkEnd w:id="65"/>
      <w:r>
        <w:t>F</w:t>
      </w:r>
      <w:r w:rsidR="00066D5D">
        <w:t>) A social media company shall adopt an accessible, prominent, and persistent method for</w:t>
      </w:r>
      <w:r>
        <w:t xml:space="preserve"> </w:t>
      </w:r>
      <w:r w:rsidR="00066D5D">
        <w:t>users to give consent for data sharing with other social media services or third parties</w:t>
      </w:r>
      <w:r>
        <w:t xml:space="preserve"> </w:t>
      </w:r>
      <w:r w:rsidR="00066D5D">
        <w:t>through the interoperability interface.</w:t>
      </w:r>
    </w:p>
    <w:p w:rsidR="00066D5D" w:rsidP="00066D5D" w:rsidRDefault="004E7EB3" w14:paraId="430B7783" w14:textId="155F7E84">
      <w:pPr>
        <w:pStyle w:val="scnewcodesection"/>
      </w:pPr>
      <w:r>
        <w:tab/>
      </w:r>
      <w:bookmarkStart w:name="ss_T37C31N40SG_lv1_740c2aff6" w:id="66"/>
      <w:r w:rsidR="00066D5D">
        <w:t>(</w:t>
      </w:r>
      <w:bookmarkEnd w:id="66"/>
      <w:r>
        <w:t>G</w:t>
      </w:r>
      <w:r w:rsidR="00066D5D">
        <w:t>) A social media company is not required to:</w:t>
      </w:r>
    </w:p>
    <w:p w:rsidR="00066D5D" w:rsidP="00066D5D" w:rsidRDefault="004E7EB3" w14:paraId="29F4A32D" w14:textId="206108F9">
      <w:pPr>
        <w:pStyle w:val="scnewcodesection"/>
      </w:pPr>
      <w:r>
        <w:tab/>
      </w:r>
      <w:r>
        <w:tab/>
      </w:r>
      <w:bookmarkStart w:name="ss_T37C31N40S1_lv2_2507b7857" w:id="67"/>
      <w:r>
        <w:t>(</w:t>
      </w:r>
      <w:bookmarkEnd w:id="67"/>
      <w:r>
        <w:t>1</w:t>
      </w:r>
      <w:r w:rsidR="00066D5D">
        <w:t>) provide access to:</w:t>
      </w:r>
    </w:p>
    <w:p w:rsidR="00066D5D" w:rsidP="00066D5D" w:rsidRDefault="004E7EB3" w14:paraId="7F08B156" w14:textId="606482A1">
      <w:pPr>
        <w:pStyle w:val="scnewcodesection"/>
      </w:pPr>
      <w:r>
        <w:tab/>
      </w:r>
      <w:r>
        <w:tab/>
      </w:r>
      <w:r>
        <w:tab/>
      </w:r>
      <w:bookmarkStart w:name="ss_T37C31N40Sa_lv3_96163fad3" w:id="68"/>
      <w:r w:rsidR="00066D5D">
        <w:t>(</w:t>
      </w:r>
      <w:bookmarkEnd w:id="68"/>
      <w:r>
        <w:t>a</w:t>
      </w:r>
      <w:r w:rsidR="00066D5D">
        <w:t>) inferences, analyses, or derived data that the social media company has generated</w:t>
      </w:r>
      <w:r>
        <w:t xml:space="preserve"> </w:t>
      </w:r>
      <w:r w:rsidR="00066D5D">
        <w:t>internally about a user; or</w:t>
      </w:r>
    </w:p>
    <w:p w:rsidR="00066D5D" w:rsidP="00066D5D" w:rsidRDefault="004E7EB3" w14:paraId="03CB4AC0" w14:textId="4402F705">
      <w:pPr>
        <w:pStyle w:val="scnewcodesection"/>
      </w:pPr>
      <w:r>
        <w:tab/>
      </w:r>
      <w:r>
        <w:tab/>
      </w:r>
      <w:r>
        <w:tab/>
      </w:r>
      <w:bookmarkStart w:name="ss_T37C31N40Sb_lv3_d20da7c59" w:id="69"/>
      <w:r>
        <w:t>(</w:t>
      </w:r>
      <w:bookmarkEnd w:id="69"/>
      <w:r>
        <w:t>b</w:t>
      </w:r>
      <w:r w:rsidR="00066D5D">
        <w:t>) proprietary algorithms, ranking systems, or other internal operating mechanisms;</w:t>
      </w:r>
      <w:r>
        <w:t xml:space="preserve"> </w:t>
      </w:r>
      <w:r w:rsidR="00066D5D">
        <w:t>or</w:t>
      </w:r>
    </w:p>
    <w:p w:rsidR="00066D5D" w:rsidP="00066D5D" w:rsidRDefault="004E7EB3" w14:paraId="28FF55C2" w14:textId="79F251D1">
      <w:pPr>
        <w:pStyle w:val="scnewcodesection"/>
      </w:pPr>
      <w:r>
        <w:tab/>
      </w:r>
      <w:r>
        <w:tab/>
      </w:r>
      <w:bookmarkStart w:name="ss_T37C31N40S2_lv2_b08ed3684" w:id="70"/>
      <w:r>
        <w:t>(</w:t>
      </w:r>
      <w:bookmarkEnd w:id="70"/>
      <w:r>
        <w:t>2</w:t>
      </w:r>
      <w:r w:rsidR="00066D5D">
        <w:t>) transmit personal data that:</w:t>
      </w:r>
    </w:p>
    <w:p w:rsidR="00066D5D" w:rsidP="00066D5D" w:rsidRDefault="004E7EB3" w14:paraId="6689BB2E" w14:textId="16489B26">
      <w:pPr>
        <w:pStyle w:val="scnewcodesection"/>
      </w:pPr>
      <w:r>
        <w:tab/>
      </w:r>
      <w:r>
        <w:tab/>
      </w:r>
      <w:r>
        <w:tab/>
      </w:r>
      <w:bookmarkStart w:name="ss_T37C31N40Sa_lv3_bca2e27c2" w:id="71"/>
      <w:r w:rsidR="00066D5D">
        <w:t>(</w:t>
      </w:r>
      <w:bookmarkEnd w:id="71"/>
      <w:r>
        <w:t>a</w:t>
      </w:r>
      <w:r w:rsidR="00066D5D">
        <w:t>) is stored or structured in a proprietary format; and</w:t>
      </w:r>
    </w:p>
    <w:p w:rsidR="00066D5D" w:rsidP="00066D5D" w:rsidRDefault="004E7EB3" w14:paraId="4CDECD65" w14:textId="72F39301">
      <w:pPr>
        <w:pStyle w:val="scnewcodesection"/>
      </w:pPr>
      <w:r>
        <w:tab/>
      </w:r>
      <w:r>
        <w:tab/>
      </w:r>
      <w:r>
        <w:tab/>
      </w:r>
      <w:bookmarkStart w:name="ss_T37C31N40Sb_lv3_fb08dfcf3" w:id="72"/>
      <w:r w:rsidR="00066D5D">
        <w:t>(</w:t>
      </w:r>
      <w:bookmarkEnd w:id="72"/>
      <w:r>
        <w:t>b</w:t>
      </w:r>
      <w:r w:rsidR="00066D5D">
        <w:t>) meets both of the following criteria:</w:t>
      </w:r>
    </w:p>
    <w:p w:rsidR="00066D5D" w:rsidP="00066D5D" w:rsidRDefault="004E7EB3" w14:paraId="1A7A74EF" w14:textId="6A90B8CA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37C31N40Si_lv4_d35a23e9c" w:id="73"/>
      <w:r w:rsidR="00066D5D">
        <w:t>(</w:t>
      </w:r>
      <w:bookmarkEnd w:id="73"/>
      <w:r>
        <w:t>i</w:t>
      </w:r>
      <w:r w:rsidR="00066D5D">
        <w:t>) no open, industry‑standard format is reasonably available; and</w:t>
      </w:r>
    </w:p>
    <w:p w:rsidR="00066D5D" w:rsidP="00066D5D" w:rsidRDefault="004E7EB3" w14:paraId="66E4B51C" w14:textId="403C7AEC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37C31N40Sii_lv4_f5ba7e753" w:id="74"/>
      <w:r w:rsidR="00066D5D">
        <w:t>(</w:t>
      </w:r>
      <w:bookmarkEnd w:id="74"/>
      <w:r>
        <w:t>ii</w:t>
      </w:r>
      <w:r w:rsidR="00066D5D">
        <w:t xml:space="preserve">) transmitting the data would disclose information described in </w:t>
      </w:r>
      <w:r w:rsidR="00104DBD">
        <w:t xml:space="preserve">item </w:t>
      </w:r>
      <w:r w:rsidR="00742380">
        <w:t>(</w:t>
      </w:r>
      <w:r w:rsidR="00104DBD">
        <w:t>1</w:t>
      </w:r>
      <w:r w:rsidR="00742380">
        <w:t>)</w:t>
      </w:r>
      <w:r w:rsidR="00104DBD">
        <w:t xml:space="preserve"> of this subsection.</w:t>
      </w:r>
    </w:p>
    <w:p w:rsidR="00066D5D" w:rsidP="00066D5D" w:rsidRDefault="004E7EB3" w14:paraId="6F04ED87" w14:textId="46BF0234">
      <w:pPr>
        <w:pStyle w:val="scnewcodesection"/>
      </w:pPr>
      <w:r>
        <w:tab/>
      </w:r>
      <w:bookmarkStart w:name="ss_T37C31N40SH_lv1_e3cae8498" w:id="75"/>
      <w:r w:rsidR="00066D5D">
        <w:t>(</w:t>
      </w:r>
      <w:bookmarkEnd w:id="75"/>
      <w:r>
        <w:t>H</w:t>
      </w:r>
      <w:r w:rsidR="00066D5D">
        <w:t>) This chapter does not apply to an entity that is:</w:t>
      </w:r>
    </w:p>
    <w:p w:rsidR="00066D5D" w:rsidP="00066D5D" w:rsidRDefault="004E7EB3" w14:paraId="2B1945A3" w14:textId="0F503A28">
      <w:pPr>
        <w:pStyle w:val="scnewcodesection"/>
      </w:pPr>
      <w:r>
        <w:tab/>
      </w:r>
      <w:r>
        <w:tab/>
      </w:r>
      <w:bookmarkStart w:name="ss_T37C31N40S1_lv2_3e3151a67" w:id="76"/>
      <w:r>
        <w:t>(</w:t>
      </w:r>
      <w:bookmarkEnd w:id="76"/>
      <w:r>
        <w:t>1</w:t>
      </w:r>
      <w:r w:rsidR="00066D5D">
        <w:t>) owned, controlled, operated, or maintained by a religious organization; and</w:t>
      </w:r>
    </w:p>
    <w:p w:rsidR="00066D5D" w:rsidP="00066D5D" w:rsidRDefault="004E7EB3" w14:paraId="03913FC8" w14:textId="15DD22E3">
      <w:pPr>
        <w:pStyle w:val="scnewcodesection"/>
        <w:rPr>
          <w:rStyle w:val="scstrike"/>
        </w:rPr>
      </w:pPr>
      <w:r>
        <w:tab/>
      </w:r>
      <w:r>
        <w:tab/>
      </w:r>
      <w:bookmarkStart w:name="ss_T37C31N40S2_lv2_4f4e44612" w:id="77"/>
      <w:r>
        <w:t>(</w:t>
      </w:r>
      <w:bookmarkEnd w:id="77"/>
      <w:r>
        <w:t>2</w:t>
      </w:r>
      <w:r w:rsidR="00066D5D">
        <w:t>) exempt from property taxation under state law.</w:t>
      </w:r>
    </w:p>
    <w:p w:rsidR="005D2E79" w:rsidP="005D2E79" w:rsidRDefault="005D2E79" w14:paraId="5577C639" w14:textId="77777777">
      <w:pPr>
        <w:pStyle w:val="scnewcodesection"/>
      </w:pPr>
    </w:p>
    <w:p w:rsidR="004E7EB3" w:rsidP="004E7EB3" w:rsidRDefault="005D2E79" w14:paraId="1B9C26BD" w14:textId="3CDE2C92">
      <w:pPr>
        <w:pStyle w:val="scnewcodesection"/>
      </w:pPr>
      <w:r>
        <w:tab/>
      </w:r>
      <w:bookmarkStart w:name="ns_T37C31N50_6339711a3" w:id="78"/>
      <w:r>
        <w:t>S</w:t>
      </w:r>
      <w:bookmarkEnd w:id="78"/>
      <w:r>
        <w:t>ection 37‑31‑50.</w:t>
      </w:r>
      <w:r>
        <w:tab/>
      </w:r>
      <w:bookmarkStart w:name="ss_T37C31N50SA_lv1_0c10da9ba" w:id="79"/>
      <w:r w:rsidR="004E7EB3">
        <w:t>(</w:t>
      </w:r>
      <w:bookmarkEnd w:id="79"/>
      <w:r w:rsidR="004E7EB3">
        <w:t xml:space="preserve">A) The </w:t>
      </w:r>
      <w:r w:rsidR="00F252C3">
        <w:t>department</w:t>
      </w:r>
      <w:r w:rsidR="004E7EB3">
        <w:t xml:space="preserve"> may identify open protocols that the </w:t>
      </w:r>
      <w:r w:rsidR="00F252C3">
        <w:t>department</w:t>
      </w:r>
      <w:r w:rsidR="004E7EB3">
        <w:t xml:space="preserve"> has determined, after an assessment, meet the requirements of Section</w:t>
      </w:r>
      <w:r w:rsidR="00104DBD">
        <w:t xml:space="preserve"> 37‑31‑40.</w:t>
      </w:r>
    </w:p>
    <w:p w:rsidR="005D2E79" w:rsidP="004E7EB3" w:rsidRDefault="004E7EB3" w14:paraId="7860F018" w14:textId="1B3128CF">
      <w:pPr>
        <w:pStyle w:val="scnewcodesection"/>
        <w:rPr>
          <w:rStyle w:val="scstrike"/>
        </w:rPr>
      </w:pPr>
      <w:r>
        <w:tab/>
      </w:r>
      <w:bookmarkStart w:name="ss_T37C31N50SB_lv1_6a4079fab" w:id="80"/>
      <w:r>
        <w:t>(</w:t>
      </w:r>
      <w:bookmarkEnd w:id="80"/>
      <w:r>
        <w:t xml:space="preserve">B) If a social media company uses an open protocol that the </w:t>
      </w:r>
      <w:r w:rsidR="00F252C3">
        <w:t>department</w:t>
      </w:r>
      <w:r>
        <w:t xml:space="preserve"> identifies under subsection (</w:t>
      </w:r>
      <w:r w:rsidR="00D00242">
        <w:t>4</w:t>
      </w:r>
      <w:r>
        <w:t>), the social media company shall be entitled to a rebuttable presumption of providing access on reasonable terms that do not discriminate between social media</w:t>
      </w:r>
      <w:r>
        <w:tab/>
        <w:t>services.</w:t>
      </w:r>
    </w:p>
    <w:p w:rsidR="005D2E79" w:rsidP="005D2E79" w:rsidRDefault="005D2E79" w14:paraId="0964D652" w14:textId="77777777">
      <w:pPr>
        <w:pStyle w:val="scnewcodesection"/>
      </w:pPr>
    </w:p>
    <w:p w:rsidR="00731944" w:rsidP="00731944" w:rsidRDefault="005D2E79" w14:paraId="6DDD18AC" w14:textId="2B9A4BD9">
      <w:pPr>
        <w:pStyle w:val="scnewcodesection"/>
      </w:pPr>
      <w:r>
        <w:tab/>
      </w:r>
      <w:bookmarkStart w:name="ns_T37C31N60_d8b7bad86" w:id="81"/>
      <w:r>
        <w:t>S</w:t>
      </w:r>
      <w:bookmarkEnd w:id="81"/>
      <w:r>
        <w:t>ection 37‑31‑60.</w:t>
      </w:r>
      <w:r>
        <w:tab/>
      </w:r>
      <w:bookmarkStart w:name="ss_T37C31N60SA_lv1_2d438175f" w:id="82"/>
      <w:r w:rsidR="00731944">
        <w:t>(</w:t>
      </w:r>
      <w:bookmarkEnd w:id="82"/>
      <w:r w:rsidR="00731944">
        <w:t xml:space="preserve">A) The </w:t>
      </w:r>
      <w:r w:rsidR="00F252C3">
        <w:t>department</w:t>
      </w:r>
      <w:r w:rsidR="00731944">
        <w:t xml:space="preserve"> shall administer and enforce this chapter.</w:t>
      </w:r>
    </w:p>
    <w:p w:rsidR="00731944" w:rsidP="00731944" w:rsidRDefault="00731944" w14:paraId="1CAC51D0" w14:textId="65F33BA2">
      <w:pPr>
        <w:pStyle w:val="scnewcodesection"/>
      </w:pPr>
      <w:r>
        <w:tab/>
      </w:r>
      <w:bookmarkStart w:name="ss_T37C31N60SB_lv1_d34d66bd8" w:id="83"/>
      <w:r>
        <w:t>(</w:t>
      </w:r>
      <w:bookmarkEnd w:id="83"/>
      <w:r>
        <w:t xml:space="preserve">B) The </w:t>
      </w:r>
      <w:r w:rsidR="00104DBD">
        <w:t>Attorney General</w:t>
      </w:r>
      <w:r>
        <w:t xml:space="preserve">, upon request, shall give legal advice to, and act as counsel for, the </w:t>
      </w:r>
      <w:r w:rsidR="00F252C3">
        <w:t>department</w:t>
      </w:r>
      <w:r>
        <w:t xml:space="preserve"> in the exercise of the </w:t>
      </w:r>
      <w:r w:rsidR="00F252C3">
        <w:t>department</w:t>
      </w:r>
      <w:r w:rsidR="00883A5C">
        <w:t>’</w:t>
      </w:r>
      <w:r>
        <w:t>s responsibilities under this chapter.</w:t>
      </w:r>
    </w:p>
    <w:p w:rsidR="00731944" w:rsidP="00731944" w:rsidRDefault="00731944" w14:paraId="3E9EEC0D" w14:textId="3176B380">
      <w:pPr>
        <w:pStyle w:val="scnewcodesection"/>
      </w:pPr>
      <w:r>
        <w:tab/>
      </w:r>
      <w:bookmarkStart w:name="ss_T37C31N60SC_lv1_eb8273529" w:id="84"/>
      <w:r>
        <w:t>(</w:t>
      </w:r>
      <w:bookmarkEnd w:id="84"/>
      <w:r>
        <w:t>C)</w:t>
      </w:r>
      <w:bookmarkStart w:name="ss_T37C31N60S1_lv2_3c637ebe5" w:id="85"/>
      <w:r>
        <w:t>(</w:t>
      </w:r>
      <w:bookmarkEnd w:id="85"/>
      <w:r>
        <w:t xml:space="preserve">1) In addition to the </w:t>
      </w:r>
      <w:r w:rsidR="00F252C3">
        <w:t>department</w:t>
      </w:r>
      <w:r w:rsidR="00883A5C">
        <w:t>’</w:t>
      </w:r>
      <w:r>
        <w:t>s enforcement powers</w:t>
      </w:r>
      <w:r w:rsidR="00104DBD">
        <w:t xml:space="preserve"> under Chapter 6 or any other provisions of this title:</w:t>
      </w:r>
    </w:p>
    <w:p w:rsidR="00731944" w:rsidP="00731944" w:rsidRDefault="00731944" w14:paraId="350D0B24" w14:textId="3C0D491B">
      <w:pPr>
        <w:pStyle w:val="scnewcodesection"/>
      </w:pPr>
      <w:r>
        <w:tab/>
      </w:r>
      <w:r>
        <w:tab/>
      </w:r>
      <w:r>
        <w:tab/>
      </w:r>
      <w:bookmarkStart w:name="ss_T37C31N60Sa_lv3_8e3e41465" w:id="86"/>
      <w:r>
        <w:t>(</w:t>
      </w:r>
      <w:bookmarkEnd w:id="86"/>
      <w:r>
        <w:t xml:space="preserve">a) the </w:t>
      </w:r>
      <w:r w:rsidR="00F252C3">
        <w:t>department</w:t>
      </w:r>
      <w:r>
        <w:t xml:space="preserve"> director may impose an administrative fine of up to </w:t>
      </w:r>
      <w:r w:rsidR="00104DBD">
        <w:t>two thousand five</w:t>
      </w:r>
      <w:r w:rsidR="00883A5C">
        <w:t xml:space="preserve"> </w:t>
      </w:r>
      <w:r w:rsidR="00104DBD">
        <w:t>hundred dollars</w:t>
      </w:r>
      <w:r>
        <w:t xml:space="preserve"> for each violation of this chapter; and</w:t>
      </w:r>
    </w:p>
    <w:p w:rsidR="00731944" w:rsidP="00731944" w:rsidRDefault="00731944" w14:paraId="50712F88" w14:textId="0430CD47">
      <w:pPr>
        <w:pStyle w:val="scnewcodesection"/>
      </w:pPr>
      <w:r>
        <w:tab/>
      </w:r>
      <w:r>
        <w:tab/>
      </w:r>
      <w:r>
        <w:tab/>
      </w:r>
      <w:bookmarkStart w:name="ss_T37C31N60Sb_lv3_626ea8e5f" w:id="87"/>
      <w:r>
        <w:t>(</w:t>
      </w:r>
      <w:bookmarkEnd w:id="87"/>
      <w:r>
        <w:t xml:space="preserve">b) the </w:t>
      </w:r>
      <w:r w:rsidR="00F252C3">
        <w:t>department</w:t>
      </w:r>
      <w:r>
        <w:t xml:space="preserve"> may bring an action in court to enforce a provision of this chapter.</w:t>
      </w:r>
    </w:p>
    <w:p w:rsidR="00731944" w:rsidP="00731944" w:rsidRDefault="00731944" w14:paraId="21394AE0" w14:textId="4029FD5E">
      <w:pPr>
        <w:pStyle w:val="scnewcodesection"/>
      </w:pPr>
      <w:r>
        <w:tab/>
      </w:r>
      <w:r>
        <w:tab/>
      </w:r>
      <w:bookmarkStart w:name="ss_T37C31N60S2_lv2_7ac2ff988" w:id="88"/>
      <w:r>
        <w:t>(</w:t>
      </w:r>
      <w:bookmarkEnd w:id="88"/>
      <w:r>
        <w:t xml:space="preserve">2) In a court action by the </w:t>
      </w:r>
      <w:r w:rsidR="00F252C3">
        <w:t>department</w:t>
      </w:r>
      <w:r>
        <w:t xml:space="preserve"> to enforce a provision of this chapter, the court may:</w:t>
      </w:r>
    </w:p>
    <w:p w:rsidR="00731944" w:rsidP="00731944" w:rsidRDefault="00731944" w14:paraId="2DFA3E61" w14:textId="0454DDDB">
      <w:pPr>
        <w:pStyle w:val="scnewcodesection"/>
      </w:pPr>
      <w:r>
        <w:tab/>
      </w:r>
      <w:r>
        <w:tab/>
      </w:r>
      <w:r>
        <w:tab/>
      </w:r>
      <w:bookmarkStart w:name="ss_T37C31N60Sa_lv3_c07a0629b" w:id="89"/>
      <w:r>
        <w:t>(</w:t>
      </w:r>
      <w:bookmarkEnd w:id="89"/>
      <w:r>
        <w:t>a) declare that the act or practice violates a provision of this chapter;</w:t>
      </w:r>
    </w:p>
    <w:p w:rsidR="00731944" w:rsidP="00731944" w:rsidRDefault="00731944" w14:paraId="7437E242" w14:textId="101B3736">
      <w:pPr>
        <w:pStyle w:val="scnewcodesection"/>
      </w:pPr>
      <w:r>
        <w:tab/>
      </w:r>
      <w:r>
        <w:tab/>
      </w:r>
      <w:r>
        <w:tab/>
      </w:r>
      <w:bookmarkStart w:name="ss_T37C31N60Sb_lv3_fdb59e798" w:id="90"/>
      <w:r>
        <w:t>(</w:t>
      </w:r>
      <w:bookmarkEnd w:id="90"/>
      <w:r>
        <w:t>b) enjoin actions that violate this chapter;</w:t>
      </w:r>
    </w:p>
    <w:p w:rsidR="00731944" w:rsidP="00731944" w:rsidRDefault="00731944" w14:paraId="1EEFE1B5" w14:textId="16A2BE81">
      <w:pPr>
        <w:pStyle w:val="scnewcodesection"/>
      </w:pPr>
      <w:r>
        <w:tab/>
      </w:r>
      <w:r>
        <w:tab/>
      </w:r>
      <w:r>
        <w:tab/>
      </w:r>
      <w:bookmarkStart w:name="ss_T37C31N60Sc_lv3_bcc34dd95" w:id="91"/>
      <w:r>
        <w:t>(</w:t>
      </w:r>
      <w:bookmarkEnd w:id="91"/>
      <w:r>
        <w:t>c) order disgorgement of any money received in violation of this chapter;</w:t>
      </w:r>
    </w:p>
    <w:p w:rsidR="00731944" w:rsidP="00731944" w:rsidRDefault="00731944" w14:paraId="73B2AD99" w14:textId="6E20D03E">
      <w:pPr>
        <w:pStyle w:val="scnewcodesection"/>
      </w:pPr>
      <w:r>
        <w:tab/>
      </w:r>
      <w:r>
        <w:tab/>
      </w:r>
      <w:r>
        <w:tab/>
      </w:r>
      <w:bookmarkStart w:name="ss_T37C31N60Sd_lv3_6a24cbff0" w:id="92"/>
      <w:r>
        <w:t>(</w:t>
      </w:r>
      <w:bookmarkEnd w:id="92"/>
      <w:r>
        <w:t>d) order payment of disgorged money to an injured purchaser or consumer;</w:t>
      </w:r>
    </w:p>
    <w:p w:rsidR="00731944" w:rsidP="00731944" w:rsidRDefault="00731944" w14:paraId="28BAC669" w14:textId="4FCD6AA2">
      <w:pPr>
        <w:pStyle w:val="scnewcodesection"/>
      </w:pPr>
      <w:r>
        <w:tab/>
      </w:r>
      <w:r>
        <w:tab/>
      </w:r>
      <w:r>
        <w:tab/>
      </w:r>
      <w:bookmarkStart w:name="ss_T37C31N60Se_lv3_d357fc411" w:id="93"/>
      <w:r>
        <w:t>(</w:t>
      </w:r>
      <w:bookmarkEnd w:id="93"/>
      <w:r>
        <w:t xml:space="preserve">e) impose a civil penalty of up to </w:t>
      </w:r>
      <w:r w:rsidRPr="00104DBD" w:rsidR="00104DBD">
        <w:t>two thousand five</w:t>
      </w:r>
      <w:r w:rsidR="00883A5C">
        <w:t xml:space="preserve"> </w:t>
      </w:r>
      <w:r w:rsidRPr="00104DBD" w:rsidR="00104DBD">
        <w:t xml:space="preserve">hundred dollars </w:t>
      </w:r>
      <w:r>
        <w:t>for each violation of this chapter;</w:t>
      </w:r>
    </w:p>
    <w:p w:rsidR="00731944" w:rsidP="00731944" w:rsidRDefault="00731944" w14:paraId="205A7F7D" w14:textId="73CC7812">
      <w:pPr>
        <w:pStyle w:val="scnewcodesection"/>
      </w:pPr>
      <w:r>
        <w:tab/>
      </w:r>
      <w:r>
        <w:tab/>
      </w:r>
      <w:r>
        <w:tab/>
      </w:r>
      <w:bookmarkStart w:name="ss_T37C31N60Sf_lv3_6274792e7" w:id="94"/>
      <w:r>
        <w:t>(</w:t>
      </w:r>
      <w:bookmarkEnd w:id="94"/>
      <w:r>
        <w:t>f) award actual damages to an injured purchaser or consumer; and</w:t>
      </w:r>
    </w:p>
    <w:p w:rsidR="00731944" w:rsidP="00731944" w:rsidRDefault="00731944" w14:paraId="4AD9B3FA" w14:textId="40689C74">
      <w:pPr>
        <w:pStyle w:val="scnewcodesection"/>
      </w:pPr>
      <w:r>
        <w:tab/>
      </w:r>
      <w:r>
        <w:tab/>
      </w:r>
      <w:r>
        <w:tab/>
      </w:r>
      <w:bookmarkStart w:name="ss_T37C31N60Sg_lv3_298cc160f" w:id="95"/>
      <w:r>
        <w:t>(</w:t>
      </w:r>
      <w:bookmarkEnd w:id="95"/>
      <w:r>
        <w:t>g) award any other relief that the court deems reasonable and necessary.</w:t>
      </w:r>
    </w:p>
    <w:p w:rsidR="00731944" w:rsidP="00731944" w:rsidRDefault="00731944" w14:paraId="01DFE35C" w14:textId="30F1AD39">
      <w:pPr>
        <w:pStyle w:val="scnewcodesection"/>
      </w:pPr>
      <w:r>
        <w:tab/>
      </w:r>
      <w:r>
        <w:tab/>
      </w:r>
      <w:bookmarkStart w:name="ss_T37C31N60S3_lv2_70005d12c" w:id="96"/>
      <w:r>
        <w:t>(</w:t>
      </w:r>
      <w:bookmarkEnd w:id="96"/>
      <w:r>
        <w:t xml:space="preserve">3) If a court grants judgment or injunctive relief to the </w:t>
      </w:r>
      <w:r w:rsidR="00F252C3">
        <w:t>department</w:t>
      </w:r>
      <w:r>
        <w:t xml:space="preserve">, the court shall award the </w:t>
      </w:r>
      <w:r w:rsidR="00F252C3">
        <w:t>department</w:t>
      </w:r>
      <w:r>
        <w:t>:</w:t>
      </w:r>
    </w:p>
    <w:p w:rsidR="00731944" w:rsidP="00731944" w:rsidRDefault="00731944" w14:paraId="0521F94C" w14:textId="23010985">
      <w:pPr>
        <w:pStyle w:val="scnewcodesection"/>
      </w:pPr>
      <w:r>
        <w:tab/>
      </w:r>
      <w:r>
        <w:tab/>
      </w:r>
      <w:r>
        <w:tab/>
      </w:r>
      <w:bookmarkStart w:name="ss_T37C31N60Sa_lv3_5814f4338" w:id="97"/>
      <w:r>
        <w:t>(</w:t>
      </w:r>
      <w:bookmarkEnd w:id="97"/>
      <w:r>
        <w:t>a) reasonable attorney</w:t>
      </w:r>
      <w:r w:rsidR="00742380">
        <w:t>’s</w:t>
      </w:r>
      <w:r>
        <w:t xml:space="preserve"> fees;</w:t>
      </w:r>
    </w:p>
    <w:p w:rsidR="00731944" w:rsidP="00731944" w:rsidRDefault="00731944" w14:paraId="036586EC" w14:textId="2DB4A427">
      <w:pPr>
        <w:pStyle w:val="scnewcodesection"/>
      </w:pPr>
      <w:r>
        <w:tab/>
      </w:r>
      <w:r>
        <w:tab/>
      </w:r>
      <w:r>
        <w:tab/>
      </w:r>
      <w:bookmarkStart w:name="ss_T37C31N60Sb_lv3_46bd16227" w:id="98"/>
      <w:r>
        <w:t>(</w:t>
      </w:r>
      <w:bookmarkEnd w:id="98"/>
      <w:r>
        <w:t>b) court costs; and</w:t>
      </w:r>
    </w:p>
    <w:p w:rsidR="00731944" w:rsidP="00731944" w:rsidRDefault="00731944" w14:paraId="68F5B994" w14:textId="0715CD72">
      <w:pPr>
        <w:pStyle w:val="scnewcodesection"/>
      </w:pPr>
      <w:r>
        <w:tab/>
      </w:r>
      <w:r>
        <w:tab/>
      </w:r>
      <w:r>
        <w:tab/>
      </w:r>
      <w:bookmarkStart w:name="ss_T37C31N60Sc_lv3_d01abebe6" w:id="99"/>
      <w:r>
        <w:t>(</w:t>
      </w:r>
      <w:bookmarkEnd w:id="99"/>
      <w:r>
        <w:t>c) investigative fees.</w:t>
      </w:r>
    </w:p>
    <w:p w:rsidR="00731944" w:rsidP="00731944" w:rsidRDefault="00731944" w14:paraId="07D2B940" w14:textId="2F884AAA">
      <w:pPr>
        <w:pStyle w:val="scnewcodesection"/>
      </w:pPr>
      <w:r>
        <w:tab/>
      </w:r>
      <w:r>
        <w:tab/>
      </w:r>
      <w:bookmarkStart w:name="ss_T37C31N60S4_lv2_d4a85a3a2" w:id="100"/>
      <w:r>
        <w:t>(</w:t>
      </w:r>
      <w:bookmarkEnd w:id="100"/>
      <w:r>
        <w:t>4)</w:t>
      </w:r>
      <w:bookmarkStart w:name="ss_T37C31N60Sa_lv3_16b55f276" w:id="101"/>
      <w:r>
        <w:t>(</w:t>
      </w:r>
      <w:bookmarkEnd w:id="101"/>
      <w:r>
        <w:t>a) A person who violates an administrative or court order issued for a violation of this chapter is subject to a civil penalty of no</w:t>
      </w:r>
      <w:r w:rsidR="00742380">
        <w:t>t</w:t>
      </w:r>
      <w:r>
        <w:t xml:space="preserve"> more than </w:t>
      </w:r>
      <w:r w:rsidR="00104DBD">
        <w:t>five thousand dollars</w:t>
      </w:r>
      <w:r>
        <w:t xml:space="preserve"> for each violation.</w:t>
      </w:r>
    </w:p>
    <w:p w:rsidR="005D2E79" w:rsidP="00731944" w:rsidRDefault="00731944" w14:paraId="400C3369" w14:textId="1227F099">
      <w:pPr>
        <w:pStyle w:val="scnewcodesection"/>
        <w:rPr>
          <w:rStyle w:val="scstrike"/>
        </w:rPr>
      </w:pPr>
      <w:r>
        <w:tab/>
      </w:r>
      <w:r>
        <w:tab/>
      </w:r>
      <w:r>
        <w:tab/>
      </w:r>
      <w:bookmarkStart w:name="ss_T37C31N60Sb_lv3_e2e94389a" w:id="102"/>
      <w:r>
        <w:t>(</w:t>
      </w:r>
      <w:bookmarkEnd w:id="102"/>
      <w:r>
        <w:t xml:space="preserve">b) A civil penalty authorized under this section may be imposed in any civil action brought by the </w:t>
      </w:r>
      <w:r w:rsidR="00F252C3">
        <w:t>department</w:t>
      </w:r>
      <w:r>
        <w:t xml:space="preserve">, or by the </w:t>
      </w:r>
      <w:r w:rsidR="00104DBD">
        <w:t>Attorney General</w:t>
      </w:r>
      <w:r>
        <w:t xml:space="preserve"> on behalf of the </w:t>
      </w:r>
      <w:r w:rsidR="00F252C3">
        <w:t>department</w:t>
      </w:r>
      <w:r>
        <w:t>.</w:t>
      </w:r>
    </w:p>
    <w:p w:rsidR="005D2E79" w:rsidP="005D2E79" w:rsidRDefault="005D2E79" w14:paraId="0A9A64F9" w14:textId="77777777">
      <w:pPr>
        <w:pStyle w:val="scnewcodesection"/>
      </w:pPr>
    </w:p>
    <w:p w:rsidR="00104DBD" w:rsidP="005D2E79" w:rsidRDefault="005D2E79" w14:paraId="3996BFF3" w14:textId="77777777">
      <w:pPr>
        <w:pStyle w:val="scnewcodesection"/>
      </w:pPr>
      <w:r>
        <w:tab/>
      </w:r>
      <w:bookmarkStart w:name="ns_T37C31N70_b5f2750ca" w:id="103"/>
      <w:r>
        <w:t>S</w:t>
      </w:r>
      <w:bookmarkEnd w:id="103"/>
      <w:r>
        <w:t>ection 37‑31‑70.</w:t>
      </w:r>
      <w:r>
        <w:tab/>
      </w:r>
      <w:bookmarkStart w:name="ss_T37C31N70SA_lv1_3c3893ebf" w:id="104"/>
      <w:r w:rsidR="00104DBD">
        <w:t>(</w:t>
      </w:r>
      <w:bookmarkEnd w:id="104"/>
      <w:r w:rsidR="00104DBD">
        <w:t>A) A consumer has the right to:</w:t>
      </w:r>
    </w:p>
    <w:p w:rsidR="00104DBD" w:rsidP="005D2E79" w:rsidRDefault="00104DBD" w14:paraId="7E363626" w14:textId="2281276E">
      <w:pPr>
        <w:pStyle w:val="scnewcodesection"/>
      </w:pPr>
      <w:r>
        <w:tab/>
      </w:r>
      <w:r>
        <w:tab/>
      </w:r>
      <w:bookmarkStart w:name="ss_T37C31N70S1_lv2_4d941560b" w:id="105"/>
      <w:r>
        <w:t>(</w:t>
      </w:r>
      <w:bookmarkEnd w:id="105"/>
      <w:r>
        <w:t>1) confirm whether a controller is processing the consumer’s personal data; and</w:t>
      </w:r>
    </w:p>
    <w:p w:rsidR="00104DBD" w:rsidP="005D2E79" w:rsidRDefault="00104DBD" w14:paraId="59D21FE4" w14:textId="6DE3B19E">
      <w:pPr>
        <w:pStyle w:val="scnewcodesection"/>
      </w:pPr>
      <w:r>
        <w:tab/>
      </w:r>
      <w:r>
        <w:tab/>
      </w:r>
      <w:bookmarkStart w:name="ss_T37C31N70S2_lv2_6ff4a0959" w:id="106"/>
      <w:r>
        <w:t>(</w:t>
      </w:r>
      <w:bookmarkEnd w:id="106"/>
      <w:r>
        <w:t>2) access the consumer’s personal data.</w:t>
      </w:r>
    </w:p>
    <w:p w:rsidR="00104DBD" w:rsidP="005D2E79" w:rsidRDefault="00104DBD" w14:paraId="0679EA2D" w14:textId="09B76C38">
      <w:pPr>
        <w:pStyle w:val="scnewcodesection"/>
      </w:pPr>
      <w:r>
        <w:tab/>
      </w:r>
      <w:bookmarkStart w:name="ss_T37C31N70SB_lv1_8abe3cf2c" w:id="107"/>
      <w:r>
        <w:t>(</w:t>
      </w:r>
      <w:bookmarkEnd w:id="107"/>
      <w:r>
        <w:t>B) A consumer has the right to delete the consumer’s personal data that the consumer provided to the controller.</w:t>
      </w:r>
    </w:p>
    <w:p w:rsidR="00104DBD" w:rsidP="005D2E79" w:rsidRDefault="00104DBD" w14:paraId="7040FFB3" w14:textId="7A719560">
      <w:pPr>
        <w:pStyle w:val="scnewcodesection"/>
      </w:pPr>
      <w:r>
        <w:tab/>
      </w:r>
      <w:bookmarkStart w:name="ss_T37C31N70SC_lv1_dda89565d" w:id="108"/>
      <w:r>
        <w:t>(</w:t>
      </w:r>
      <w:bookmarkEnd w:id="108"/>
      <w:r>
        <w:t>C) A consumer has the right to obtain a copy of the consumer’s personal data, that the consumer previously provided to the controller, in a format that:</w:t>
      </w:r>
    </w:p>
    <w:p w:rsidR="00104DBD" w:rsidP="005D2E79" w:rsidRDefault="00104DBD" w14:paraId="21F21D4B" w14:textId="05477737">
      <w:pPr>
        <w:pStyle w:val="scnewcodesection"/>
      </w:pPr>
      <w:r>
        <w:tab/>
      </w:r>
      <w:r>
        <w:tab/>
      </w:r>
      <w:bookmarkStart w:name="ss_T37C31N70S1_lv2_8bc24bbd2" w:id="109"/>
      <w:r>
        <w:t>(</w:t>
      </w:r>
      <w:bookmarkEnd w:id="109"/>
      <w:r>
        <w:t>1) to the extent feasible, i</w:t>
      </w:r>
      <w:r w:rsidR="00883A5C">
        <w:t>s</w:t>
      </w:r>
      <w:r>
        <w:t xml:space="preserve"> portable;</w:t>
      </w:r>
    </w:p>
    <w:p w:rsidR="00104DBD" w:rsidP="005D2E79" w:rsidRDefault="00104DBD" w14:paraId="2EBB13DF" w14:textId="23A6D92C">
      <w:pPr>
        <w:pStyle w:val="scnewcodesection"/>
      </w:pPr>
      <w:r>
        <w:tab/>
      </w:r>
      <w:r>
        <w:tab/>
      </w:r>
      <w:bookmarkStart w:name="ss_T37C31N70S2_lv2_e1a905e4f" w:id="110"/>
      <w:r>
        <w:t>(</w:t>
      </w:r>
      <w:bookmarkEnd w:id="110"/>
      <w:r>
        <w:t>2) to the extent practicable, is readily usable; and</w:t>
      </w:r>
    </w:p>
    <w:p w:rsidR="00104DBD" w:rsidP="005D2E79" w:rsidRDefault="00104DBD" w14:paraId="36ADCDE9" w14:textId="28AA216B">
      <w:pPr>
        <w:pStyle w:val="scnewcodesection"/>
      </w:pPr>
      <w:r>
        <w:tab/>
      </w:r>
      <w:r>
        <w:tab/>
      </w:r>
      <w:bookmarkStart w:name="ss_T37C31N70S3_lv2_ee58a13ff" w:id="111"/>
      <w:r>
        <w:t>(</w:t>
      </w:r>
      <w:bookmarkEnd w:id="111"/>
      <w:r>
        <w:t>3) allows the consumer to transmit the data to another controller without impediment, where the processing is carried out by automated means.</w:t>
      </w:r>
    </w:p>
    <w:p w:rsidR="00104DBD" w:rsidP="005D2E79" w:rsidRDefault="00104DBD" w14:paraId="340FB24F" w14:textId="3E06E317">
      <w:pPr>
        <w:pStyle w:val="scnewcodesection"/>
      </w:pPr>
      <w:r>
        <w:tab/>
      </w:r>
      <w:bookmarkStart w:name="ss_T37C31N70SD_lv1_42999c458" w:id="112"/>
      <w:r>
        <w:t>(</w:t>
      </w:r>
      <w:bookmarkEnd w:id="112"/>
      <w:r>
        <w:t>D) A consumer has the right to request that a controller correct inaccuracies in the consumer’s personal data, taking into account the nature of the personal data and the purposes of the processing of the consumer</w:t>
      </w:r>
      <w:r w:rsidR="00883A5C">
        <w:t>’</w:t>
      </w:r>
      <w:r>
        <w:t>s personal data.</w:t>
      </w:r>
    </w:p>
    <w:p w:rsidR="005D2E79" w:rsidP="005D2E79" w:rsidRDefault="00104DBD" w14:paraId="6C1A4655" w14:textId="414F96F2">
      <w:pPr>
        <w:pStyle w:val="scnewcodesection"/>
      </w:pPr>
      <w:r>
        <w:tab/>
      </w:r>
      <w:bookmarkStart w:name="ss_T37C31N70SE_lv1_eaa09ff55" w:id="113"/>
      <w:r>
        <w:t>(</w:t>
      </w:r>
      <w:bookmarkEnd w:id="113"/>
      <w:r>
        <w:t>E) A consumer has the right to opt out of the processing of the consumer’s personal data for purposes of:</w:t>
      </w:r>
    </w:p>
    <w:p w:rsidR="00104DBD" w:rsidP="005D2E79" w:rsidRDefault="00104DBD" w14:paraId="04EB9CEE" w14:textId="35FDEAC0">
      <w:pPr>
        <w:pStyle w:val="scnewcodesection"/>
      </w:pPr>
      <w:r>
        <w:tab/>
      </w:r>
      <w:r>
        <w:tab/>
      </w:r>
      <w:bookmarkStart w:name="ss_T37C31N70S1_lv2_39754dffd" w:id="114"/>
      <w:r>
        <w:t>(</w:t>
      </w:r>
      <w:bookmarkEnd w:id="114"/>
      <w:r>
        <w:t>1) targeted advertising; or</w:t>
      </w:r>
    </w:p>
    <w:p w:rsidR="00104DBD" w:rsidP="005D2E79" w:rsidRDefault="00104DBD" w14:paraId="685AF302" w14:textId="222F35BF">
      <w:pPr>
        <w:pStyle w:val="scnewcodesection"/>
      </w:pPr>
      <w:r>
        <w:tab/>
      </w:r>
      <w:r>
        <w:tab/>
      </w:r>
      <w:bookmarkStart w:name="ss_T37C31N70S2_lv2_653f43146" w:id="115"/>
      <w:r>
        <w:t>(</w:t>
      </w:r>
      <w:bookmarkEnd w:id="115"/>
      <w:r>
        <w:t>2) the sale of personal data.</w:t>
      </w:r>
    </w:p>
    <w:p w:rsidR="004C233F" w:rsidP="00326BF1" w:rsidRDefault="004C233F" w14:paraId="6E9F2054" w14:textId="4C415D1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6"/>
      <w:bookmarkStart w:name="eff_date_section" w:id="117"/>
      <w:r w:rsidRPr="00DF3B44">
        <w:t>S</w:t>
      </w:r>
      <w:bookmarkEnd w:id="11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136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A250574" w:rsidR="00685035" w:rsidRPr="007B4AF7" w:rsidRDefault="002A74D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3548">
              <w:rPr>
                <w:noProof/>
              </w:rPr>
              <w:t>LC-0274HDB26.docx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24E"/>
    <w:rsid w:val="00011182"/>
    <w:rsid w:val="00012912"/>
    <w:rsid w:val="00017FB0"/>
    <w:rsid w:val="0002045B"/>
    <w:rsid w:val="00020B5D"/>
    <w:rsid w:val="00026421"/>
    <w:rsid w:val="00030409"/>
    <w:rsid w:val="00037F04"/>
    <w:rsid w:val="000404BF"/>
    <w:rsid w:val="00040E3A"/>
    <w:rsid w:val="00044B84"/>
    <w:rsid w:val="000479D0"/>
    <w:rsid w:val="00052C8D"/>
    <w:rsid w:val="00055669"/>
    <w:rsid w:val="00055DC6"/>
    <w:rsid w:val="0006464F"/>
    <w:rsid w:val="00065164"/>
    <w:rsid w:val="00065B1F"/>
    <w:rsid w:val="00066B54"/>
    <w:rsid w:val="00066D5D"/>
    <w:rsid w:val="00072FCD"/>
    <w:rsid w:val="00074A4F"/>
    <w:rsid w:val="00077B65"/>
    <w:rsid w:val="00083629"/>
    <w:rsid w:val="00083A58"/>
    <w:rsid w:val="000927BF"/>
    <w:rsid w:val="000936AF"/>
    <w:rsid w:val="0009508E"/>
    <w:rsid w:val="000A3C25"/>
    <w:rsid w:val="000A4839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701"/>
    <w:rsid w:val="000F2250"/>
    <w:rsid w:val="000F6A95"/>
    <w:rsid w:val="00100A74"/>
    <w:rsid w:val="00100D56"/>
    <w:rsid w:val="0010329A"/>
    <w:rsid w:val="00104DBD"/>
    <w:rsid w:val="00105756"/>
    <w:rsid w:val="00106E8E"/>
    <w:rsid w:val="001164F9"/>
    <w:rsid w:val="0011719C"/>
    <w:rsid w:val="00140049"/>
    <w:rsid w:val="00147672"/>
    <w:rsid w:val="0015635C"/>
    <w:rsid w:val="001709FE"/>
    <w:rsid w:val="00171601"/>
    <w:rsid w:val="001723CF"/>
    <w:rsid w:val="001730EB"/>
    <w:rsid w:val="00173276"/>
    <w:rsid w:val="00176122"/>
    <w:rsid w:val="0019025B"/>
    <w:rsid w:val="001921C5"/>
    <w:rsid w:val="00192AF7"/>
    <w:rsid w:val="001935C9"/>
    <w:rsid w:val="00197366"/>
    <w:rsid w:val="001A136C"/>
    <w:rsid w:val="001A5841"/>
    <w:rsid w:val="001B2E47"/>
    <w:rsid w:val="001B6DA2"/>
    <w:rsid w:val="001C25EC"/>
    <w:rsid w:val="001E20BB"/>
    <w:rsid w:val="001E2EB7"/>
    <w:rsid w:val="001F2A41"/>
    <w:rsid w:val="001F313F"/>
    <w:rsid w:val="001F331D"/>
    <w:rsid w:val="001F394C"/>
    <w:rsid w:val="00201E10"/>
    <w:rsid w:val="002038AA"/>
    <w:rsid w:val="002114C8"/>
    <w:rsid w:val="0021166F"/>
    <w:rsid w:val="00212B5D"/>
    <w:rsid w:val="00213642"/>
    <w:rsid w:val="002162DF"/>
    <w:rsid w:val="00221FBE"/>
    <w:rsid w:val="0022394F"/>
    <w:rsid w:val="00230038"/>
    <w:rsid w:val="00233975"/>
    <w:rsid w:val="00235AEA"/>
    <w:rsid w:val="00236B1C"/>
    <w:rsid w:val="00236D73"/>
    <w:rsid w:val="00243FE4"/>
    <w:rsid w:val="00246535"/>
    <w:rsid w:val="00247ABD"/>
    <w:rsid w:val="00250136"/>
    <w:rsid w:val="00257F60"/>
    <w:rsid w:val="002625EA"/>
    <w:rsid w:val="00262AC5"/>
    <w:rsid w:val="00264AE9"/>
    <w:rsid w:val="0027079C"/>
    <w:rsid w:val="00270DDF"/>
    <w:rsid w:val="00275AE6"/>
    <w:rsid w:val="0027737A"/>
    <w:rsid w:val="002836D8"/>
    <w:rsid w:val="0029140E"/>
    <w:rsid w:val="00291DB7"/>
    <w:rsid w:val="00292259"/>
    <w:rsid w:val="00295DD0"/>
    <w:rsid w:val="002A7989"/>
    <w:rsid w:val="002B02F3"/>
    <w:rsid w:val="002B0A7F"/>
    <w:rsid w:val="002C3463"/>
    <w:rsid w:val="002D266D"/>
    <w:rsid w:val="002D5B3D"/>
    <w:rsid w:val="002D7447"/>
    <w:rsid w:val="002E315A"/>
    <w:rsid w:val="002E4693"/>
    <w:rsid w:val="002E4F8C"/>
    <w:rsid w:val="002F00BF"/>
    <w:rsid w:val="002F239D"/>
    <w:rsid w:val="002F560C"/>
    <w:rsid w:val="002F5847"/>
    <w:rsid w:val="0030425A"/>
    <w:rsid w:val="00320132"/>
    <w:rsid w:val="00325BD2"/>
    <w:rsid w:val="00326BF1"/>
    <w:rsid w:val="00332333"/>
    <w:rsid w:val="00334D30"/>
    <w:rsid w:val="00336ED4"/>
    <w:rsid w:val="003421F1"/>
    <w:rsid w:val="0034279C"/>
    <w:rsid w:val="003519B6"/>
    <w:rsid w:val="00353ADD"/>
    <w:rsid w:val="00353F44"/>
    <w:rsid w:val="00354F64"/>
    <w:rsid w:val="003559A1"/>
    <w:rsid w:val="00357851"/>
    <w:rsid w:val="00361563"/>
    <w:rsid w:val="00363E82"/>
    <w:rsid w:val="003671D8"/>
    <w:rsid w:val="00371D36"/>
    <w:rsid w:val="00373E17"/>
    <w:rsid w:val="003775E6"/>
    <w:rsid w:val="003814D7"/>
    <w:rsid w:val="00381998"/>
    <w:rsid w:val="003A5F1C"/>
    <w:rsid w:val="003A6B9E"/>
    <w:rsid w:val="003B28EF"/>
    <w:rsid w:val="003B596D"/>
    <w:rsid w:val="003C3E2E"/>
    <w:rsid w:val="003C60AA"/>
    <w:rsid w:val="003D2F2F"/>
    <w:rsid w:val="003D31FF"/>
    <w:rsid w:val="003D4A3C"/>
    <w:rsid w:val="003D4C26"/>
    <w:rsid w:val="003D55B2"/>
    <w:rsid w:val="003E0033"/>
    <w:rsid w:val="003E1311"/>
    <w:rsid w:val="003E5452"/>
    <w:rsid w:val="003E7165"/>
    <w:rsid w:val="003E7FF6"/>
    <w:rsid w:val="004046B5"/>
    <w:rsid w:val="00406F27"/>
    <w:rsid w:val="004141B8"/>
    <w:rsid w:val="004145EF"/>
    <w:rsid w:val="004203B9"/>
    <w:rsid w:val="0042770B"/>
    <w:rsid w:val="00432135"/>
    <w:rsid w:val="00432851"/>
    <w:rsid w:val="00441575"/>
    <w:rsid w:val="00446987"/>
    <w:rsid w:val="00446D28"/>
    <w:rsid w:val="00447710"/>
    <w:rsid w:val="00460F10"/>
    <w:rsid w:val="00466CD0"/>
    <w:rsid w:val="004718C5"/>
    <w:rsid w:val="00473583"/>
    <w:rsid w:val="00477F32"/>
    <w:rsid w:val="00481850"/>
    <w:rsid w:val="004851A0"/>
    <w:rsid w:val="0048627F"/>
    <w:rsid w:val="004932AB"/>
    <w:rsid w:val="00494BEF"/>
    <w:rsid w:val="004979CF"/>
    <w:rsid w:val="004A5512"/>
    <w:rsid w:val="004A6BE5"/>
    <w:rsid w:val="004B0C18"/>
    <w:rsid w:val="004B3BCD"/>
    <w:rsid w:val="004C0919"/>
    <w:rsid w:val="004C1A04"/>
    <w:rsid w:val="004C20BC"/>
    <w:rsid w:val="004C233F"/>
    <w:rsid w:val="004C4D95"/>
    <w:rsid w:val="004C5C9A"/>
    <w:rsid w:val="004D1442"/>
    <w:rsid w:val="004D3DCB"/>
    <w:rsid w:val="004E1946"/>
    <w:rsid w:val="004E66E9"/>
    <w:rsid w:val="004E7DDE"/>
    <w:rsid w:val="004E7EB3"/>
    <w:rsid w:val="004F0090"/>
    <w:rsid w:val="004F172C"/>
    <w:rsid w:val="004F1971"/>
    <w:rsid w:val="005002ED"/>
    <w:rsid w:val="00500DBC"/>
    <w:rsid w:val="005102BE"/>
    <w:rsid w:val="00521CBC"/>
    <w:rsid w:val="005229F6"/>
    <w:rsid w:val="00523F7F"/>
    <w:rsid w:val="00524D54"/>
    <w:rsid w:val="00531A25"/>
    <w:rsid w:val="005408CA"/>
    <w:rsid w:val="00540D01"/>
    <w:rsid w:val="00543068"/>
    <w:rsid w:val="0054531B"/>
    <w:rsid w:val="00546C24"/>
    <w:rsid w:val="005476FF"/>
    <w:rsid w:val="005516F6"/>
    <w:rsid w:val="00552842"/>
    <w:rsid w:val="00552B7A"/>
    <w:rsid w:val="00554E89"/>
    <w:rsid w:val="0055685B"/>
    <w:rsid w:val="0055730F"/>
    <w:rsid w:val="00561D7D"/>
    <w:rsid w:val="00562813"/>
    <w:rsid w:val="00563DDB"/>
    <w:rsid w:val="00564B58"/>
    <w:rsid w:val="00572281"/>
    <w:rsid w:val="005801DD"/>
    <w:rsid w:val="00592A40"/>
    <w:rsid w:val="005A28BC"/>
    <w:rsid w:val="005A5377"/>
    <w:rsid w:val="005B7817"/>
    <w:rsid w:val="005C06C8"/>
    <w:rsid w:val="005C0CB3"/>
    <w:rsid w:val="005C23D7"/>
    <w:rsid w:val="005C40EB"/>
    <w:rsid w:val="005D02B4"/>
    <w:rsid w:val="005D2E79"/>
    <w:rsid w:val="005D3013"/>
    <w:rsid w:val="005D5B1C"/>
    <w:rsid w:val="005E1E50"/>
    <w:rsid w:val="005E2B9C"/>
    <w:rsid w:val="005E3332"/>
    <w:rsid w:val="005F0E19"/>
    <w:rsid w:val="005F57E8"/>
    <w:rsid w:val="005F76B0"/>
    <w:rsid w:val="00603869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0D21"/>
    <w:rsid w:val="00657CF4"/>
    <w:rsid w:val="00661463"/>
    <w:rsid w:val="00662D4F"/>
    <w:rsid w:val="0066324C"/>
    <w:rsid w:val="00663B8D"/>
    <w:rsid w:val="00663E00"/>
    <w:rsid w:val="00664F48"/>
    <w:rsid w:val="00664FAD"/>
    <w:rsid w:val="0067345B"/>
    <w:rsid w:val="0068208D"/>
    <w:rsid w:val="00683986"/>
    <w:rsid w:val="00685035"/>
    <w:rsid w:val="006850CF"/>
    <w:rsid w:val="00685770"/>
    <w:rsid w:val="00687A61"/>
    <w:rsid w:val="00690DBA"/>
    <w:rsid w:val="006964F9"/>
    <w:rsid w:val="006A395F"/>
    <w:rsid w:val="006A65E2"/>
    <w:rsid w:val="006A78E3"/>
    <w:rsid w:val="006B32F2"/>
    <w:rsid w:val="006B37BD"/>
    <w:rsid w:val="006C092D"/>
    <w:rsid w:val="006C099D"/>
    <w:rsid w:val="006C18F0"/>
    <w:rsid w:val="006C322C"/>
    <w:rsid w:val="006C7E01"/>
    <w:rsid w:val="006D64A5"/>
    <w:rsid w:val="006E0935"/>
    <w:rsid w:val="006E0A1F"/>
    <w:rsid w:val="006E353F"/>
    <w:rsid w:val="006E35AB"/>
    <w:rsid w:val="006F3577"/>
    <w:rsid w:val="00703C88"/>
    <w:rsid w:val="0071193C"/>
    <w:rsid w:val="00711AA9"/>
    <w:rsid w:val="0071773F"/>
    <w:rsid w:val="00722155"/>
    <w:rsid w:val="007240FC"/>
    <w:rsid w:val="00726847"/>
    <w:rsid w:val="00730C87"/>
    <w:rsid w:val="00731944"/>
    <w:rsid w:val="00737F19"/>
    <w:rsid w:val="00742380"/>
    <w:rsid w:val="00771DF8"/>
    <w:rsid w:val="00782BF8"/>
    <w:rsid w:val="00783C75"/>
    <w:rsid w:val="007849D9"/>
    <w:rsid w:val="00787433"/>
    <w:rsid w:val="007905A4"/>
    <w:rsid w:val="007935BD"/>
    <w:rsid w:val="0079586A"/>
    <w:rsid w:val="007A10F1"/>
    <w:rsid w:val="007A3D50"/>
    <w:rsid w:val="007B2D29"/>
    <w:rsid w:val="007B412F"/>
    <w:rsid w:val="007B4AF7"/>
    <w:rsid w:val="007B4DBF"/>
    <w:rsid w:val="007C3EA9"/>
    <w:rsid w:val="007C5458"/>
    <w:rsid w:val="007C686C"/>
    <w:rsid w:val="007D2C67"/>
    <w:rsid w:val="007D7F82"/>
    <w:rsid w:val="007E0570"/>
    <w:rsid w:val="007E06BB"/>
    <w:rsid w:val="007E4FC5"/>
    <w:rsid w:val="007F50D1"/>
    <w:rsid w:val="00812C61"/>
    <w:rsid w:val="00816D52"/>
    <w:rsid w:val="00830B60"/>
    <w:rsid w:val="00831048"/>
    <w:rsid w:val="008326D4"/>
    <w:rsid w:val="00834272"/>
    <w:rsid w:val="00837CAC"/>
    <w:rsid w:val="0085100A"/>
    <w:rsid w:val="008625C1"/>
    <w:rsid w:val="0087671D"/>
    <w:rsid w:val="008806F9"/>
    <w:rsid w:val="00883A5C"/>
    <w:rsid w:val="00887957"/>
    <w:rsid w:val="00892049"/>
    <w:rsid w:val="008A4B92"/>
    <w:rsid w:val="008A57E3"/>
    <w:rsid w:val="008B5BF4"/>
    <w:rsid w:val="008C0CEE"/>
    <w:rsid w:val="008C1B18"/>
    <w:rsid w:val="008C510D"/>
    <w:rsid w:val="008D46EC"/>
    <w:rsid w:val="008E0E25"/>
    <w:rsid w:val="008E61A1"/>
    <w:rsid w:val="009031EF"/>
    <w:rsid w:val="00917EA3"/>
    <w:rsid w:val="00917EE0"/>
    <w:rsid w:val="00921C89"/>
    <w:rsid w:val="00925446"/>
    <w:rsid w:val="00926966"/>
    <w:rsid w:val="00926D03"/>
    <w:rsid w:val="009302C5"/>
    <w:rsid w:val="00930B12"/>
    <w:rsid w:val="00934036"/>
    <w:rsid w:val="00934889"/>
    <w:rsid w:val="0094541D"/>
    <w:rsid w:val="009473EA"/>
    <w:rsid w:val="0095314E"/>
    <w:rsid w:val="00954E7E"/>
    <w:rsid w:val="009554D9"/>
    <w:rsid w:val="009572F9"/>
    <w:rsid w:val="009608A4"/>
    <w:rsid w:val="00960ABD"/>
    <w:rsid w:val="00960D0F"/>
    <w:rsid w:val="009744CF"/>
    <w:rsid w:val="0098366F"/>
    <w:rsid w:val="00983A03"/>
    <w:rsid w:val="00986063"/>
    <w:rsid w:val="00991F67"/>
    <w:rsid w:val="00992876"/>
    <w:rsid w:val="00994ABF"/>
    <w:rsid w:val="009A0DCE"/>
    <w:rsid w:val="009A22CD"/>
    <w:rsid w:val="009A3E4B"/>
    <w:rsid w:val="009B2492"/>
    <w:rsid w:val="009B35FD"/>
    <w:rsid w:val="009B3D20"/>
    <w:rsid w:val="009B6815"/>
    <w:rsid w:val="009D2967"/>
    <w:rsid w:val="009D3C2B"/>
    <w:rsid w:val="009D5BD7"/>
    <w:rsid w:val="009E4191"/>
    <w:rsid w:val="009E74BE"/>
    <w:rsid w:val="009F2AB1"/>
    <w:rsid w:val="009F3584"/>
    <w:rsid w:val="009F4FAF"/>
    <w:rsid w:val="009F68F1"/>
    <w:rsid w:val="00A04529"/>
    <w:rsid w:val="00A0584B"/>
    <w:rsid w:val="00A11687"/>
    <w:rsid w:val="00A17135"/>
    <w:rsid w:val="00A21A6F"/>
    <w:rsid w:val="00A24E56"/>
    <w:rsid w:val="00A26A62"/>
    <w:rsid w:val="00A34A74"/>
    <w:rsid w:val="00A35A9B"/>
    <w:rsid w:val="00A4070E"/>
    <w:rsid w:val="00A40CA0"/>
    <w:rsid w:val="00A504A7"/>
    <w:rsid w:val="00A53677"/>
    <w:rsid w:val="00A53BF2"/>
    <w:rsid w:val="00A53DB7"/>
    <w:rsid w:val="00A571DF"/>
    <w:rsid w:val="00A60D68"/>
    <w:rsid w:val="00A61187"/>
    <w:rsid w:val="00A7200D"/>
    <w:rsid w:val="00A73EFA"/>
    <w:rsid w:val="00A73FBF"/>
    <w:rsid w:val="00A765E3"/>
    <w:rsid w:val="00A77A3B"/>
    <w:rsid w:val="00A806A0"/>
    <w:rsid w:val="00A92F6F"/>
    <w:rsid w:val="00A95288"/>
    <w:rsid w:val="00A97523"/>
    <w:rsid w:val="00AA7824"/>
    <w:rsid w:val="00AA7B92"/>
    <w:rsid w:val="00AB0FA3"/>
    <w:rsid w:val="00AB3ADD"/>
    <w:rsid w:val="00AB73BF"/>
    <w:rsid w:val="00AC335C"/>
    <w:rsid w:val="00AC463E"/>
    <w:rsid w:val="00AD3BE2"/>
    <w:rsid w:val="00AD3E3D"/>
    <w:rsid w:val="00AE1EE4"/>
    <w:rsid w:val="00AE36EC"/>
    <w:rsid w:val="00AE7406"/>
    <w:rsid w:val="00AE7423"/>
    <w:rsid w:val="00AF1688"/>
    <w:rsid w:val="00AF46E6"/>
    <w:rsid w:val="00AF5139"/>
    <w:rsid w:val="00B05824"/>
    <w:rsid w:val="00B05C62"/>
    <w:rsid w:val="00B06EDA"/>
    <w:rsid w:val="00B10503"/>
    <w:rsid w:val="00B1161F"/>
    <w:rsid w:val="00B11661"/>
    <w:rsid w:val="00B32B4D"/>
    <w:rsid w:val="00B4137E"/>
    <w:rsid w:val="00B420AB"/>
    <w:rsid w:val="00B4216F"/>
    <w:rsid w:val="00B54DF7"/>
    <w:rsid w:val="00B56223"/>
    <w:rsid w:val="00B56E79"/>
    <w:rsid w:val="00B57AA7"/>
    <w:rsid w:val="00B601AE"/>
    <w:rsid w:val="00B637AA"/>
    <w:rsid w:val="00B63BE2"/>
    <w:rsid w:val="00B7592C"/>
    <w:rsid w:val="00B809D3"/>
    <w:rsid w:val="00B837C0"/>
    <w:rsid w:val="00B84B66"/>
    <w:rsid w:val="00B85475"/>
    <w:rsid w:val="00B9090A"/>
    <w:rsid w:val="00B92196"/>
    <w:rsid w:val="00B9228D"/>
    <w:rsid w:val="00B929EC"/>
    <w:rsid w:val="00BA4F28"/>
    <w:rsid w:val="00BA7B71"/>
    <w:rsid w:val="00BB0725"/>
    <w:rsid w:val="00BB39C2"/>
    <w:rsid w:val="00BC408A"/>
    <w:rsid w:val="00BC5023"/>
    <w:rsid w:val="00BC556C"/>
    <w:rsid w:val="00BD038C"/>
    <w:rsid w:val="00BD2559"/>
    <w:rsid w:val="00BD42DA"/>
    <w:rsid w:val="00BD4684"/>
    <w:rsid w:val="00BD7C4A"/>
    <w:rsid w:val="00BE08A7"/>
    <w:rsid w:val="00BE4391"/>
    <w:rsid w:val="00BF310F"/>
    <w:rsid w:val="00BF3E48"/>
    <w:rsid w:val="00C0412D"/>
    <w:rsid w:val="00C1355A"/>
    <w:rsid w:val="00C15F1B"/>
    <w:rsid w:val="00C16288"/>
    <w:rsid w:val="00C17D1D"/>
    <w:rsid w:val="00C245E6"/>
    <w:rsid w:val="00C372E8"/>
    <w:rsid w:val="00C42090"/>
    <w:rsid w:val="00C45923"/>
    <w:rsid w:val="00C4741E"/>
    <w:rsid w:val="00C515F3"/>
    <w:rsid w:val="00C543E7"/>
    <w:rsid w:val="00C56019"/>
    <w:rsid w:val="00C70225"/>
    <w:rsid w:val="00C72198"/>
    <w:rsid w:val="00C73C7D"/>
    <w:rsid w:val="00C74187"/>
    <w:rsid w:val="00C75005"/>
    <w:rsid w:val="00C8135F"/>
    <w:rsid w:val="00C970DF"/>
    <w:rsid w:val="00CA092B"/>
    <w:rsid w:val="00CA1AFD"/>
    <w:rsid w:val="00CA7E71"/>
    <w:rsid w:val="00CB2673"/>
    <w:rsid w:val="00CB701D"/>
    <w:rsid w:val="00CC3F0E"/>
    <w:rsid w:val="00CC71DC"/>
    <w:rsid w:val="00CD08C9"/>
    <w:rsid w:val="00CD1FE8"/>
    <w:rsid w:val="00CD224F"/>
    <w:rsid w:val="00CD35DE"/>
    <w:rsid w:val="00CD38CD"/>
    <w:rsid w:val="00CD3E0C"/>
    <w:rsid w:val="00CD5565"/>
    <w:rsid w:val="00CD616C"/>
    <w:rsid w:val="00CE286F"/>
    <w:rsid w:val="00CF0647"/>
    <w:rsid w:val="00CF68D6"/>
    <w:rsid w:val="00CF6A28"/>
    <w:rsid w:val="00CF7B4A"/>
    <w:rsid w:val="00D00242"/>
    <w:rsid w:val="00D009F8"/>
    <w:rsid w:val="00D0647A"/>
    <w:rsid w:val="00D078DA"/>
    <w:rsid w:val="00D14995"/>
    <w:rsid w:val="00D204F2"/>
    <w:rsid w:val="00D2455C"/>
    <w:rsid w:val="00D25023"/>
    <w:rsid w:val="00D27F8C"/>
    <w:rsid w:val="00D33843"/>
    <w:rsid w:val="00D40B3C"/>
    <w:rsid w:val="00D50011"/>
    <w:rsid w:val="00D5221F"/>
    <w:rsid w:val="00D54A6F"/>
    <w:rsid w:val="00D57D57"/>
    <w:rsid w:val="00D62E42"/>
    <w:rsid w:val="00D772FB"/>
    <w:rsid w:val="00D87556"/>
    <w:rsid w:val="00D976DD"/>
    <w:rsid w:val="00DA1AA0"/>
    <w:rsid w:val="00DA512B"/>
    <w:rsid w:val="00DB22FB"/>
    <w:rsid w:val="00DB3C4A"/>
    <w:rsid w:val="00DC44A8"/>
    <w:rsid w:val="00DE4BEE"/>
    <w:rsid w:val="00DE5B3D"/>
    <w:rsid w:val="00DE7112"/>
    <w:rsid w:val="00DE725F"/>
    <w:rsid w:val="00DF19BE"/>
    <w:rsid w:val="00DF24B8"/>
    <w:rsid w:val="00DF3B44"/>
    <w:rsid w:val="00DF45AD"/>
    <w:rsid w:val="00E009F9"/>
    <w:rsid w:val="00E1036A"/>
    <w:rsid w:val="00E1372E"/>
    <w:rsid w:val="00E208C6"/>
    <w:rsid w:val="00E2127B"/>
    <w:rsid w:val="00E21D30"/>
    <w:rsid w:val="00E24D9A"/>
    <w:rsid w:val="00E27805"/>
    <w:rsid w:val="00E27A11"/>
    <w:rsid w:val="00E30497"/>
    <w:rsid w:val="00E34D9C"/>
    <w:rsid w:val="00E358A2"/>
    <w:rsid w:val="00E35C9A"/>
    <w:rsid w:val="00E36A5B"/>
    <w:rsid w:val="00E3771B"/>
    <w:rsid w:val="00E40979"/>
    <w:rsid w:val="00E43F26"/>
    <w:rsid w:val="00E47E8C"/>
    <w:rsid w:val="00E52A36"/>
    <w:rsid w:val="00E569DD"/>
    <w:rsid w:val="00E600AD"/>
    <w:rsid w:val="00E62845"/>
    <w:rsid w:val="00E6378B"/>
    <w:rsid w:val="00E63EC3"/>
    <w:rsid w:val="00E653DA"/>
    <w:rsid w:val="00E65958"/>
    <w:rsid w:val="00E700E5"/>
    <w:rsid w:val="00E76B91"/>
    <w:rsid w:val="00E83548"/>
    <w:rsid w:val="00E84FE5"/>
    <w:rsid w:val="00E879A5"/>
    <w:rsid w:val="00E879FC"/>
    <w:rsid w:val="00E90B01"/>
    <w:rsid w:val="00E94D70"/>
    <w:rsid w:val="00EA2574"/>
    <w:rsid w:val="00EA2F1F"/>
    <w:rsid w:val="00EA3F2E"/>
    <w:rsid w:val="00EA57EC"/>
    <w:rsid w:val="00EA6208"/>
    <w:rsid w:val="00EB1203"/>
    <w:rsid w:val="00EB120E"/>
    <w:rsid w:val="00EB2E90"/>
    <w:rsid w:val="00EB34C8"/>
    <w:rsid w:val="00EB46E2"/>
    <w:rsid w:val="00EC0045"/>
    <w:rsid w:val="00ED452E"/>
    <w:rsid w:val="00ED6A4E"/>
    <w:rsid w:val="00EE3CDA"/>
    <w:rsid w:val="00EF37A8"/>
    <w:rsid w:val="00EF531F"/>
    <w:rsid w:val="00F0191E"/>
    <w:rsid w:val="00F030F2"/>
    <w:rsid w:val="00F05FE8"/>
    <w:rsid w:val="00F06D86"/>
    <w:rsid w:val="00F10337"/>
    <w:rsid w:val="00F13D87"/>
    <w:rsid w:val="00F149E5"/>
    <w:rsid w:val="00F151D3"/>
    <w:rsid w:val="00F15E33"/>
    <w:rsid w:val="00F17DA2"/>
    <w:rsid w:val="00F22EC0"/>
    <w:rsid w:val="00F252C3"/>
    <w:rsid w:val="00F25A12"/>
    <w:rsid w:val="00F25C47"/>
    <w:rsid w:val="00F263F1"/>
    <w:rsid w:val="00F27D7B"/>
    <w:rsid w:val="00F31D34"/>
    <w:rsid w:val="00F342A1"/>
    <w:rsid w:val="00F35E32"/>
    <w:rsid w:val="00F36FBA"/>
    <w:rsid w:val="00F42402"/>
    <w:rsid w:val="00F44D36"/>
    <w:rsid w:val="00F46262"/>
    <w:rsid w:val="00F469D0"/>
    <w:rsid w:val="00F4795D"/>
    <w:rsid w:val="00F50A61"/>
    <w:rsid w:val="00F525CD"/>
    <w:rsid w:val="00F5286C"/>
    <w:rsid w:val="00F52E12"/>
    <w:rsid w:val="00F536EE"/>
    <w:rsid w:val="00F638CA"/>
    <w:rsid w:val="00F64D2E"/>
    <w:rsid w:val="00F657C5"/>
    <w:rsid w:val="00F76D51"/>
    <w:rsid w:val="00F77561"/>
    <w:rsid w:val="00F821F9"/>
    <w:rsid w:val="00F86955"/>
    <w:rsid w:val="00F900B4"/>
    <w:rsid w:val="00F9492F"/>
    <w:rsid w:val="00F95C09"/>
    <w:rsid w:val="00FA0F2E"/>
    <w:rsid w:val="00FA4CF2"/>
    <w:rsid w:val="00FA4DB1"/>
    <w:rsid w:val="00FB3F2A"/>
    <w:rsid w:val="00FC3593"/>
    <w:rsid w:val="00FD117D"/>
    <w:rsid w:val="00FD6D32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D224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D224F"/>
    <w:pPr>
      <w:spacing w:after="0" w:line="240" w:lineRule="auto"/>
    </w:pPr>
  </w:style>
  <w:style w:type="paragraph" w:customStyle="1" w:styleId="scemptylineheader">
    <w:name w:val="sc_emptyline_header"/>
    <w:qFormat/>
    <w:rsid w:val="00CD224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D224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D224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D22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D224F"/>
    <w:rPr>
      <w:color w:val="808080"/>
    </w:rPr>
  </w:style>
  <w:style w:type="paragraph" w:customStyle="1" w:styleId="scdirectionallanguage">
    <w:name w:val="sc_directional_language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D22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D224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D2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D224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D2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D22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D224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D2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D2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D224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D22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D224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D22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2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24F"/>
    <w:rPr>
      <w:lang w:val="en-US"/>
    </w:rPr>
  </w:style>
  <w:style w:type="paragraph" w:styleId="ListParagraph">
    <w:name w:val="List Paragraph"/>
    <w:basedOn w:val="Normal"/>
    <w:uiPriority w:val="34"/>
    <w:qFormat/>
    <w:rsid w:val="00CD224F"/>
    <w:pPr>
      <w:ind w:left="720"/>
      <w:contextualSpacing/>
    </w:pPr>
  </w:style>
  <w:style w:type="paragraph" w:customStyle="1" w:styleId="scbillfooter">
    <w:name w:val="sc_bill_footer"/>
    <w:qFormat/>
    <w:rsid w:val="00CD224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D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D2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D224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D224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D224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D22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D224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D224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D224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D224F"/>
    <w:rPr>
      <w:strike/>
      <w:dstrike w:val="0"/>
    </w:rPr>
  </w:style>
  <w:style w:type="character" w:customStyle="1" w:styleId="scinsert">
    <w:name w:val="sc_insert"/>
    <w:uiPriority w:val="1"/>
    <w:qFormat/>
    <w:rsid w:val="00CD224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D224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D224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D224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D224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D224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D224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D224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D224F"/>
    <w:rPr>
      <w:strike/>
      <w:dstrike w:val="0"/>
      <w:color w:val="FF0000"/>
    </w:rPr>
  </w:style>
  <w:style w:type="paragraph" w:customStyle="1" w:styleId="scbillsiglines">
    <w:name w:val="sc_bill_sig_lines"/>
    <w:qFormat/>
    <w:rsid w:val="00CD224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224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D224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D224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D224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D224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D224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D224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66&amp;session=126&amp;summary=B" TargetMode="External" Id="R9934e24efbfe4066" /><Relationship Type="http://schemas.openxmlformats.org/officeDocument/2006/relationships/hyperlink" Target="https://www.scstatehouse.gov/sess126_2025-2026/prever/4666_20251217.docx" TargetMode="External" Id="R2829afa0c8fc46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3629"/>
    <w:rsid w:val="00083A58"/>
    <w:rsid w:val="000C5BC7"/>
    <w:rsid w:val="000F401F"/>
    <w:rsid w:val="00140B15"/>
    <w:rsid w:val="001935C9"/>
    <w:rsid w:val="001B20DA"/>
    <w:rsid w:val="001C48FD"/>
    <w:rsid w:val="00201E10"/>
    <w:rsid w:val="002A7C8A"/>
    <w:rsid w:val="002D4365"/>
    <w:rsid w:val="00353F44"/>
    <w:rsid w:val="003D31FF"/>
    <w:rsid w:val="003E4FBC"/>
    <w:rsid w:val="003F4940"/>
    <w:rsid w:val="00460F1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11687"/>
    <w:rsid w:val="00A51DBA"/>
    <w:rsid w:val="00B20DA6"/>
    <w:rsid w:val="00B457AF"/>
    <w:rsid w:val="00BF56C3"/>
    <w:rsid w:val="00C818FB"/>
    <w:rsid w:val="00CC0451"/>
    <w:rsid w:val="00CC71DC"/>
    <w:rsid w:val="00D40B3C"/>
    <w:rsid w:val="00D6665C"/>
    <w:rsid w:val="00D900BD"/>
    <w:rsid w:val="00E76813"/>
    <w:rsid w:val="00E90B01"/>
    <w:rsid w:val="00F263F1"/>
    <w:rsid w:val="00F82BD9"/>
    <w:rsid w:val="00F86955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feb9a1dd-ae23-4fa3-a3fa-d0c46d7340bb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2025-08-20T01:07:01.995783-04:00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3eb5d4bb-f7cc-4e97-af10-c8dfe6f0f59e</T_BILL_REQUEST_REQUEST>
  <T_BILL_R_ORIGINALDRAFT>8bec7793-545c-4a55-b9f9-9ac4acbfc4be</T_BILL_R_ORIGINALDRAFT>
  <T_BILL_SPONSOR_SPONSOR>c58b5b86-9779-4ed7-abe6-e9303817f84a</T_BILL_SPONSOR_SPONSOR>
  <T_BILL_T_BILLNAME>[4666]</T_BILL_T_BILLNAME>
  <T_BILL_T_BILLNUMBER>4666</T_BILL_T_BILLNUMBER>
  <T_BILL_T_BILLTITLE>TO AMEND THE SOUTH CAROLINA CODE OF LAWS BY ENACTING THE “DIGITAL CHOICE ACT” BY ADDING CHAPTER 31 TO TITLE 37 SO AS TO DEFINE NECESSARY TERMS; TO ESTABLISH LEGISLATIVE FINDINGS ABOUT SOCIAL MEDIA DATA CONTROL AND COMPETITION; TO ESTABLISH THE FORMAT IN WHICH A SOCIAL MEDIA SERVICE MUST PROVIDE A CONSUMER WITH A COPY OF THE CONSUMER’S PERSONAL DATA UPON REQUEST; TO REQUIRE A SOCIAL MEDIA COMPANY TO IMPLEMENT DATA INTEROPERABILITY INTERFACES; TO ESTABLISH REQUIREMENTS FOR DATA SHARING BETWEEN SOCIAL MEDIA SERVICES; TO PROVIDE CIVIL PENALTIES FOR VIOLATIONS OF THIS CHAPTER; AND TO PROVIDE CONSUMERS WITH CERTAIN RIGHTS.</T_BILL_T_BILLTITLE>
  <T_BILL_T_CHAMBER>house</T_BILL_T_CHAMBER>
  <T_BILL_T_FILENAME> </T_BILL_T_FILENAME>
  <T_BILL_T_LEGTYPE>bill_statewide</T_BILL_T_LEGTYPE>
  <T_BILL_T_RATNUMBERSTRING>HNone</T_BILL_T_RATNUMBERSTRING>
  <T_BILL_T_SECTIONS>[{"SectionUUID":"8836e545-3ed4-4067-97ab-1b0982e7c977","SectionName":"code_section","SectionNumber":1,"SectionType":"code_section","CodeSections":[{"CodeSectionBookmarkName":"ns_T37C31N10_679c63830","IsConstitutionSection":false,"Identity":"37-31-10","IsNew":true,"SubSections":[{"Level":1,"Identity":"T37C31N10S1","SubSectionBookmarkName":"ss_T37C31N10S1_lv1_875cb4982","IsNewSubSection":false,"SubSectionReplacement":""},{"Level":1,"Identity":"T37C31N10S2","SubSectionBookmarkName":"ss_T37C31N10S2_lv1_1d88eafc0","IsNewSubSection":false,"SubSectionReplacement":""},{"Level":1,"Identity":"T37C31N10S3","SubSectionBookmarkName":"ss_T37C31N10S3_lv1_98f84f6e1","IsNewSubSection":false,"SubSectionReplacement":""},{"Level":1,"Identity":"T37C31N10S4","SubSectionBookmarkName":"ss_T37C31N10S4_lv1_6a4d6d481","IsNewSubSection":false,"SubSectionReplacement":""},{"Level":2,"Identity":"T37C31N10Sa","SubSectionBookmarkName":"ss_T37C31N10Sa_lv2_d55b6819e","IsNewSubSection":false,"SubSectionReplacement":""},{"Level":2,"Identity":"T37C31N10Sb","SubSectionBookmarkName":"ss_T37C31N10Sb_lv2_0a90d3260","IsNewSubSection":false,"SubSectionReplacement":""},{"Level":3,"Identity":"T37C31N10Si","SubSectionBookmarkName":"ss_T37C31N10Si_lv3_9333517e4","IsNewSubSection":false,"SubSectionReplacement":""},{"Level":3,"Identity":"T37C31N10Sii","SubSectionBookmarkName":"ss_T37C31N10Sii_lv3_bf1657542","IsNewSubSection":false,"SubSectionReplacement":""},{"Level":2,"Identity":"T37C31N10Sc","SubSectionBookmarkName":"ss_T37C31N10Sc_lv2_ed30f04ae","IsNewSubSection":false,"SubSectionReplacement":""},{"Level":1,"Identity":"T37C31N10S5","SubSectionBookmarkName":"ss_T37C31N10S5_lv1_920f3a9c8","IsNewSubSection":false,"SubSectionReplacement":""},{"Level":2,"Identity":"T37C31N10Sa","SubSectionBookmarkName":"ss_T37C31N10Sa_lv2_563c6c543","IsNewSubSection":false,"SubSectionReplacement":""},{"Level":2,"Identity":"T37C31N10Sb","SubSectionBookmarkName":"ss_T37C31N10Sb_lv2_7b4a91ec8","IsNewSubSection":false,"SubSectionReplacement":""},{"Level":1,"Identity":"T37C31N10S6","SubSectionBookmarkName":"ss_T37C31N10S6_lv1_ef8e5193c","IsNewSubSection":false,"SubSectionReplacement":""},{"Level":2,"Identity":"T37C31N10Sa","SubSectionBookmarkName":"ss_T37C31N10Sa_lv2_ff00b499a","IsNewSubSection":false,"SubSectionReplacement":""},{"Level":2,"Identity":"T37C31N10Sb","SubSectionBookmarkName":"ss_T37C31N10Sb_lv2_a9ec2a4dc","IsNewSubSection":false,"SubSectionReplacement":""},{"Level":3,"Identity":"T37C31N10Si","SubSectionBookmarkName":"ss_T37C31N10Si_lv3_0159088b1","IsNewSubSection":false,"SubSectionReplacement":""},{"Level":3,"Identity":"T37C31N10Sii","SubSectionBookmarkName":"ss_T37C31N10Sii_lv3_0948a5884","IsNewSubSection":false,"SubSectionReplacement":""},{"Level":3,"Identity":"T37C31N10Siii","SubSectionBookmarkName":"ss_T37C31N10Siii_lv3_f786810df","IsNewSubSection":false,"SubSectionReplacement":""},{"Level":3,"Identity":"T37C31N10Siv","SubSectionBookmarkName":"ss_T37C31N10Siv_lv3_526d7a806","IsNewSubSection":false,"SubSectionReplacement":""},{"Level":3,"Identity":"T37C31N10Sv","SubSectionBookmarkName":"ss_T37C31N10Sv_lv3_4a7a3e20f","IsNewSubSection":false,"SubSectionReplacement":""},{"Level":2,"Identity":"T37C31N10Sc","SubSectionBookmarkName":"ss_T37C31N10Sc_lv2_45ad129f9","IsNewSubSection":false,"SubSectionReplacement":""},{"Level":1,"Identity":"T37C31N10S7","SubSectionBookmarkName":"ss_T37C31N10S7_lv1_742cf7787","IsNewSubSection":false,"SubSectionReplacement":""},{"Level":1,"Identity":"T37C31N10S8","SubSectionBookmarkName":"ss_T37C31N10S8_lv1_d362c278a","IsNewSubSection":false,"SubSectionReplacement":""},{"Level":2,"Identity":"T37C31N10Sa","SubSectionBookmarkName":"ss_T37C31N10Sa_lv2_9916d3f48","IsNewSubSection":false,"SubSectionReplacement":""},{"Level":3,"Identity":"T37C31N10Si","SubSectionBookmarkName":"ss_T37C31N10Si_lv3_55a684258","IsNewSubSection":false,"SubSectionReplacement":""},{"Level":3,"Identity":"T37C31N10Sii","SubSectionBookmarkName":"ss_T37C31N10Sii_lv3_920644aa7","IsNewSubSection":false,"SubSectionReplacement":""},{"Level":3,"Identity":"T37C31N10Siii","SubSectionBookmarkName":"ss_T37C31N10Siii_lv3_5a460221b","IsNewSubSection":false,"SubSectionReplacement":""},{"Level":3,"Identity":"T37C31N10Siv","SubSectionBookmarkName":"ss_T37C31N10Siv_lv3_f90c6c6a5","IsNewSubSection":false,"SubSectionReplacement":""},{"Level":2,"Identity":"T37C31N10Sb","SubSectionBookmarkName":"ss_T37C31N10Sb_lv2_85fe73c14","IsNewSubSection":false,"SubSectionReplacement":""},{"Level":3,"Identity":"T37C31N10Si","SubSectionBookmarkName":"ss_T37C31N10Si_lv3_f20f2e89e","IsNewSubSection":false,"SubSectionReplacement":""},{"Level":3,"Identity":"T37C31N10Sii","SubSectionBookmarkName":"ss_T37C31N10Sii_lv3_381978759","IsNewSubSection":false,"SubSectionReplacement":""},{"Level":3,"Identity":"T37C31N10Siii","SubSectionBookmarkName":"ss_T37C31N10Siii_lv3_d8511021f","IsNewSubSection":false,"SubSectionReplacement":""},{"Level":1,"Identity":"T37C31N10S9","SubSectionBookmarkName":"ss_T37C31N10S9_lv1_5fa20447d","IsNewSubSection":false,"SubSectionReplacement":""}],"TitleRelatedTo":"","TitleSoAsTo":"","Deleted":false,"IsStricken":false},{"CodeSectionBookmarkName":"ns_T37C31N20_9116862ca","IsConstitutionSection":false,"Identity":"37-31-20","IsNew":true,"SubSections":[{"Level":1,"Identity":"T37C31N20S1","SubSectionBookmarkName":"ss_T37C31N20S1_lv1_b10c052b8","IsNewSubSection":false,"SubSectionReplacement":""},{"Level":1,"Identity":"T37C31N20S2","SubSectionBookmarkName":"ss_T37C31N20S2_lv1_c2cce6633","IsNewSubSection":false,"SubSectionReplacement":""},{"Level":1,"Identity":"T37C31N20S3","SubSectionBookmarkName":"ss_T37C31N20S3_lv1_9db5e80ad","IsNewSubSection":false,"SubSectionReplacement":""}],"TitleRelatedTo":"","TitleSoAsTo":"","Deleted":false,"IsStricken":false},{"CodeSectionBookmarkName":"ns_T37C31N30_39d6a7787","IsConstitutionSection":false,"Identity":"37-31-30","IsNew":true,"SubSections":[{"Level":1,"Identity":"T37C31N30S1","SubSectionBookmarkName":"ss_T37C31N30S1_lv1_694676886","IsNewSubSection":false,"SubSectionReplacement":""},{"Level":1,"Identity":"T37C31N30S2","SubSectionBookmarkName":"ss_T37C31N30S2_lv1_f5702337b","IsNewSubSection":false,"SubSectionReplacement":""},{"Level":1,"Identity":"T37C31N30S3","SubSectionBookmarkName":"ss_T37C31N30S3_lv1_6fd40b516","IsNewSubSection":false,"SubSectionReplacement":""}],"TitleRelatedTo":"","TitleSoAsTo":"","Deleted":false,"IsStricken":false},{"CodeSectionBookmarkName":"ns_T37C31N40_5053b972b","IsConstitutionSection":false,"Identity":"37-31-40","IsNew":true,"SubSections":[{"Level":1,"Identity":"T37C31N40SA","SubSectionBookmarkName":"ss_T37C31N40SA_lv1_abdd2f9d4","IsNewSubSection":false,"SubSectionReplacement":""},{"Level":2,"Identity":"T37C31N40S1","SubSectionBookmarkName":"ss_T37C31N40S1_lv2_8bea1c886","IsNewSubSection":false,"SubSectionReplacement":""},{"Level":2,"Identity":"T37C31N40S2","SubSectionBookmarkName":"ss_T37C31N40S2_lv2_aa4096b43","IsNewSubSection":false,"SubSectionReplacement":""},{"Level":1,"Identity":"T37C31N40SB","SubSectionBookmarkName":"ss_T37C31N40SB_lv1_557bb73e6","IsNewSubSection":false,"SubSectionReplacement":""},{"Level":1,"Identity":"T37C31N40SC","SubSectionBookmarkName":"ss_T37C31N40SC_lv1_fd05e40f2","IsNewSubSection":false,"SubSectionReplacement":""},{"Level":2,"Identity":"T37C31N40S1","SubSectionBookmarkName":"ss_T37C31N40S1_lv2_f00f111e8","IsNewSubSection":false,"SubSectionReplacement":""},{"Level":2,"Identity":"T37C31N40S2","SubSectionBookmarkName":"ss_T37C31N40S2_lv2_6b9daacb9","IsNewSubSection":false,"SubSectionReplacement":""},{"Level":2,"Identity":"T37C31N40S3","SubSectionBookmarkName":"ss_T37C31N40S3_lv2_4a87c535a","IsNewSubSection":false,"SubSectionReplacement":""},{"Level":2,"Identity":"T37C31N40S4","SubSectionBookmarkName":"ss_T37C31N40S4_lv2_da3774d28","IsNewSubSection":false,"SubSectionReplacement":""},{"Level":2,"Identity":"T37C31N40S5","SubSectionBookmarkName":"ss_T37C31N40S5_lv2_8133a3582","IsNewSubSection":false,"SubSectionReplacement":""},{"Level":1,"Identity":"T37C31N40SD","SubSectionBookmarkName":"ss_T37C31N40SD_lv1_4ac43930d","IsNewSubSection":false,"SubSectionReplacement":""},{"Level":1,"Identity":"T37C31N40SE","SubSectionBookmarkName":"ss_T37C31N40SE_lv1_5a37dd13d","IsNewSubSection":false,"SubSectionReplacement":""},{"Level":1,"Identity":"T37C31N40SF","SubSectionBookmarkName":"ss_T37C31N40SF_lv1_461dd41af","IsNewSubSection":false,"SubSectionReplacement":""},{"Level":1,"Identity":"T37C31N40SG","SubSectionBookmarkName":"ss_T37C31N40SG_lv1_740c2aff6","IsNewSubSection":false,"SubSectionReplacement":""},{"Level":2,"Identity":"T37C31N40S1","SubSectionBookmarkName":"ss_T37C31N40S1_lv2_2507b7857","IsNewSubSection":false,"SubSectionReplacement":""},{"Level":3,"Identity":"T37C31N40Sa","SubSectionBookmarkName":"ss_T37C31N40Sa_lv3_96163fad3","IsNewSubSection":false,"SubSectionReplacement":""},{"Level":3,"Identity":"T37C31N40Sb","SubSectionBookmarkName":"ss_T37C31N40Sb_lv3_d20da7c59","IsNewSubSection":false,"SubSectionReplacement":""},{"Level":2,"Identity":"T37C31N40S2","SubSectionBookmarkName":"ss_T37C31N40S2_lv2_b08ed3684","IsNewSubSection":false,"SubSectionReplacement":""},{"Level":3,"Identity":"T37C31N40Sa","SubSectionBookmarkName":"ss_T37C31N40Sa_lv3_bca2e27c2","IsNewSubSection":false,"SubSectionReplacement":""},{"Level":3,"Identity":"T37C31N40Sb","SubSectionBookmarkName":"ss_T37C31N40Sb_lv3_fb08dfcf3","IsNewSubSection":false,"SubSectionReplacement":""},{"Level":4,"Identity":"T37C31N40Si","SubSectionBookmarkName":"ss_T37C31N40Si_lv4_d35a23e9c","IsNewSubSection":false,"SubSectionReplacement":""},{"Level":4,"Identity":"T37C31N40Sii","SubSectionBookmarkName":"ss_T37C31N40Sii_lv4_f5ba7e753","IsNewSubSection":false,"SubSectionReplacement":""},{"Level":1,"Identity":"T37C31N40SH","SubSectionBookmarkName":"ss_T37C31N40SH_lv1_e3cae8498","IsNewSubSection":false,"SubSectionReplacement":""},{"Level":2,"Identity":"T37C31N40S1","SubSectionBookmarkName":"ss_T37C31N40S1_lv2_3e3151a67","IsNewSubSection":false,"SubSectionReplacement":""},{"Level":2,"Identity":"T37C31N40S2","SubSectionBookmarkName":"ss_T37C31N40S2_lv2_4f4e44612","IsNewSubSection":false,"SubSectionReplacement":""}],"TitleRelatedTo":"","TitleSoAsTo":"","Deleted":false,"IsStricken":false},{"CodeSectionBookmarkName":"ns_T37C31N50_6339711a3","IsConstitutionSection":false,"Identity":"37-31-50","IsNew":true,"SubSections":[{"Level":1,"Identity":"T37C31N50SA","SubSectionBookmarkName":"ss_T37C31N50SA_lv1_0c10da9ba","IsNewSubSection":false,"SubSectionReplacement":""},{"Level":1,"Identity":"T37C31N50SB","SubSectionBookmarkName":"ss_T37C31N50SB_lv1_6a4079fab","IsNewSubSection":false,"SubSectionReplacement":""}],"TitleRelatedTo":"","TitleSoAsTo":"","Deleted":false,"IsStricken":false},{"CodeSectionBookmarkName":"ns_T37C31N60_d8b7bad86","IsConstitutionSection":false,"Identity":"37-31-60","IsNew":true,"SubSections":[{"Level":1,"Identity":"T37C31N60SA","SubSectionBookmarkName":"ss_T37C31N60SA_lv1_2d438175f","IsNewSubSection":false,"SubSectionReplacement":""},{"Level":1,"Identity":"T37C31N60SB","SubSectionBookmarkName":"ss_T37C31N60SB_lv1_d34d66bd8","IsNewSubSection":false,"SubSectionReplacement":""},{"Level":1,"Identity":"T37C31N60SC","SubSectionBookmarkName":"ss_T37C31N60SC_lv1_eb8273529","IsNewSubSection":false,"SubSectionReplacement":""},{"Level":2,"Identity":"T37C31N60S1","SubSectionBookmarkName":"ss_T37C31N60S1_lv2_3c637ebe5","IsNewSubSection":false,"SubSectionReplacement":""},{"Level":3,"Identity":"T37C31N60Sa","SubSectionBookmarkName":"ss_T37C31N60Sa_lv3_8e3e41465","IsNewSubSection":false,"SubSectionReplacement":""},{"Level":3,"Identity":"T37C31N60Sb","SubSectionBookmarkName":"ss_T37C31N60Sb_lv3_626ea8e5f","IsNewSubSection":false,"SubSectionReplacement":""},{"Level":2,"Identity":"T37C31N60S2","SubSectionBookmarkName":"ss_T37C31N60S2_lv2_7ac2ff988","IsNewSubSection":false,"SubSectionReplacement":""},{"Level":3,"Identity":"T37C31N60Sa","SubSectionBookmarkName":"ss_T37C31N60Sa_lv3_c07a0629b","IsNewSubSection":false,"SubSectionReplacement":""},{"Level":3,"Identity":"T37C31N60Sb","SubSectionBookmarkName":"ss_T37C31N60Sb_lv3_fdb59e798","IsNewSubSection":false,"SubSectionReplacement":""},{"Level":3,"Identity":"T37C31N60Sc","SubSectionBookmarkName":"ss_T37C31N60Sc_lv3_bcc34dd95","IsNewSubSection":false,"SubSectionReplacement":""},{"Level":3,"Identity":"T37C31N60Sd","SubSectionBookmarkName":"ss_T37C31N60Sd_lv3_6a24cbff0","IsNewSubSection":false,"SubSectionReplacement":""},{"Level":3,"Identity":"T37C31N60Se","SubSectionBookmarkName":"ss_T37C31N60Se_lv3_d357fc411","IsNewSubSection":false,"SubSectionReplacement":""},{"Level":3,"Identity":"T37C31N60Sf","SubSectionBookmarkName":"ss_T37C31N60Sf_lv3_6274792e7","IsNewSubSection":false,"SubSectionReplacement":""},{"Level":3,"Identity":"T37C31N60Sg","SubSectionBookmarkName":"ss_T37C31N60Sg_lv3_298cc160f","IsNewSubSection":false,"SubSectionReplacement":""},{"Level":2,"Identity":"T37C31N60S3","SubSectionBookmarkName":"ss_T37C31N60S3_lv2_70005d12c","IsNewSubSection":false,"SubSectionReplacement":""},{"Level":3,"Identity":"T37C31N60Sa","SubSectionBookmarkName":"ss_T37C31N60Sa_lv3_5814f4338","IsNewSubSection":false,"SubSectionReplacement":""},{"Level":3,"Identity":"T37C31N60Sb","SubSectionBookmarkName":"ss_T37C31N60Sb_lv3_46bd16227","IsNewSubSection":false,"SubSectionReplacement":""},{"Level":3,"Identity":"T37C31N60Sc","SubSectionBookmarkName":"ss_T37C31N60Sc_lv3_d01abebe6","IsNewSubSection":false,"SubSectionReplacement":""},{"Level":2,"Identity":"T37C31N60S4","SubSectionBookmarkName":"ss_T37C31N60S4_lv2_d4a85a3a2","IsNewSubSection":false,"SubSectionReplacement":""},{"Level":3,"Identity":"T37C31N60Sa","SubSectionBookmarkName":"ss_T37C31N60Sa_lv3_16b55f276","IsNewSubSection":false,"SubSectionReplacement":""},{"Level":3,"Identity":"T37C31N60Sb","SubSectionBookmarkName":"ss_T37C31N60Sb_lv3_e2e94389a","IsNewSubSection":false,"SubSectionReplacement":""}],"TitleRelatedTo":"","TitleSoAsTo":"","Deleted":false,"IsStricken":false},{"CodeSectionBookmarkName":"ns_T37C31N70_b5f2750ca","IsConstitutionSection":false,"Identity":"37-31-70","IsNew":true,"SubSections":[{"Level":1,"Identity":"T37C31N70SA","SubSectionBookmarkName":"ss_T37C31N70SA_lv1_3c3893ebf","IsNewSubSection":false,"SubSectionReplacement":""},{"Level":2,"Identity":"T37C31N70S1","SubSectionBookmarkName":"ss_T37C31N70S1_lv2_4d941560b","IsNewSubSection":false,"SubSectionReplacement":""},{"Level":2,"Identity":"T37C31N70S2","SubSectionBookmarkName":"ss_T37C31N70S2_lv2_6ff4a0959","IsNewSubSection":false,"SubSectionReplacement":""},{"Level":1,"Identity":"T37C31N70SB","SubSectionBookmarkName":"ss_T37C31N70SB_lv1_8abe3cf2c","IsNewSubSection":false,"SubSectionReplacement":""},{"Level":1,"Identity":"T37C31N70SC","SubSectionBookmarkName":"ss_T37C31N70SC_lv1_dda89565d","IsNewSubSection":false,"SubSectionReplacement":""},{"Level":2,"Identity":"T37C31N70S1","SubSectionBookmarkName":"ss_T37C31N70S1_lv2_8bc24bbd2","IsNewSubSection":false,"SubSectionReplacement":""},{"Level":2,"Identity":"T37C31N70S2","SubSectionBookmarkName":"ss_T37C31N70S2_lv2_e1a905e4f","IsNewSubSection":false,"SubSectionReplacement":""},{"Level":2,"Identity":"T37C31N70S3","SubSectionBookmarkName":"ss_T37C31N70S3_lv2_ee58a13ff","IsNewSubSection":false,"SubSectionReplacement":""},{"Level":1,"Identity":"T37C31N70SD","SubSectionBookmarkName":"ss_T37C31N70SD_lv1_42999c458","IsNewSubSection":false,"SubSectionReplacement":""},{"Level":1,"Identity":"T37C31N70SE","SubSectionBookmarkName":"ss_T37C31N70SE_lv1_eaa09ff55","IsNewSubSection":false,"SubSectionReplacement":""},{"Level":2,"Identity":"T37C31N70S1","SubSectionBookmarkName":"ss_T37C31N70S1_lv2_39754dffd","IsNewSubSection":false,"SubSectionReplacement":""},{"Level":2,"Identity":"T37C31N70S2","SubSectionBookmarkName":"ss_T37C31N70S2_lv2_653f43146","IsNewSubSection":false,"SubSectionReplacement":""}],"TitleRelatedTo":"","TitleSoAsTo":"","Deleted":false,"IsStricken":false}],"TitleText":"BY ENACTING THE “DIGITAL CHOICE ACT” BY ADDING CHAPTER 31 TO TITLE 37 SO AS TO DEFINE NECESSARY TERMS; TO ESTABLISH LEGISLATIVE FINDINGS ABOUT SOCIAL MEDIA DATA CONTROL AND COMPETITION; TO ESTABLISH THE FORMAT IN WHICH A SOCIAL MEDIA SERVICE MUST PROVIDE A CONSUMER WITH A COPY OF THE CONSUMER’S PERSONAL DATA UPON REQUEST; TO REQUIRE A SOCIAL MEDIA COMPANY TO IMPLEMENT DATA INTEROPERABILITY INTERFACES; TO ESTABLISH REQUIREMENTS FOR DATA SHARING BETWEEN SOCIAL MEDIA SERVICES; TO PROVIDE CIVIL PENALTIES FOR VIOLATIONS OF THIS CHAPTER; AND TO PROVIDE CONSUMERS WITH CERTAIN RIGHTS","DisableControls":false,"Deleted":false,"RepealItems":[],"SectionBookmarkName":"bs_num_1_e4f03b468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Digital Choice Act</T_BILL_T_SUBJECT>
  <T_BILL_UR_DRAFTER>harrisonbrant@scstatehouse.gov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866DDD-22E1-4F93-A9FD-9BDFF361EFB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9245</Characters>
  <Application>Microsoft Office Word</Application>
  <DocSecurity>0</DocSecurity>
  <Lines>184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2025-12-05T18:53:00Z</cp:lastPrinted>
  <dcterms:created xsi:type="dcterms:W3CDTF">2025-12-08T14:48:00Z</dcterms:created>
  <dcterms:modified xsi:type="dcterms:W3CDTF">2025-12-08T14:48:00Z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