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4722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White and Edgerton</w:t>
      </w:r>
    </w:p>
    <w:p>
      <w:pPr>
        <w:widowControl w:val="false"/>
        <w:spacing w:after="0"/>
        <w:jc w:val="left"/>
      </w:pPr>
      <w:r>
        <w:rPr>
          <w:rFonts w:ascii="Times New Roman"/>
          <w:sz w:val="22"/>
        </w:rPr>
        <w:t xml:space="preserve">Companion/Similar bill(s): 4719</w:t>
      </w:r>
    </w:p>
    <w:p>
      <w:pPr>
        <w:widowControl w:val="false"/>
        <w:spacing w:after="0"/>
        <w:jc w:val="left"/>
      </w:pPr>
      <w:r>
        <w:rPr>
          <w:rFonts w:ascii="Times New Roman"/>
          <w:sz w:val="22"/>
        </w:rPr>
        <w:t xml:space="preserve">Document Path: LC-0162AHB26.docx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Death Penalty, aggravating circumstances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8bc2bbf934f240b6">
        <w:r w:rsidRPr="00770434">
          <w:rPr>
            <w:rStyle w:val="Hyperlink"/>
          </w:rPr>
          <w:t>House Journal</w:t>
        </w:r>
        <w:r w:rsidRPr="00770434">
          <w:rPr>
            <w:rStyle w:val="Hyperlink"/>
          </w:rPr>
          <w:noBreakHyphen/>
          <w:t>page 67</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c116997a53fa426a">
        <w:r w:rsidRPr="00770434">
          <w:rPr>
            <w:rStyle w:val="Hyperlink"/>
          </w:rPr>
          <w:t>House Journal</w:t>
        </w:r>
        <w:r w:rsidRPr="00770434">
          <w:rPr>
            <w:rStyle w:val="Hyperlink"/>
          </w:rPr>
          <w:noBreakHyphen/>
          <w:t>page 67</w:t>
        </w:r>
      </w:hyperlink>
      <w:r>
        <w:t>)</w:t>
      </w:r>
    </w:p>
    <w:p>
      <w:pPr>
        <w:widowControl w:val="false"/>
        <w:spacing w:after="0"/>
        <w:jc w:val="left"/>
      </w:pPr>
    </w:p>
    <w:p>
      <w:pPr>
        <w:widowControl w:val="false"/>
        <w:spacing w:after="0"/>
        <w:jc w:val="left"/>
      </w:pPr>
      <w:r>
        <w:rPr>
          <w:rFonts w:ascii="Times New Roman"/>
          <w:sz w:val="22"/>
        </w:rPr>
        <w:t xml:space="preserve">View the latest </w:t>
      </w:r>
      <w:hyperlink r:id="Rb0995f488f7f400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afa00c58e6544af">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B643C" w:rsidRDefault="00432135" w14:paraId="47642A99" w14:textId="085D8989">
      <w:pPr>
        <w:pStyle w:val="scemptylineheader"/>
      </w:pPr>
      <w:bookmarkStart w:name="open_doc_here" w:id="0"/>
      <w:bookmarkEnd w:id="0"/>
    </w:p>
    <w:p w:rsidRPr="00BB0725" w:rsidR="00A73EFA" w:rsidP="00CB643C" w:rsidRDefault="00A73EFA" w14:paraId="7B72410E" w14:textId="0771F349">
      <w:pPr>
        <w:pStyle w:val="scemptylineheader"/>
      </w:pPr>
    </w:p>
    <w:p w:rsidRPr="00BB0725" w:rsidR="00A73EFA" w:rsidP="00CB643C" w:rsidRDefault="00A73EFA" w14:paraId="6AD935C9" w14:textId="398EF8EF">
      <w:pPr>
        <w:pStyle w:val="scemptylineheader"/>
      </w:pPr>
    </w:p>
    <w:p w:rsidRPr="00DF3B44" w:rsidR="00A73EFA" w:rsidP="00CB643C" w:rsidRDefault="00A73EFA" w14:paraId="51A98227" w14:textId="3CF0B241">
      <w:pPr>
        <w:pStyle w:val="scemptylineheader"/>
      </w:pPr>
    </w:p>
    <w:p w:rsidRPr="00DF3B44" w:rsidR="00A73EFA" w:rsidP="00CB643C" w:rsidRDefault="00A73EFA" w14:paraId="3858851A" w14:textId="78F341C0">
      <w:pPr>
        <w:pStyle w:val="scemptylineheader"/>
      </w:pPr>
    </w:p>
    <w:p w:rsidRPr="00DF3B44" w:rsidR="00A73EFA" w:rsidP="00CB643C" w:rsidRDefault="00A73EFA" w14:paraId="4E3DDE20" w14:textId="272E504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B3EC6" w14:paraId="40FEFADA" w14:textId="17B0F1CE">
          <w:pPr>
            <w:pStyle w:val="scbilltitle"/>
          </w:pPr>
          <w:r>
            <w:t>TO AMEND THE SOUTH CAROLINA CODE OF LAWS BY AMENDING SECTION 16‑3‑20, RELATING TO PUNISHMENT FOR MURDER AND SEPARATE SENTENCING PROCEEDINGS WHEN THE DEATH PENALTY IS SOUGHT WHEN AGGRAVATING CIRCUMSTANCES ARE PRESENT, SO AS TO ADD ADDITIONAL AGGRAVATING CIRCUMSTANCES FOR WHICH THE DEATH PENALTY MAY BE IMPOSED.</w:t>
          </w:r>
        </w:p>
      </w:sdtContent>
    </w:sdt>
    <w:bookmarkStart w:name="at_1f71150aa"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4ee40152" w:id="2"/>
      <w:r w:rsidRPr="0094541D">
        <w:t>B</w:t>
      </w:r>
      <w:bookmarkEnd w:id="2"/>
      <w:r w:rsidRPr="0094541D">
        <w:t>e it enacted by the General Assembly of the State of South Carolina:</w:t>
      </w:r>
    </w:p>
    <w:p w:rsidR="00A81C64" w:rsidP="00A81C64" w:rsidRDefault="00A81C64" w14:paraId="1DACD167" w14:textId="77777777">
      <w:pPr>
        <w:pStyle w:val="scemptyline"/>
      </w:pPr>
    </w:p>
    <w:p w:rsidR="00A81C64" w:rsidP="00A81C64" w:rsidRDefault="00A81C64" w14:paraId="387DCAAB" w14:textId="54D4329D">
      <w:pPr>
        <w:pStyle w:val="scdirectionallanguage"/>
      </w:pPr>
      <w:bookmarkStart w:name="bs_num_1_cc960863b" w:id="3"/>
      <w:r>
        <w:t>S</w:t>
      </w:r>
      <w:bookmarkEnd w:id="3"/>
      <w:r>
        <w:t>ECTION 1.</w:t>
      </w:r>
      <w:r>
        <w:tab/>
      </w:r>
      <w:bookmarkStart w:name="dl_a9522c12a" w:id="4"/>
      <w:r>
        <w:t>S</w:t>
      </w:r>
      <w:bookmarkEnd w:id="4"/>
      <w:r>
        <w:t>ection 16‑3‑20(C)</w:t>
      </w:r>
      <w:r w:rsidR="008607D5">
        <w:t>(a)</w:t>
      </w:r>
      <w:r>
        <w:t xml:space="preserve"> of the S.C. Code is amended to read:</w:t>
      </w:r>
    </w:p>
    <w:p w:rsidR="00A81C64" w:rsidP="00A81C64" w:rsidRDefault="00A81C64" w14:paraId="1DFB930C" w14:textId="77777777">
      <w:pPr>
        <w:pStyle w:val="sccodifiedsection"/>
      </w:pPr>
    </w:p>
    <w:p w:rsidR="00A81C64" w:rsidP="008607D5" w:rsidRDefault="00A81C64" w14:paraId="4C063066" w14:textId="40A0CAE0">
      <w:pPr>
        <w:pStyle w:val="sccodifiedsection"/>
      </w:pPr>
      <w:bookmarkStart w:name="cs_T16C3N20_71c602a5b" w:id="5"/>
      <w:r>
        <w:tab/>
      </w:r>
      <w:bookmarkStart w:name="ss_T16C3N20Sa_lv1_36d9bbdf3" w:id="6"/>
      <w:bookmarkEnd w:id="5"/>
      <w:r>
        <w:t>(</w:t>
      </w:r>
      <w:bookmarkEnd w:id="6"/>
      <w:r>
        <w:t>a) Statutory aggravating circumstances:</w:t>
      </w:r>
    </w:p>
    <w:p w:rsidR="00A81C64" w:rsidP="00A81C64" w:rsidRDefault="00A81C64" w14:paraId="32DEF6F4" w14:textId="77777777">
      <w:pPr>
        <w:pStyle w:val="sccodifiedsection"/>
      </w:pPr>
      <w:r>
        <w:tab/>
      </w:r>
      <w:r>
        <w:tab/>
      </w:r>
      <w:r>
        <w:tab/>
      </w:r>
      <w:bookmarkStart w:name="ss_T16C3N20S1_lv2_c7811dc18" w:id="7"/>
      <w:r>
        <w:t>(</w:t>
      </w:r>
      <w:bookmarkEnd w:id="7"/>
      <w:r>
        <w:t>1) The murder was committed while in the commission of the following crimes or acts:</w:t>
      </w:r>
    </w:p>
    <w:p w:rsidR="00A81C64" w:rsidP="00A81C64" w:rsidRDefault="00A81C64" w14:paraId="64D89241" w14:textId="77777777">
      <w:pPr>
        <w:pStyle w:val="sccodifiedsection"/>
      </w:pPr>
      <w:r>
        <w:tab/>
      </w:r>
      <w:r>
        <w:tab/>
      </w:r>
      <w:r>
        <w:tab/>
      </w:r>
      <w:r>
        <w:tab/>
      </w:r>
      <w:bookmarkStart w:name="ss_T16C3N20Sa_lv3_0dec4a5bc" w:id="8"/>
      <w:r>
        <w:t>(</w:t>
      </w:r>
      <w:bookmarkEnd w:id="8"/>
      <w:r>
        <w:t xml:space="preserve">a) criminal sexual conduct in any </w:t>
      </w:r>
      <w:proofErr w:type="gramStart"/>
      <w:r>
        <w:t>degree;</w:t>
      </w:r>
      <w:proofErr w:type="gramEnd"/>
    </w:p>
    <w:p w:rsidR="00A81C64" w:rsidP="00A81C64" w:rsidRDefault="00A81C64" w14:paraId="5120BC4E" w14:textId="77777777">
      <w:pPr>
        <w:pStyle w:val="sccodifiedsection"/>
      </w:pPr>
      <w:r>
        <w:tab/>
      </w:r>
      <w:r>
        <w:tab/>
      </w:r>
      <w:r>
        <w:tab/>
      </w:r>
      <w:r>
        <w:tab/>
      </w:r>
      <w:bookmarkStart w:name="ss_T16C3N20Sb_lv3_215cf47ab" w:id="9"/>
      <w:r>
        <w:t>(</w:t>
      </w:r>
      <w:bookmarkEnd w:id="9"/>
      <w:r>
        <w:t xml:space="preserve">b) </w:t>
      </w:r>
      <w:proofErr w:type="gramStart"/>
      <w:r>
        <w:t>kidnapping;</w:t>
      </w:r>
      <w:proofErr w:type="gramEnd"/>
    </w:p>
    <w:p w:rsidR="00A81C64" w:rsidP="00A81C64" w:rsidRDefault="00A81C64" w14:paraId="3B213531" w14:textId="77777777">
      <w:pPr>
        <w:pStyle w:val="sccodifiedsection"/>
      </w:pPr>
      <w:r>
        <w:tab/>
      </w:r>
      <w:r>
        <w:tab/>
      </w:r>
      <w:r>
        <w:tab/>
      </w:r>
      <w:r>
        <w:tab/>
      </w:r>
      <w:bookmarkStart w:name="ss_T16C3N20Sc_lv3_5c7f423bb" w:id="10"/>
      <w:r>
        <w:t>(</w:t>
      </w:r>
      <w:bookmarkEnd w:id="10"/>
      <w:r>
        <w:t xml:space="preserve">c) trafficking in </w:t>
      </w:r>
      <w:proofErr w:type="gramStart"/>
      <w:r>
        <w:t>persons;</w:t>
      </w:r>
      <w:proofErr w:type="gramEnd"/>
    </w:p>
    <w:p w:rsidR="00A81C64" w:rsidP="00A81C64" w:rsidRDefault="00A81C64" w14:paraId="69517926" w14:textId="77777777">
      <w:pPr>
        <w:pStyle w:val="sccodifiedsection"/>
      </w:pPr>
      <w:r>
        <w:tab/>
      </w:r>
      <w:r>
        <w:tab/>
      </w:r>
      <w:r>
        <w:tab/>
      </w:r>
      <w:r>
        <w:tab/>
      </w:r>
      <w:bookmarkStart w:name="ss_T16C3N20Sd_lv3_371dddb84" w:id="11"/>
      <w:r>
        <w:t>(</w:t>
      </w:r>
      <w:bookmarkEnd w:id="11"/>
      <w:r>
        <w:t xml:space="preserve">d) burglary in any </w:t>
      </w:r>
      <w:proofErr w:type="gramStart"/>
      <w:r>
        <w:t>degree;</w:t>
      </w:r>
      <w:proofErr w:type="gramEnd"/>
    </w:p>
    <w:p w:rsidR="00A81C64" w:rsidP="00A81C64" w:rsidRDefault="00A81C64" w14:paraId="5460171B" w14:textId="77777777">
      <w:pPr>
        <w:pStyle w:val="sccodifiedsection"/>
      </w:pPr>
      <w:r>
        <w:tab/>
      </w:r>
      <w:r>
        <w:tab/>
      </w:r>
      <w:r>
        <w:tab/>
      </w:r>
      <w:r>
        <w:tab/>
      </w:r>
      <w:bookmarkStart w:name="ss_T16C3N20Se_lv3_274100bb7" w:id="12"/>
      <w:r>
        <w:t>(</w:t>
      </w:r>
      <w:bookmarkEnd w:id="12"/>
      <w:r>
        <w:t xml:space="preserve">e) robbery while armed with a deadly </w:t>
      </w:r>
      <w:proofErr w:type="gramStart"/>
      <w:r>
        <w:t>weapon;</w:t>
      </w:r>
      <w:proofErr w:type="gramEnd"/>
    </w:p>
    <w:p w:rsidR="00A81C64" w:rsidP="00A81C64" w:rsidRDefault="00A81C64" w14:paraId="4DDBD925" w14:textId="77777777">
      <w:pPr>
        <w:pStyle w:val="sccodifiedsection"/>
      </w:pPr>
      <w:r>
        <w:tab/>
      </w:r>
      <w:r>
        <w:tab/>
      </w:r>
      <w:r>
        <w:tab/>
      </w:r>
      <w:r>
        <w:tab/>
      </w:r>
      <w:bookmarkStart w:name="ss_T16C3N20Sf_lv3_59506d3cf" w:id="13"/>
      <w:r>
        <w:t>(</w:t>
      </w:r>
      <w:bookmarkEnd w:id="13"/>
      <w:r>
        <w:t xml:space="preserve">f) </w:t>
      </w:r>
      <w:proofErr w:type="gramStart"/>
      <w:r>
        <w:t>larceny</w:t>
      </w:r>
      <w:proofErr w:type="gramEnd"/>
      <w:r>
        <w:t xml:space="preserve"> with use of a deadly </w:t>
      </w:r>
      <w:proofErr w:type="gramStart"/>
      <w:r>
        <w:t>weapon;</w:t>
      </w:r>
      <w:proofErr w:type="gramEnd"/>
    </w:p>
    <w:p w:rsidR="00A81C64" w:rsidP="00A81C64" w:rsidRDefault="00A81C64" w14:paraId="05AD55C7" w14:textId="77777777">
      <w:pPr>
        <w:pStyle w:val="sccodifiedsection"/>
      </w:pPr>
      <w:r>
        <w:tab/>
      </w:r>
      <w:r>
        <w:tab/>
      </w:r>
      <w:r>
        <w:tab/>
      </w:r>
      <w:r>
        <w:tab/>
      </w:r>
      <w:bookmarkStart w:name="ss_T16C3N20Sg_lv3_3fee6a452" w:id="14"/>
      <w:r>
        <w:t>(</w:t>
      </w:r>
      <w:bookmarkEnd w:id="14"/>
      <w:r>
        <w:t xml:space="preserve">g) killing by </w:t>
      </w:r>
      <w:proofErr w:type="gramStart"/>
      <w:r>
        <w:t>poison;</w:t>
      </w:r>
      <w:proofErr w:type="gramEnd"/>
    </w:p>
    <w:p w:rsidR="00A81C64" w:rsidP="00A81C64" w:rsidRDefault="00A81C64" w14:paraId="213EE4B9" w14:textId="77777777">
      <w:pPr>
        <w:pStyle w:val="sccodifiedsection"/>
      </w:pPr>
      <w:r>
        <w:tab/>
      </w:r>
      <w:r>
        <w:tab/>
      </w:r>
      <w:r>
        <w:tab/>
      </w:r>
      <w:r>
        <w:tab/>
      </w:r>
      <w:bookmarkStart w:name="ss_T16C3N20Sh_lv3_2d7878cdd" w:id="15"/>
      <w:r>
        <w:t>(</w:t>
      </w:r>
      <w:bookmarkEnd w:id="15"/>
      <w:r>
        <w:t>h) drug trafficking as defined in Section 44‑53‑370(e), 44‑53‑375(B), 44‑53‑440, or 44‑53‑</w:t>
      </w:r>
      <w:proofErr w:type="gramStart"/>
      <w:r>
        <w:t>445;</w:t>
      </w:r>
      <w:proofErr w:type="gramEnd"/>
    </w:p>
    <w:p w:rsidR="00A81C64" w:rsidP="00A81C64" w:rsidRDefault="00A81C64" w14:paraId="20C96643" w14:textId="77777777">
      <w:pPr>
        <w:pStyle w:val="sccodifiedsection"/>
      </w:pPr>
      <w:r>
        <w:tab/>
      </w:r>
      <w:r>
        <w:tab/>
      </w:r>
      <w:r>
        <w:tab/>
      </w:r>
      <w:r>
        <w:tab/>
      </w:r>
      <w:bookmarkStart w:name="ss_T16C3N20Si_lv3_df49ce078" w:id="16"/>
      <w:r>
        <w:t>(</w:t>
      </w:r>
      <w:bookmarkEnd w:id="16"/>
      <w:proofErr w:type="spellStart"/>
      <w:r>
        <w:t>i</w:t>
      </w:r>
      <w:proofErr w:type="spellEnd"/>
      <w:r>
        <w:t xml:space="preserve">) physical </w:t>
      </w:r>
      <w:proofErr w:type="gramStart"/>
      <w:r>
        <w:t>torture;</w:t>
      </w:r>
      <w:proofErr w:type="gramEnd"/>
    </w:p>
    <w:p w:rsidR="00A81C64" w:rsidP="00A81C64" w:rsidRDefault="00A81C64" w14:paraId="5C72D102" w14:textId="6FB25F04">
      <w:pPr>
        <w:pStyle w:val="sccodifiedsection"/>
      </w:pPr>
      <w:r>
        <w:tab/>
      </w:r>
      <w:r>
        <w:tab/>
      </w:r>
      <w:r>
        <w:tab/>
      </w:r>
      <w:r>
        <w:tab/>
      </w:r>
      <w:bookmarkStart w:name="ss_T16C3N20Sj_lv3_d192a2956" w:id="17"/>
      <w:r>
        <w:t>(</w:t>
      </w:r>
      <w:bookmarkEnd w:id="17"/>
      <w:r>
        <w:t>j) dismemberment of a person; or</w:t>
      </w:r>
    </w:p>
    <w:p w:rsidR="00A81C64" w:rsidP="00A81C64" w:rsidRDefault="00A81C64" w14:paraId="2E2E1A43" w14:textId="77777777">
      <w:pPr>
        <w:pStyle w:val="sccodifiedsection"/>
      </w:pPr>
      <w:r>
        <w:tab/>
      </w:r>
      <w:r>
        <w:tab/>
      </w:r>
      <w:r>
        <w:tab/>
      </w:r>
      <w:r>
        <w:tab/>
      </w:r>
      <w:bookmarkStart w:name="ss_T16C3N20Sk_lv3_475da26c7" w:id="18"/>
      <w:r>
        <w:t>(</w:t>
      </w:r>
      <w:bookmarkEnd w:id="18"/>
      <w:r>
        <w:t>k) arson in the first degree as defined in Section 16‑11‑110(A).</w:t>
      </w:r>
    </w:p>
    <w:p w:rsidR="00A81C64" w:rsidP="00A81C64" w:rsidRDefault="00A81C64" w14:paraId="04BBACC6" w14:textId="77777777">
      <w:pPr>
        <w:pStyle w:val="sccodifiedsection"/>
      </w:pPr>
      <w:r>
        <w:tab/>
      </w:r>
      <w:r>
        <w:tab/>
      </w:r>
      <w:r>
        <w:tab/>
      </w:r>
      <w:bookmarkStart w:name="ss_T16C3N20S2_lv2_fce6ce82d" w:id="19"/>
      <w:r>
        <w:t>(</w:t>
      </w:r>
      <w:bookmarkEnd w:id="19"/>
      <w:r>
        <w:t>2) The murder was committed by a person with a prior conviction for murder.</w:t>
      </w:r>
    </w:p>
    <w:p w:rsidR="00A81C64" w:rsidP="00A81C64" w:rsidRDefault="00A81C64" w14:paraId="5BEE4217" w14:textId="77777777">
      <w:pPr>
        <w:pStyle w:val="sccodifiedsection"/>
      </w:pPr>
      <w:r>
        <w:tab/>
      </w:r>
      <w:r>
        <w:tab/>
      </w:r>
      <w:r>
        <w:tab/>
      </w:r>
      <w:bookmarkStart w:name="ss_T16C3N20S3_lv2_6e28abcf3" w:id="20"/>
      <w:r>
        <w:t>(</w:t>
      </w:r>
      <w:bookmarkEnd w:id="20"/>
      <w:r>
        <w:t>3) The offender by his act of murder knowingly created a great risk of death to more than one person in a public place by means of a weapon or device which normally would be hazardous to the lives of more than one person.</w:t>
      </w:r>
    </w:p>
    <w:p w:rsidR="00A81C64" w:rsidP="00A81C64" w:rsidRDefault="00A81C64" w14:paraId="31D99262" w14:textId="77777777">
      <w:pPr>
        <w:pStyle w:val="sccodifiedsection"/>
      </w:pPr>
      <w:r>
        <w:tab/>
      </w:r>
      <w:r>
        <w:tab/>
      </w:r>
      <w:r>
        <w:tab/>
      </w:r>
      <w:bookmarkStart w:name="ss_T16C3N20S4_lv2_fc8beca7e" w:id="21"/>
      <w:r>
        <w:t>(</w:t>
      </w:r>
      <w:bookmarkEnd w:id="21"/>
      <w:r>
        <w:t>4) The offender committed the murder for himself or another for the purpose of receiving money or a thing of monetary value.</w:t>
      </w:r>
    </w:p>
    <w:p w:rsidR="00A81C64" w:rsidP="00A81C64" w:rsidRDefault="00A81C64" w14:paraId="3C76EEB5" w14:textId="77777777">
      <w:pPr>
        <w:pStyle w:val="sccodifiedsection"/>
      </w:pPr>
      <w:r>
        <w:tab/>
      </w:r>
      <w:r>
        <w:tab/>
      </w:r>
      <w:r>
        <w:tab/>
      </w:r>
      <w:bookmarkStart w:name="ss_T16C3N20S5_lv2_83117db76" w:id="22"/>
      <w:r>
        <w:t>(</w:t>
      </w:r>
      <w:bookmarkEnd w:id="22"/>
      <w:r>
        <w:t xml:space="preserve">5) The murder of a judicial officer, former judicial officer, solicitor, former solicitor, or other </w:t>
      </w:r>
      <w:r>
        <w:lastRenderedPageBreak/>
        <w:t>officer of the court during or because of the exercise of his official duty.</w:t>
      </w:r>
    </w:p>
    <w:p w:rsidR="00A81C64" w:rsidP="00A81C64" w:rsidRDefault="00A81C64" w14:paraId="3F7F90DC" w14:textId="77777777">
      <w:pPr>
        <w:pStyle w:val="sccodifiedsection"/>
      </w:pPr>
      <w:r>
        <w:tab/>
      </w:r>
      <w:r>
        <w:tab/>
      </w:r>
      <w:r>
        <w:tab/>
      </w:r>
      <w:bookmarkStart w:name="ss_T16C3N20S6_lv2_e2bb6209d" w:id="23"/>
      <w:r>
        <w:t>(</w:t>
      </w:r>
      <w:bookmarkEnd w:id="23"/>
      <w:r>
        <w:t>6) The offender caused or directed another to commit murder or committed murder as an agent or employee of another person.</w:t>
      </w:r>
    </w:p>
    <w:p w:rsidR="00A81C64" w:rsidP="00A81C64" w:rsidRDefault="00A81C64" w14:paraId="30B4F11C" w14:textId="77777777">
      <w:pPr>
        <w:pStyle w:val="sccodifiedsection"/>
      </w:pPr>
      <w:r>
        <w:tab/>
      </w:r>
      <w:r>
        <w:tab/>
      </w:r>
      <w:r>
        <w:tab/>
      </w:r>
      <w:bookmarkStart w:name="ss_T16C3N20S7_lv2_ee4883c0e" w:id="24"/>
      <w:r>
        <w:t>(</w:t>
      </w:r>
      <w:bookmarkEnd w:id="24"/>
      <w:r>
        <w:t>7) The murder of a federal, state, or local law enforcement officer or former federal, state, or local law enforcement officer, peace officer or former peace officer, corrections officer or former corrections officer, including a county or municipal corrections officer or a former county or municipal corrections officer, a county or municipal detention facility employee or former county or municipal detention facility employee, or fireman or former fireman during or because of the performance of his official duties.</w:t>
      </w:r>
    </w:p>
    <w:p w:rsidR="00A81C64" w:rsidP="00A81C64" w:rsidRDefault="00A81C64" w14:paraId="049CA040" w14:textId="385FD240">
      <w:pPr>
        <w:pStyle w:val="sccodifiedsection"/>
      </w:pPr>
      <w:r>
        <w:tab/>
      </w:r>
      <w:r>
        <w:tab/>
      </w:r>
      <w:r>
        <w:tab/>
      </w:r>
      <w:bookmarkStart w:name="ss_T16C3N20S8_lv2_f56336486" w:id="25"/>
      <w:r>
        <w:t>(</w:t>
      </w:r>
      <w:bookmarkEnd w:id="25"/>
      <w:r>
        <w:t>8) The murder of a family member of an official listed in subitems (5) and (7) above with the intent to impede or retaliate against the official. “Family member” means a spouse, parent, brother, sister, child, or person to whom the official stands in the place of a parent or a person living in the official's household and related to him by blood or marriage.</w:t>
      </w:r>
    </w:p>
    <w:p w:rsidR="00A81C64" w:rsidP="00A81C64" w:rsidRDefault="00A81C64" w14:paraId="611B0177" w14:textId="77777777">
      <w:pPr>
        <w:pStyle w:val="sccodifiedsection"/>
      </w:pPr>
      <w:r>
        <w:tab/>
      </w:r>
      <w:r>
        <w:tab/>
      </w:r>
      <w:r>
        <w:tab/>
      </w:r>
      <w:bookmarkStart w:name="ss_T16C3N20S9_lv2_dd2cda978" w:id="26"/>
      <w:r>
        <w:t>(</w:t>
      </w:r>
      <w:bookmarkEnd w:id="26"/>
      <w:r>
        <w:t xml:space="preserve">9) Two or more </w:t>
      </w:r>
      <w:proofErr w:type="gramStart"/>
      <w:r>
        <w:t>persons</w:t>
      </w:r>
      <w:proofErr w:type="gramEnd"/>
      <w:r>
        <w:t xml:space="preserve"> were murdered by the defendant by one act or pursuant to one scheme or course of conduct.</w:t>
      </w:r>
    </w:p>
    <w:p w:rsidR="00A81C64" w:rsidP="00A81C64" w:rsidRDefault="00A81C64" w14:paraId="74C02AED" w14:textId="77777777">
      <w:pPr>
        <w:pStyle w:val="sccodifiedsection"/>
      </w:pPr>
      <w:r>
        <w:tab/>
      </w:r>
      <w:r>
        <w:tab/>
      </w:r>
      <w:r>
        <w:tab/>
      </w:r>
      <w:bookmarkStart w:name="ss_T16C3N20S10_lv2_ee25fff20" w:id="27"/>
      <w:r>
        <w:t>(</w:t>
      </w:r>
      <w:bookmarkEnd w:id="27"/>
      <w:r>
        <w:t>10) The murder of a child eleven years of age or under.</w:t>
      </w:r>
    </w:p>
    <w:p w:rsidR="00A81C64" w:rsidP="00A81C64" w:rsidRDefault="00A81C64" w14:paraId="0DA69B92" w14:textId="77777777">
      <w:pPr>
        <w:pStyle w:val="sccodifiedsection"/>
      </w:pPr>
      <w:r>
        <w:tab/>
      </w:r>
      <w:r>
        <w:tab/>
      </w:r>
      <w:r>
        <w:tab/>
      </w:r>
      <w:bookmarkStart w:name="ss_T16C3N20S11_lv2_98290cf49" w:id="28"/>
      <w:r>
        <w:t>(</w:t>
      </w:r>
      <w:bookmarkEnd w:id="28"/>
      <w:r>
        <w:t>11) The murder of a witness or potential witness committed at any time during the criminal process for the purpose of impeding or deterring prosecution of any crime.</w:t>
      </w:r>
    </w:p>
    <w:p w:rsidR="00A81C64" w:rsidP="00A81C64" w:rsidRDefault="00A81C64" w14:paraId="75DE7103" w14:textId="77777777">
      <w:pPr>
        <w:pStyle w:val="sccodifiedsection"/>
        <w:rPr>
          <w:rStyle w:val="scinsert"/>
        </w:rPr>
      </w:pPr>
      <w:r>
        <w:tab/>
      </w:r>
      <w:r>
        <w:tab/>
      </w:r>
      <w:r>
        <w:tab/>
      </w:r>
      <w:bookmarkStart w:name="ss_T16C3N20S12_lv2_5ce711cff" w:id="29"/>
      <w:r>
        <w:t>(</w:t>
      </w:r>
      <w:bookmarkEnd w:id="29"/>
      <w:r>
        <w:t>12) The murder was committed by a person deemed a sexually violent predator pursuant to the provisions of Chapter 48, Title 44, or a person deemed a sexually violent predator who is released pursuant to Section 44‑48‑120.</w:t>
      </w:r>
    </w:p>
    <w:p w:rsidR="008607D5" w:rsidP="00A81C64" w:rsidRDefault="008607D5" w14:paraId="4FC82A4A" w14:textId="534D5621">
      <w:pPr>
        <w:pStyle w:val="sccodifiedsection"/>
        <w:rPr>
          <w:rStyle w:val="scinsert"/>
        </w:rPr>
      </w:pPr>
      <w:r>
        <w:rPr>
          <w:rStyle w:val="scinsert"/>
        </w:rPr>
        <w:tab/>
      </w:r>
      <w:r>
        <w:rPr>
          <w:rStyle w:val="scinsert"/>
        </w:rPr>
        <w:tab/>
      </w:r>
      <w:r>
        <w:rPr>
          <w:rStyle w:val="scinsert"/>
        </w:rPr>
        <w:tab/>
      </w:r>
      <w:bookmarkStart w:name="ss_T16C3N20S13_lv2_9878f19c8" w:id="30"/>
      <w:r>
        <w:rPr>
          <w:rStyle w:val="scinsert"/>
        </w:rPr>
        <w:t>(</w:t>
      </w:r>
      <w:bookmarkEnd w:id="30"/>
      <w:r>
        <w:rPr>
          <w:rStyle w:val="scinsert"/>
        </w:rPr>
        <w:t xml:space="preserve">13) The offender planned the murder of a </w:t>
      </w:r>
      <w:proofErr w:type="gramStart"/>
      <w:r>
        <w:rPr>
          <w:rStyle w:val="scinsert"/>
        </w:rPr>
        <w:t>person</w:t>
      </w:r>
      <w:proofErr w:type="gramEnd"/>
      <w:r>
        <w:rPr>
          <w:rStyle w:val="scinsert"/>
        </w:rPr>
        <w:t xml:space="preserve"> and it was found beyond a reasonable doubt that the murder was </w:t>
      </w:r>
      <w:r w:rsidR="00D62C51">
        <w:rPr>
          <w:rStyle w:val="scinsert"/>
        </w:rPr>
        <w:t xml:space="preserve">in fact </w:t>
      </w:r>
      <w:r>
        <w:rPr>
          <w:rStyle w:val="scinsert"/>
        </w:rPr>
        <w:t>premeditated.</w:t>
      </w:r>
    </w:p>
    <w:p w:rsidR="008607D5" w:rsidP="00A81C64" w:rsidRDefault="008607D5" w14:paraId="78292504" w14:textId="4326CCD1">
      <w:pPr>
        <w:pStyle w:val="sccodifiedsection"/>
        <w:rPr>
          <w:rStyle w:val="scinsert"/>
        </w:rPr>
      </w:pPr>
      <w:r>
        <w:rPr>
          <w:rStyle w:val="scinsert"/>
        </w:rPr>
        <w:tab/>
      </w:r>
      <w:r>
        <w:rPr>
          <w:rStyle w:val="scinsert"/>
        </w:rPr>
        <w:tab/>
      </w:r>
      <w:r>
        <w:rPr>
          <w:rStyle w:val="scinsert"/>
        </w:rPr>
        <w:tab/>
      </w:r>
      <w:bookmarkStart w:name="ss_T16C3N20S14_lv2_12bfde3f3" w:id="31"/>
      <w:r>
        <w:rPr>
          <w:rStyle w:val="scinsert"/>
        </w:rPr>
        <w:t>(</w:t>
      </w:r>
      <w:bookmarkEnd w:id="31"/>
      <w:r>
        <w:rPr>
          <w:rStyle w:val="scinsert"/>
        </w:rPr>
        <w:t xml:space="preserve">14) The murder of </w:t>
      </w:r>
      <w:r w:rsidR="00C25586">
        <w:rPr>
          <w:rStyle w:val="scinsert"/>
        </w:rPr>
        <w:t xml:space="preserve">a </w:t>
      </w:r>
      <w:r>
        <w:rPr>
          <w:rStyle w:val="scinsert"/>
        </w:rPr>
        <w:t>person seventy years of age or older or a person considered vulnerable</w:t>
      </w:r>
      <w:r w:rsidR="00D62C51">
        <w:rPr>
          <w:rStyle w:val="scinsert"/>
        </w:rPr>
        <w:t xml:space="preserve"> </w:t>
      </w:r>
      <w:r w:rsidRPr="00D62C51" w:rsidR="00D62C51">
        <w:rPr>
          <w:rStyle w:val="scinsert"/>
        </w:rPr>
        <w:t xml:space="preserve">who has a </w:t>
      </w:r>
      <w:r w:rsidR="001A5BA4">
        <w:rPr>
          <w:rStyle w:val="scinsert"/>
        </w:rPr>
        <w:t xml:space="preserve">medically recognized </w:t>
      </w:r>
      <w:r w:rsidRPr="00D62C51" w:rsidR="00D62C51">
        <w:rPr>
          <w:rStyle w:val="scinsert"/>
        </w:rPr>
        <w:t xml:space="preserve">physical or mental condition </w:t>
      </w:r>
      <w:r w:rsidR="00D62C51">
        <w:rPr>
          <w:rStyle w:val="scinsert"/>
        </w:rPr>
        <w:t>or disability.</w:t>
      </w:r>
    </w:p>
    <w:p w:rsidR="00D62C51" w:rsidP="00A81C64" w:rsidRDefault="00D62C51" w14:paraId="2A6A504C" w14:textId="550B4583">
      <w:pPr>
        <w:pStyle w:val="sccodifiedsection"/>
      </w:pPr>
      <w:r>
        <w:rPr>
          <w:rStyle w:val="scinsert"/>
        </w:rPr>
        <w:tab/>
      </w:r>
      <w:r>
        <w:rPr>
          <w:rStyle w:val="scinsert"/>
        </w:rPr>
        <w:tab/>
      </w:r>
      <w:r>
        <w:rPr>
          <w:rStyle w:val="scinsert"/>
        </w:rPr>
        <w:tab/>
      </w:r>
      <w:bookmarkStart w:name="ss_T16C3N20S15_lv2_83847e074" w:id="32"/>
      <w:r>
        <w:rPr>
          <w:rStyle w:val="scinsert"/>
        </w:rPr>
        <w:t>(</w:t>
      </w:r>
      <w:bookmarkEnd w:id="32"/>
      <w:r>
        <w:rPr>
          <w:rStyle w:val="scinsert"/>
        </w:rPr>
        <w:t>15) The murder of a pregnant woman when the offender knew, or should have known, beyond a reasonable doubt that the woman</w:t>
      </w:r>
      <w:r w:rsidR="001A5BA4">
        <w:rPr>
          <w:rStyle w:val="scinsert"/>
        </w:rPr>
        <w:t xml:space="preserve"> was pregnant at the time of the murder</w:t>
      </w:r>
      <w:r>
        <w:rPr>
          <w:rStyle w:val="scinsert"/>
        </w:rPr>
        <w:t>.</w:t>
      </w:r>
    </w:p>
    <w:p w:rsidR="00852A03" w:rsidP="00852A03" w:rsidRDefault="00852A03" w14:paraId="312CDEAF" w14:textId="77777777">
      <w:pPr>
        <w:pStyle w:val="scemptyline"/>
      </w:pPr>
    </w:p>
    <w:p w:rsidR="00E530BA" w:rsidP="00E530BA" w:rsidRDefault="00852A03" w14:paraId="0453A384" w14:textId="77777777">
      <w:pPr>
        <w:pStyle w:val="scnoncodifiedsection"/>
      </w:pPr>
      <w:bookmarkStart w:name="bs_num_2_b1e2b8d4a" w:id="33"/>
      <w:bookmarkStart w:name="savings_3075a59c6" w:id="34"/>
      <w:r>
        <w:t>S</w:t>
      </w:r>
      <w:bookmarkEnd w:id="33"/>
      <w:r>
        <w:t>ECTION 2.</w:t>
      </w:r>
      <w:r>
        <w:tab/>
      </w:r>
      <w:bookmarkEnd w:id="34"/>
      <w:r w:rsidRPr="00683A6D" w:rsidR="00E530BA">
        <w:t xml:space="preserve">The repeal or amendment by this act of any law, whether temporary or permanent or civil or criminal, does not </w:t>
      </w:r>
      <w:r w:rsidR="00E530BA">
        <w:t>a</w:t>
      </w:r>
      <w:r w:rsidRPr="00683A6D" w:rsidR="00E530BA">
        <w:t>ffect pending actions, rights, duties, or liabilities founded thereon, or alter</w:t>
      </w:r>
      <w:r w:rsidRPr="007E38A7" w:rsidR="00E530BA">
        <w:t>,</w:t>
      </w:r>
      <w:r w:rsidRPr="00683A6D" w:rsidR="00E530BA">
        <w:t xml:space="preserve"> discharge, release or extinguish any penalty, forfeiture, or liability</w:t>
      </w:r>
      <w:r w:rsidRPr="007E38A7" w:rsidR="00E530BA">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w:t>
      </w:r>
      <w:r w:rsidRPr="007E38A7" w:rsidR="00E530BA">
        <w:lastRenderedPageBreak/>
        <w:t>amended laws</w:t>
      </w:r>
      <w:r w:rsidRPr="00683A6D" w:rsidR="00E530BA">
        <w:t>.</w:t>
      </w:r>
    </w:p>
    <w:p w:rsidR="00B72BF5" w:rsidP="00B72BF5" w:rsidRDefault="00B72BF5" w14:paraId="1C1988C9" w14:textId="77777777">
      <w:pPr>
        <w:pStyle w:val="scemptyline"/>
      </w:pPr>
    </w:p>
    <w:p w:rsidR="00B72BF5" w:rsidP="007D33C1" w:rsidRDefault="00B72BF5" w14:paraId="3B1F1454" w14:textId="65DE80C3">
      <w:pPr>
        <w:pStyle w:val="scnoncodifiedsection"/>
      </w:pPr>
      <w:bookmarkStart w:name="bs_num_3_f2cd3b30a" w:id="35"/>
      <w:bookmarkStart w:name="severability_0d57dacea" w:id="36"/>
      <w:r>
        <w:t>S</w:t>
      </w:r>
      <w:bookmarkEnd w:id="35"/>
      <w:r>
        <w:t>ECTION 3.</w:t>
      </w:r>
      <w:r>
        <w:tab/>
      </w:r>
      <w:bookmarkEnd w:id="36"/>
      <w:r w:rsidRPr="00B0415B" w:rsidR="007D33C1">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3D8F1FED" w14:textId="1AA15AA4">
      <w:pPr>
        <w:pStyle w:val="scemptyline"/>
      </w:pPr>
    </w:p>
    <w:p w:rsidRPr="00DF3B44" w:rsidR="007A10F1" w:rsidP="007A10F1" w:rsidRDefault="00E27805" w14:paraId="0E9393B4" w14:textId="3A662836">
      <w:pPr>
        <w:pStyle w:val="scnoncodifiedsection"/>
      </w:pPr>
      <w:bookmarkStart w:name="bs_num_4_lastsection" w:id="37"/>
      <w:bookmarkStart w:name="eff_date_section" w:id="38"/>
      <w:r w:rsidRPr="00DF3B44">
        <w:t>S</w:t>
      </w:r>
      <w:bookmarkEnd w:id="37"/>
      <w:r w:rsidRPr="00DF3B44">
        <w:t>ECTION 4.</w:t>
      </w:r>
      <w:r w:rsidRPr="00DF3B44" w:rsidR="005D3013">
        <w:tab/>
      </w:r>
      <w:r w:rsidRPr="00DF3B44" w:rsidR="007A10F1">
        <w:t>This act takes effect upon approval by the Governor.</w:t>
      </w:r>
      <w:bookmarkEnd w:id="3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F690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F046141" w:rsidR="00685035" w:rsidRPr="007B4AF7" w:rsidRDefault="00DA660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E5E06">
              <w:t>[4722]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E5E0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7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27FF"/>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0B46"/>
    <w:rsid w:val="000E578A"/>
    <w:rsid w:val="000F1D42"/>
    <w:rsid w:val="000F2250"/>
    <w:rsid w:val="0010329A"/>
    <w:rsid w:val="001050CB"/>
    <w:rsid w:val="00105756"/>
    <w:rsid w:val="001164F9"/>
    <w:rsid w:val="0011719C"/>
    <w:rsid w:val="00121680"/>
    <w:rsid w:val="00140049"/>
    <w:rsid w:val="00145D4B"/>
    <w:rsid w:val="00150E54"/>
    <w:rsid w:val="001700C6"/>
    <w:rsid w:val="00171601"/>
    <w:rsid w:val="001730EB"/>
    <w:rsid w:val="00173276"/>
    <w:rsid w:val="00176122"/>
    <w:rsid w:val="0019025B"/>
    <w:rsid w:val="00192AF7"/>
    <w:rsid w:val="00197366"/>
    <w:rsid w:val="001A11AA"/>
    <w:rsid w:val="001A136C"/>
    <w:rsid w:val="001A5BA4"/>
    <w:rsid w:val="001B6DA2"/>
    <w:rsid w:val="001C25EC"/>
    <w:rsid w:val="001D1AF2"/>
    <w:rsid w:val="001E2C54"/>
    <w:rsid w:val="001E5E06"/>
    <w:rsid w:val="001F2A41"/>
    <w:rsid w:val="001F313F"/>
    <w:rsid w:val="001F331D"/>
    <w:rsid w:val="001F394C"/>
    <w:rsid w:val="001F71CC"/>
    <w:rsid w:val="002038AA"/>
    <w:rsid w:val="00206201"/>
    <w:rsid w:val="002114C8"/>
    <w:rsid w:val="0021166F"/>
    <w:rsid w:val="002162DF"/>
    <w:rsid w:val="00230038"/>
    <w:rsid w:val="00233975"/>
    <w:rsid w:val="00236D73"/>
    <w:rsid w:val="00246535"/>
    <w:rsid w:val="00257F60"/>
    <w:rsid w:val="002625EA"/>
    <w:rsid w:val="00262AC5"/>
    <w:rsid w:val="00264AE9"/>
    <w:rsid w:val="00275AE6"/>
    <w:rsid w:val="002836D8"/>
    <w:rsid w:val="002A4BDC"/>
    <w:rsid w:val="002A7989"/>
    <w:rsid w:val="002B02F3"/>
    <w:rsid w:val="002B100A"/>
    <w:rsid w:val="002B17DD"/>
    <w:rsid w:val="002C3463"/>
    <w:rsid w:val="002C7E97"/>
    <w:rsid w:val="002D266D"/>
    <w:rsid w:val="002D5B3D"/>
    <w:rsid w:val="002D7447"/>
    <w:rsid w:val="002E1ED1"/>
    <w:rsid w:val="002E315A"/>
    <w:rsid w:val="002E4F8C"/>
    <w:rsid w:val="002F560C"/>
    <w:rsid w:val="002F5847"/>
    <w:rsid w:val="0030037C"/>
    <w:rsid w:val="0030425A"/>
    <w:rsid w:val="003155A4"/>
    <w:rsid w:val="003421F1"/>
    <w:rsid w:val="003423A2"/>
    <w:rsid w:val="0034279C"/>
    <w:rsid w:val="00352A28"/>
    <w:rsid w:val="00354F64"/>
    <w:rsid w:val="003559A1"/>
    <w:rsid w:val="00361563"/>
    <w:rsid w:val="00371D36"/>
    <w:rsid w:val="00373E17"/>
    <w:rsid w:val="003775E6"/>
    <w:rsid w:val="00381998"/>
    <w:rsid w:val="003A5F1C"/>
    <w:rsid w:val="003C3E2E"/>
    <w:rsid w:val="003C60AA"/>
    <w:rsid w:val="003D4A3C"/>
    <w:rsid w:val="003D55B2"/>
    <w:rsid w:val="003D620A"/>
    <w:rsid w:val="003E0033"/>
    <w:rsid w:val="003E5452"/>
    <w:rsid w:val="003E7165"/>
    <w:rsid w:val="003E7FF6"/>
    <w:rsid w:val="004046B5"/>
    <w:rsid w:val="00405FBC"/>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65F5"/>
    <w:rsid w:val="004E1946"/>
    <w:rsid w:val="004E66E9"/>
    <w:rsid w:val="004E7DDE"/>
    <w:rsid w:val="004F0090"/>
    <w:rsid w:val="004F172C"/>
    <w:rsid w:val="005002ED"/>
    <w:rsid w:val="00500DBC"/>
    <w:rsid w:val="005102BE"/>
    <w:rsid w:val="00523F7F"/>
    <w:rsid w:val="00524D54"/>
    <w:rsid w:val="00544BC1"/>
    <w:rsid w:val="0054531B"/>
    <w:rsid w:val="00546C24"/>
    <w:rsid w:val="005476FF"/>
    <w:rsid w:val="005516F6"/>
    <w:rsid w:val="00552842"/>
    <w:rsid w:val="00554E89"/>
    <w:rsid w:val="00564B58"/>
    <w:rsid w:val="00572281"/>
    <w:rsid w:val="005801DD"/>
    <w:rsid w:val="00592A40"/>
    <w:rsid w:val="00593B8A"/>
    <w:rsid w:val="005A28BC"/>
    <w:rsid w:val="005A5377"/>
    <w:rsid w:val="005B381E"/>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1421"/>
    <w:rsid w:val="00623BEA"/>
    <w:rsid w:val="006347E9"/>
    <w:rsid w:val="00640C87"/>
    <w:rsid w:val="006454BB"/>
    <w:rsid w:val="0065506B"/>
    <w:rsid w:val="006551F6"/>
    <w:rsid w:val="00657CF4"/>
    <w:rsid w:val="00661463"/>
    <w:rsid w:val="00663B8D"/>
    <w:rsid w:val="00663E00"/>
    <w:rsid w:val="00664F48"/>
    <w:rsid w:val="00664FAD"/>
    <w:rsid w:val="00670309"/>
    <w:rsid w:val="0067345B"/>
    <w:rsid w:val="00683986"/>
    <w:rsid w:val="00685035"/>
    <w:rsid w:val="00685770"/>
    <w:rsid w:val="00690DBA"/>
    <w:rsid w:val="006946DB"/>
    <w:rsid w:val="006964F9"/>
    <w:rsid w:val="006A0B24"/>
    <w:rsid w:val="006A395F"/>
    <w:rsid w:val="006A65E2"/>
    <w:rsid w:val="006B37BD"/>
    <w:rsid w:val="006C092D"/>
    <w:rsid w:val="006C099D"/>
    <w:rsid w:val="006C18F0"/>
    <w:rsid w:val="006C7E01"/>
    <w:rsid w:val="006D64A5"/>
    <w:rsid w:val="006E0935"/>
    <w:rsid w:val="006E353F"/>
    <w:rsid w:val="006E35AB"/>
    <w:rsid w:val="006F37FE"/>
    <w:rsid w:val="006F4E4A"/>
    <w:rsid w:val="0070390C"/>
    <w:rsid w:val="00707F15"/>
    <w:rsid w:val="00711AA9"/>
    <w:rsid w:val="00714F3E"/>
    <w:rsid w:val="00722155"/>
    <w:rsid w:val="00727CC2"/>
    <w:rsid w:val="00730C87"/>
    <w:rsid w:val="00737F19"/>
    <w:rsid w:val="00763D68"/>
    <w:rsid w:val="00782BF8"/>
    <w:rsid w:val="00783C75"/>
    <w:rsid w:val="007849D9"/>
    <w:rsid w:val="00787433"/>
    <w:rsid w:val="00796435"/>
    <w:rsid w:val="007A10F1"/>
    <w:rsid w:val="007A3D50"/>
    <w:rsid w:val="007A6DE2"/>
    <w:rsid w:val="007B2D29"/>
    <w:rsid w:val="007B412F"/>
    <w:rsid w:val="007B4AF7"/>
    <w:rsid w:val="007B4DBF"/>
    <w:rsid w:val="007C5458"/>
    <w:rsid w:val="007D2C67"/>
    <w:rsid w:val="007D33C1"/>
    <w:rsid w:val="007D7A19"/>
    <w:rsid w:val="007E06BB"/>
    <w:rsid w:val="007E7C8D"/>
    <w:rsid w:val="007F50D1"/>
    <w:rsid w:val="00816D52"/>
    <w:rsid w:val="00831048"/>
    <w:rsid w:val="00834272"/>
    <w:rsid w:val="00846494"/>
    <w:rsid w:val="00852A03"/>
    <w:rsid w:val="00857FF6"/>
    <w:rsid w:val="008607D5"/>
    <w:rsid w:val="008625C1"/>
    <w:rsid w:val="0086328D"/>
    <w:rsid w:val="00864921"/>
    <w:rsid w:val="0087671D"/>
    <w:rsid w:val="008806F9"/>
    <w:rsid w:val="00887957"/>
    <w:rsid w:val="008A57E3"/>
    <w:rsid w:val="008B5BF4"/>
    <w:rsid w:val="008C0CEE"/>
    <w:rsid w:val="008C1B18"/>
    <w:rsid w:val="008D46EC"/>
    <w:rsid w:val="008E0E25"/>
    <w:rsid w:val="008E61A1"/>
    <w:rsid w:val="009031EF"/>
    <w:rsid w:val="00917EA3"/>
    <w:rsid w:val="00917EE0"/>
    <w:rsid w:val="00921C89"/>
    <w:rsid w:val="0092254A"/>
    <w:rsid w:val="0092302A"/>
    <w:rsid w:val="00926966"/>
    <w:rsid w:val="00926D03"/>
    <w:rsid w:val="00934036"/>
    <w:rsid w:val="00934889"/>
    <w:rsid w:val="009351FD"/>
    <w:rsid w:val="0094541D"/>
    <w:rsid w:val="009473EA"/>
    <w:rsid w:val="00954E7E"/>
    <w:rsid w:val="009554D9"/>
    <w:rsid w:val="009572F9"/>
    <w:rsid w:val="00960D0F"/>
    <w:rsid w:val="0098366F"/>
    <w:rsid w:val="00983A03"/>
    <w:rsid w:val="00984743"/>
    <w:rsid w:val="00986063"/>
    <w:rsid w:val="00991F67"/>
    <w:rsid w:val="00992876"/>
    <w:rsid w:val="009A0DCE"/>
    <w:rsid w:val="009A22CD"/>
    <w:rsid w:val="009A3E4B"/>
    <w:rsid w:val="009B35FD"/>
    <w:rsid w:val="009B3EC6"/>
    <w:rsid w:val="009B6815"/>
    <w:rsid w:val="009D2967"/>
    <w:rsid w:val="009D3C2B"/>
    <w:rsid w:val="009E4191"/>
    <w:rsid w:val="009F2AB1"/>
    <w:rsid w:val="009F4FAF"/>
    <w:rsid w:val="009F68F1"/>
    <w:rsid w:val="00A03B49"/>
    <w:rsid w:val="00A04529"/>
    <w:rsid w:val="00A0584B"/>
    <w:rsid w:val="00A17135"/>
    <w:rsid w:val="00A21A6F"/>
    <w:rsid w:val="00A22AB7"/>
    <w:rsid w:val="00A24E56"/>
    <w:rsid w:val="00A26A62"/>
    <w:rsid w:val="00A3181E"/>
    <w:rsid w:val="00A33277"/>
    <w:rsid w:val="00A35A9B"/>
    <w:rsid w:val="00A4070E"/>
    <w:rsid w:val="00A40CA0"/>
    <w:rsid w:val="00A504A7"/>
    <w:rsid w:val="00A53677"/>
    <w:rsid w:val="00A53BF2"/>
    <w:rsid w:val="00A60D68"/>
    <w:rsid w:val="00A63B28"/>
    <w:rsid w:val="00A73EFA"/>
    <w:rsid w:val="00A77A3B"/>
    <w:rsid w:val="00A81C64"/>
    <w:rsid w:val="00A92F6F"/>
    <w:rsid w:val="00A94217"/>
    <w:rsid w:val="00A97523"/>
    <w:rsid w:val="00AA7824"/>
    <w:rsid w:val="00AB0FA3"/>
    <w:rsid w:val="00AB67D3"/>
    <w:rsid w:val="00AB73BF"/>
    <w:rsid w:val="00AC335C"/>
    <w:rsid w:val="00AC463E"/>
    <w:rsid w:val="00AD3BE2"/>
    <w:rsid w:val="00AD3E3D"/>
    <w:rsid w:val="00AE1EE4"/>
    <w:rsid w:val="00AE36EC"/>
    <w:rsid w:val="00AE7406"/>
    <w:rsid w:val="00AF1688"/>
    <w:rsid w:val="00AF46E6"/>
    <w:rsid w:val="00AF5139"/>
    <w:rsid w:val="00AF631B"/>
    <w:rsid w:val="00AF690F"/>
    <w:rsid w:val="00B06EDA"/>
    <w:rsid w:val="00B1161F"/>
    <w:rsid w:val="00B11661"/>
    <w:rsid w:val="00B152A5"/>
    <w:rsid w:val="00B32B4D"/>
    <w:rsid w:val="00B4137E"/>
    <w:rsid w:val="00B54DF7"/>
    <w:rsid w:val="00B56223"/>
    <w:rsid w:val="00B56E79"/>
    <w:rsid w:val="00B57AA7"/>
    <w:rsid w:val="00B637AA"/>
    <w:rsid w:val="00B63BE2"/>
    <w:rsid w:val="00B72BF5"/>
    <w:rsid w:val="00B73A02"/>
    <w:rsid w:val="00B7592C"/>
    <w:rsid w:val="00B809D3"/>
    <w:rsid w:val="00B84B66"/>
    <w:rsid w:val="00B85475"/>
    <w:rsid w:val="00B9090A"/>
    <w:rsid w:val="00B92196"/>
    <w:rsid w:val="00B9228D"/>
    <w:rsid w:val="00B929EC"/>
    <w:rsid w:val="00BA28D5"/>
    <w:rsid w:val="00BB0725"/>
    <w:rsid w:val="00BC408A"/>
    <w:rsid w:val="00BC5023"/>
    <w:rsid w:val="00BC556C"/>
    <w:rsid w:val="00BC5717"/>
    <w:rsid w:val="00BD42DA"/>
    <w:rsid w:val="00BD4684"/>
    <w:rsid w:val="00BE08A7"/>
    <w:rsid w:val="00BE4391"/>
    <w:rsid w:val="00BF3E48"/>
    <w:rsid w:val="00C15F1B"/>
    <w:rsid w:val="00C16288"/>
    <w:rsid w:val="00C17152"/>
    <w:rsid w:val="00C17D1D"/>
    <w:rsid w:val="00C25586"/>
    <w:rsid w:val="00C30EF2"/>
    <w:rsid w:val="00C45923"/>
    <w:rsid w:val="00C543E7"/>
    <w:rsid w:val="00C70225"/>
    <w:rsid w:val="00C72198"/>
    <w:rsid w:val="00C73C7D"/>
    <w:rsid w:val="00C75005"/>
    <w:rsid w:val="00C970DF"/>
    <w:rsid w:val="00CA7E71"/>
    <w:rsid w:val="00CB2673"/>
    <w:rsid w:val="00CB643C"/>
    <w:rsid w:val="00CB701D"/>
    <w:rsid w:val="00CC3F0E"/>
    <w:rsid w:val="00CD08C9"/>
    <w:rsid w:val="00CD1FE8"/>
    <w:rsid w:val="00CD30D4"/>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15EC"/>
    <w:rsid w:val="00D62C51"/>
    <w:rsid w:val="00D62E42"/>
    <w:rsid w:val="00D73DE0"/>
    <w:rsid w:val="00D772FB"/>
    <w:rsid w:val="00DA1AA0"/>
    <w:rsid w:val="00DA512B"/>
    <w:rsid w:val="00DA660D"/>
    <w:rsid w:val="00DB6FA6"/>
    <w:rsid w:val="00DC44A8"/>
    <w:rsid w:val="00DE4BEE"/>
    <w:rsid w:val="00DE5B3D"/>
    <w:rsid w:val="00DE7112"/>
    <w:rsid w:val="00DF19BE"/>
    <w:rsid w:val="00DF3B44"/>
    <w:rsid w:val="00DF55EF"/>
    <w:rsid w:val="00E1372E"/>
    <w:rsid w:val="00E21D30"/>
    <w:rsid w:val="00E24D9A"/>
    <w:rsid w:val="00E27805"/>
    <w:rsid w:val="00E27A11"/>
    <w:rsid w:val="00E30497"/>
    <w:rsid w:val="00E358A2"/>
    <w:rsid w:val="00E35C9A"/>
    <w:rsid w:val="00E3771B"/>
    <w:rsid w:val="00E40979"/>
    <w:rsid w:val="00E43F26"/>
    <w:rsid w:val="00E47ED7"/>
    <w:rsid w:val="00E52A36"/>
    <w:rsid w:val="00E530BA"/>
    <w:rsid w:val="00E560AF"/>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084A"/>
    <w:rsid w:val="00F02A7B"/>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5FCF"/>
    <w:rsid w:val="00F96B15"/>
    <w:rsid w:val="00FA0F2E"/>
    <w:rsid w:val="00FA4DB1"/>
    <w:rsid w:val="00FA5B56"/>
    <w:rsid w:val="00FB3F2A"/>
    <w:rsid w:val="00FC3057"/>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81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3181E"/>
    <w:rPr>
      <w:rFonts w:ascii="Times New Roman" w:hAnsi="Times New Roman"/>
      <w:b w:val="0"/>
      <w:i w:val="0"/>
      <w:sz w:val="22"/>
    </w:rPr>
  </w:style>
  <w:style w:type="paragraph" w:styleId="NoSpacing">
    <w:name w:val="No Spacing"/>
    <w:uiPriority w:val="1"/>
    <w:qFormat/>
    <w:rsid w:val="00A3181E"/>
    <w:pPr>
      <w:spacing w:after="0" w:line="240" w:lineRule="auto"/>
    </w:pPr>
  </w:style>
  <w:style w:type="paragraph" w:customStyle="1" w:styleId="scemptylineheader">
    <w:name w:val="sc_emptyline_header"/>
    <w:qFormat/>
    <w:rsid w:val="00A3181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3181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3181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3181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3181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318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3181E"/>
    <w:rPr>
      <w:color w:val="808080"/>
    </w:rPr>
  </w:style>
  <w:style w:type="paragraph" w:customStyle="1" w:styleId="scdirectionallanguage">
    <w:name w:val="sc_directional_language"/>
    <w:qFormat/>
    <w:rsid w:val="00A3181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318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3181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3181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3181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3181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3181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3181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3181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3181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3181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3181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3181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318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3181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3181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3181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3181E"/>
    <w:rPr>
      <w:rFonts w:ascii="Times New Roman" w:hAnsi="Times New Roman"/>
      <w:color w:val="auto"/>
      <w:sz w:val="22"/>
    </w:rPr>
  </w:style>
  <w:style w:type="paragraph" w:customStyle="1" w:styleId="scclippagebillheader">
    <w:name w:val="sc_clip_page_bill_header"/>
    <w:qFormat/>
    <w:rsid w:val="00A3181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3181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3181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318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81E"/>
    <w:rPr>
      <w:lang w:val="en-US"/>
    </w:rPr>
  </w:style>
  <w:style w:type="paragraph" w:styleId="Footer">
    <w:name w:val="footer"/>
    <w:basedOn w:val="Normal"/>
    <w:link w:val="FooterChar"/>
    <w:uiPriority w:val="99"/>
    <w:unhideWhenUsed/>
    <w:rsid w:val="00A318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81E"/>
    <w:rPr>
      <w:lang w:val="en-US"/>
    </w:rPr>
  </w:style>
  <w:style w:type="paragraph" w:styleId="ListParagraph">
    <w:name w:val="List Paragraph"/>
    <w:basedOn w:val="Normal"/>
    <w:uiPriority w:val="34"/>
    <w:qFormat/>
    <w:rsid w:val="00A3181E"/>
    <w:pPr>
      <w:ind w:left="720"/>
      <w:contextualSpacing/>
    </w:pPr>
  </w:style>
  <w:style w:type="paragraph" w:customStyle="1" w:styleId="scbillfooter">
    <w:name w:val="sc_bill_footer"/>
    <w:qFormat/>
    <w:rsid w:val="00A3181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31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3181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3181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318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318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318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318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318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3181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318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3181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318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3181E"/>
    <w:pPr>
      <w:widowControl w:val="0"/>
      <w:suppressAutoHyphens/>
      <w:spacing w:after="0" w:line="360" w:lineRule="auto"/>
    </w:pPr>
    <w:rPr>
      <w:rFonts w:ascii="Times New Roman" w:hAnsi="Times New Roman"/>
      <w:lang w:val="en-US"/>
    </w:rPr>
  </w:style>
  <w:style w:type="paragraph" w:customStyle="1" w:styleId="sctableln">
    <w:name w:val="sc_table_ln"/>
    <w:qFormat/>
    <w:rsid w:val="00A3181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3181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3181E"/>
    <w:rPr>
      <w:strike/>
      <w:dstrike w:val="0"/>
    </w:rPr>
  </w:style>
  <w:style w:type="character" w:customStyle="1" w:styleId="scinsert">
    <w:name w:val="sc_insert"/>
    <w:uiPriority w:val="1"/>
    <w:qFormat/>
    <w:rsid w:val="00A3181E"/>
    <w:rPr>
      <w:caps w:val="0"/>
      <w:smallCaps w:val="0"/>
      <w:strike w:val="0"/>
      <w:dstrike w:val="0"/>
      <w:vanish w:val="0"/>
      <w:u w:val="single"/>
      <w:vertAlign w:val="baseline"/>
    </w:rPr>
  </w:style>
  <w:style w:type="character" w:customStyle="1" w:styleId="scinsertred">
    <w:name w:val="sc_insert_red"/>
    <w:uiPriority w:val="1"/>
    <w:qFormat/>
    <w:rsid w:val="00A3181E"/>
    <w:rPr>
      <w:caps w:val="0"/>
      <w:smallCaps w:val="0"/>
      <w:strike w:val="0"/>
      <w:dstrike w:val="0"/>
      <w:vanish w:val="0"/>
      <w:color w:val="FF0000"/>
      <w:u w:val="single"/>
      <w:vertAlign w:val="baseline"/>
    </w:rPr>
  </w:style>
  <w:style w:type="character" w:customStyle="1" w:styleId="scinsertblue">
    <w:name w:val="sc_insert_blue"/>
    <w:uiPriority w:val="1"/>
    <w:qFormat/>
    <w:rsid w:val="00A3181E"/>
    <w:rPr>
      <w:caps w:val="0"/>
      <w:smallCaps w:val="0"/>
      <w:strike w:val="0"/>
      <w:dstrike w:val="0"/>
      <w:vanish w:val="0"/>
      <w:color w:val="0070C0"/>
      <w:u w:val="single"/>
      <w:vertAlign w:val="baseline"/>
    </w:rPr>
  </w:style>
  <w:style w:type="character" w:customStyle="1" w:styleId="scstrikered">
    <w:name w:val="sc_strike_red"/>
    <w:uiPriority w:val="1"/>
    <w:qFormat/>
    <w:rsid w:val="00A3181E"/>
    <w:rPr>
      <w:strike/>
      <w:dstrike w:val="0"/>
      <w:color w:val="FF0000"/>
    </w:rPr>
  </w:style>
  <w:style w:type="character" w:customStyle="1" w:styleId="scstrikeblue">
    <w:name w:val="sc_strike_blue"/>
    <w:uiPriority w:val="1"/>
    <w:qFormat/>
    <w:rsid w:val="00A3181E"/>
    <w:rPr>
      <w:strike/>
      <w:dstrike w:val="0"/>
      <w:color w:val="0070C0"/>
    </w:rPr>
  </w:style>
  <w:style w:type="character" w:customStyle="1" w:styleId="scinsertbluenounderline">
    <w:name w:val="sc_insert_blue_no_underline"/>
    <w:uiPriority w:val="1"/>
    <w:qFormat/>
    <w:rsid w:val="00A3181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3181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3181E"/>
    <w:rPr>
      <w:strike/>
      <w:dstrike w:val="0"/>
      <w:color w:val="0070C0"/>
      <w:lang w:val="en-US"/>
    </w:rPr>
  </w:style>
  <w:style w:type="character" w:customStyle="1" w:styleId="scstrikerednoncodified">
    <w:name w:val="sc_strike_red_non_codified"/>
    <w:uiPriority w:val="1"/>
    <w:qFormat/>
    <w:rsid w:val="00A3181E"/>
    <w:rPr>
      <w:strike/>
      <w:dstrike w:val="0"/>
      <w:color w:val="FF0000"/>
    </w:rPr>
  </w:style>
  <w:style w:type="paragraph" w:customStyle="1" w:styleId="scbillsiglines">
    <w:name w:val="sc_bill_sig_lines"/>
    <w:qFormat/>
    <w:rsid w:val="00A3181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3181E"/>
    <w:rPr>
      <w:bdr w:val="none" w:sz="0" w:space="0" w:color="auto"/>
      <w:shd w:val="clear" w:color="auto" w:fill="FEC6C6"/>
    </w:rPr>
  </w:style>
  <w:style w:type="character" w:customStyle="1" w:styleId="screstoreblue">
    <w:name w:val="sc_restore_blue"/>
    <w:uiPriority w:val="1"/>
    <w:qFormat/>
    <w:rsid w:val="00A3181E"/>
    <w:rPr>
      <w:color w:val="4472C4" w:themeColor="accent1"/>
      <w:bdr w:val="none" w:sz="0" w:space="0" w:color="auto"/>
      <w:shd w:val="clear" w:color="auto" w:fill="auto"/>
    </w:rPr>
  </w:style>
  <w:style w:type="character" w:customStyle="1" w:styleId="screstorered">
    <w:name w:val="sc_restore_red"/>
    <w:uiPriority w:val="1"/>
    <w:qFormat/>
    <w:rsid w:val="00A3181E"/>
    <w:rPr>
      <w:color w:val="FF0000"/>
      <w:bdr w:val="none" w:sz="0" w:space="0" w:color="auto"/>
      <w:shd w:val="clear" w:color="auto" w:fill="auto"/>
    </w:rPr>
  </w:style>
  <w:style w:type="character" w:customStyle="1" w:styleId="scstrikenewblue">
    <w:name w:val="sc_strike_new_blue"/>
    <w:uiPriority w:val="1"/>
    <w:qFormat/>
    <w:rsid w:val="00A3181E"/>
    <w:rPr>
      <w:strike w:val="0"/>
      <w:dstrike/>
      <w:color w:val="0070C0"/>
      <w:u w:val="none"/>
    </w:rPr>
  </w:style>
  <w:style w:type="character" w:customStyle="1" w:styleId="scstrikenewred">
    <w:name w:val="sc_strike_new_red"/>
    <w:uiPriority w:val="1"/>
    <w:qFormat/>
    <w:rsid w:val="00A3181E"/>
    <w:rPr>
      <w:strike w:val="0"/>
      <w:dstrike/>
      <w:color w:val="FF0000"/>
      <w:u w:val="none"/>
    </w:rPr>
  </w:style>
  <w:style w:type="character" w:customStyle="1" w:styleId="scamendsenate">
    <w:name w:val="sc_amend_senate"/>
    <w:uiPriority w:val="1"/>
    <w:qFormat/>
    <w:rsid w:val="00A3181E"/>
    <w:rPr>
      <w:bdr w:val="none" w:sz="0" w:space="0" w:color="auto"/>
      <w:shd w:val="clear" w:color="auto" w:fill="FFF2CC" w:themeFill="accent4" w:themeFillTint="33"/>
    </w:rPr>
  </w:style>
  <w:style w:type="character" w:customStyle="1" w:styleId="scamendhouse">
    <w:name w:val="sc_amend_house"/>
    <w:uiPriority w:val="1"/>
    <w:qFormat/>
    <w:rsid w:val="00A3181E"/>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BC571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22&amp;session=126&amp;summary=B" TargetMode="External" Id="Rb0995f488f7f4002" /><Relationship Type="http://schemas.openxmlformats.org/officeDocument/2006/relationships/hyperlink" Target="https://www.scstatehouse.gov/sess126_2025-2026/prever/4722_20251217.docx" TargetMode="External" Id="R5afa00c58e6544af" /><Relationship Type="http://schemas.openxmlformats.org/officeDocument/2006/relationships/hyperlink" Target="h:\hj\20260113.docx" TargetMode="External" Id="R8bc2bbf934f240b6" /><Relationship Type="http://schemas.openxmlformats.org/officeDocument/2006/relationships/hyperlink" Target="h:\hj\20260113.docx" TargetMode="External" Id="Rc116997a53fa426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F71CC"/>
    <w:rsid w:val="002A7C8A"/>
    <w:rsid w:val="002C7E97"/>
    <w:rsid w:val="002D4365"/>
    <w:rsid w:val="003E4FBC"/>
    <w:rsid w:val="003F4940"/>
    <w:rsid w:val="004E2BB5"/>
    <w:rsid w:val="00580C56"/>
    <w:rsid w:val="00621421"/>
    <w:rsid w:val="006B363F"/>
    <w:rsid w:val="007070D2"/>
    <w:rsid w:val="00730C87"/>
    <w:rsid w:val="00776F2C"/>
    <w:rsid w:val="008F7723"/>
    <w:rsid w:val="009031EF"/>
    <w:rsid w:val="00912A5F"/>
    <w:rsid w:val="00940EED"/>
    <w:rsid w:val="00985255"/>
    <w:rsid w:val="009C3651"/>
    <w:rsid w:val="00A22AB7"/>
    <w:rsid w:val="00A51DBA"/>
    <w:rsid w:val="00B20DA6"/>
    <w:rsid w:val="00B457AF"/>
    <w:rsid w:val="00BF56C3"/>
    <w:rsid w:val="00C818FB"/>
    <w:rsid w:val="00CC0451"/>
    <w:rsid w:val="00CD30D4"/>
    <w:rsid w:val="00D6665C"/>
    <w:rsid w:val="00D900BD"/>
    <w:rsid w:val="00E560AF"/>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3.xml><?xml version="1.0" encoding="utf-8"?>
<lwb360Metadata xmlns="http://schemas.openxmlformats.org/package/2006/metadata/lwb360-metadata">
  <DOCUMENT_TYPE>Bill</DOCUMENT_TYPE>
  <FILENAME>&lt;&lt;filename&gt;&gt;</FILENAME>
  <ID>a4261eff-8925-4746-b440-363a2b26a939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ca70046b-a3aa-4b6d-aca2-17a314346010</T_BILL_REQUEST_REQUEST>
  <T_BILL_R_ORIGINALDRAFT>25e4cae3-79aa-48cd-b486-6c38ace6b491</T_BILL_R_ORIGINALDRAFT>
  <T_BILL_SPONSOR_SPONSOR>0b639b53-20c4-482b-bffd-18fd45fe0a43</T_BILL_SPONSOR_SPONSOR>
  <T_BILL_T_BILLNAME>[4722]</T_BILL_T_BILLNAME>
  <T_BILL_T_BILLNUMBER>4722</T_BILL_T_BILLNUMBER>
  <T_BILL_T_BILLTITLE>TO AMEND THE SOUTH CAROLINA CODE OF LAWS BY AMENDING SECTION 16‑3‑20, RELATING TO PUNISHMENT FOR MURDER AND SEPARATE SENTENCING PROCEEDINGS WHEN THE DEATH PENALTY IS SOUGHT WHEN AGGRAVATING CIRCUMSTANCES ARE PRESENT, SO AS TO ADD ADDITIONAL AGGRAVATING CIRCUMSTANCES FOR WHICH THE DEATH PENALTY MAY BE IMPOSED.</T_BILL_T_BILLTITLE>
  <T_BILL_T_CHAMBER>house</T_BILL_T_CHAMBER>
  <T_BILL_T_FILENAME> </T_BILL_T_FILENAME>
  <T_BILL_T_LEGTYPE>bill_statewide</T_BILL_T_LEGTYPE>
  <T_BILL_T_RATNUMBERSTRING>HNone</T_BILL_T_RATNUMBERSTRING>
  <T_BILL_T_SECTIONS>[{"CodeSections":[{"CodeSectionBookmarkName":"cs_T16C3N20_71c602a5b","Deleted":false,"Identity":"16-3-20","IsConstitutionSection":false,"IsNew":false,"IsStricken":false,"SubSections":[{"Identity":"T16C3N20Sa","IsNewSubSection":false,"Level":1,"SubSectionBookmarkName":"ss_T16C3N20Sa_lv1_36d9bbdf3","SubSectionReplacement":""},{"Identity":"T16C3N20S1","IsNewSubSection":false,"Level":2,"SubSectionBookmarkName":"ss_T16C3N20S1_lv2_c7811dc18","SubSectionReplacement":""},{"Identity":"T16C3N20Sa","IsNewSubSection":false,"Level":3,"SubSectionBookmarkName":"ss_T16C3N20Sa_lv3_0dec4a5bc","SubSectionReplacement":""},{"Identity":"T16C3N20Sb","IsNewSubSection":false,"Level":3,"SubSectionBookmarkName":"ss_T16C3N20Sb_lv3_215cf47ab","SubSectionReplacement":""},{"Identity":"T16C3N20Sc","IsNewSubSection":false,"Level":3,"SubSectionBookmarkName":"ss_T16C3N20Sc_lv3_5c7f423bb","SubSectionReplacement":""},{"Identity":"T16C3N20Sd","IsNewSubSection":false,"Level":3,"SubSectionBookmarkName":"ss_T16C3N20Sd_lv3_371dddb84","SubSectionReplacement":""},{"Identity":"T16C3N20Se","IsNewSubSection":false,"Level":3,"SubSectionBookmarkName":"ss_T16C3N20Se_lv3_274100bb7","SubSectionReplacement":""},{"Identity":"T16C3N20Sf","IsNewSubSection":false,"Level":3,"SubSectionBookmarkName":"ss_T16C3N20Sf_lv3_59506d3cf","SubSectionReplacement":""},{"Identity":"T16C3N20Sg","IsNewSubSection":false,"Level":3,"SubSectionBookmarkName":"ss_T16C3N20Sg_lv3_3fee6a452","SubSectionReplacement":""},{"Identity":"T16C3N20Sh","IsNewSubSection":false,"Level":3,"SubSectionBookmarkName":"ss_T16C3N20Sh_lv3_2d7878cdd","SubSectionReplacement":""},{"Identity":"T16C3N20Si","IsNewSubSection":false,"Level":3,"SubSectionBookmarkName":"ss_T16C3N20Si_lv3_df49ce078","SubSectionReplacement":""},{"Identity":"T16C3N20Sj","IsNewSubSection":false,"Level":3,"SubSectionBookmarkName":"ss_T16C3N20Sj_lv3_d192a2956","SubSectionReplacement":""},{"Identity":"T16C3N20Sk","IsNewSubSection":false,"Level":3,"SubSectionBookmarkName":"ss_T16C3N20Sk_lv3_475da26c7","SubSectionReplacement":""},{"Identity":"T16C3N20S2","IsNewSubSection":false,"Level":2,"SubSectionBookmarkName":"ss_T16C3N20S2_lv2_fce6ce82d","SubSectionReplacement":""},{"Identity":"T16C3N20S3","IsNewSubSection":false,"Level":2,"SubSectionBookmarkName":"ss_T16C3N20S3_lv2_6e28abcf3","SubSectionReplacement":""},{"Identity":"T16C3N20S4","IsNewSubSection":false,"Level":2,"SubSectionBookmarkName":"ss_T16C3N20S4_lv2_fc8beca7e","SubSectionReplacement":""},{"Identity":"T16C3N20S5","IsNewSubSection":false,"Level":2,"SubSectionBookmarkName":"ss_T16C3N20S5_lv2_83117db76","SubSectionReplacement":""},{"Identity":"T16C3N20S6","IsNewSubSection":false,"Level":2,"SubSectionBookmarkName":"ss_T16C3N20S6_lv2_e2bb6209d","SubSectionReplacement":""},{"Identity":"T16C3N20S7","IsNewSubSection":false,"Level":2,"SubSectionBookmarkName":"ss_T16C3N20S7_lv2_ee4883c0e","SubSectionReplacement":""},{"Identity":"T16C3N20S8","IsNewSubSection":false,"Level":2,"SubSectionBookmarkName":"ss_T16C3N20S8_lv2_f56336486","SubSectionReplacement":""},{"Identity":"T16C3N20S9","IsNewSubSection":false,"Level":2,"SubSectionBookmarkName":"ss_T16C3N20S9_lv2_dd2cda978","SubSectionReplacement":""},{"Identity":"T16C3N20S10","IsNewSubSection":false,"Level":2,"SubSectionBookmarkName":"ss_T16C3N20S10_lv2_ee25fff20","SubSectionReplacement":""},{"Identity":"T16C3N20S11","IsNewSubSection":false,"Level":2,"SubSectionBookmarkName":"ss_T16C3N20S11_lv2_98290cf49","SubSectionReplacement":""},{"Identity":"T16C3N20S12","IsNewSubSection":false,"Level":2,"SubSectionBookmarkName":"ss_T16C3N20S12_lv2_5ce711cff","SubSectionReplacement":""},{"Identity":"T16C3N20S13","IsNewSubSection":false,"Level":2,"SubSectionBookmarkName":"ss_T16C3N20S13_lv2_9878f19c8","SubSectionReplacement":""},{"Identity":"T16C3N20S14","IsNewSubSection":false,"Level":2,"SubSectionBookmarkName":"ss_T16C3N20S14_lv2_12bfde3f3","SubSectionReplacement":""},{"Identity":"T16C3N20S15","IsNewSubSection":false,"Level":2,"SubSectionBookmarkName":"ss_T16C3N20S15_lv2_83847e074","SubSectionReplacement":""}],"TitleRelatedTo":"Punishment for murder;  separate sentencing proceedings when the death penalty sought when aggravating circumstances are present","TitleSoAsTo":"add additional aggravating circumstances for which the death penalty may be imposed"}],"Deleted":false,"DisableControls":false,"RepealItems":[],"SectionBookmarkName":"bs_num_1_cc960863b","SectionName":"code_section","SectionNumber":1,"SectionType":"code_section","SectionUUID":"ea651faf-3a33-48a7-88a2-e652ec2e20e6","TitleText":""},{"CodeSections":[],"Deleted":false,"DisableControls":false,"RepealItems":[],"SectionBookmarkName":"bs_num_2_b1e2b8d4a","SectionName":"Savings","SectionNumber":2,"SectionType":"new","SectionUUID":"c7675af7-e1fa-46e9-86c3-4c26f6a0f6ee","TitleText":""},{"CodeSections":[],"Deleted":false,"DisableControls":false,"RepealItems":[],"SectionBookmarkName":"bs_num_3_f2cd3b30a","SectionName":"Severability","SectionNumber":3,"SectionType":"new","SectionUUID":"01eb2a1a-e620-42c9-935f-a858fdb25d22","TitleText":""},{"CodeSections":[],"Deleted":false,"DisableControls":false,"RepealItems":[],"SectionBookmarkName":"bs_num_4_lastsection","SectionName":"standard_eff_date_section","SectionNumber":4,"SectionType":"drafting_clause","SectionUUID":"8f03ca95-8faa-4d43-a9c2-8afc498075bd","TitleText":""}]</T_BILL_T_SECTIONS>
  <T_BILL_T_SUBJECT>Death Penalty, aggravating circumstances</T_BILL_T_SUBJECT>
  <T_BILL_UR_DRAFTER>ashleyharwellbeach@scstatehouse.gov</T_BILL_UR_DRAFTER>
  <T_BILL_UR_DRAFTINGASSISTANT>chrischarlton@scstatehouse.gov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A0B7E7-1A55-454D-ABB3-4D7BC26F217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878</Words>
  <Characters>4482</Characters>
  <Application>Microsoft Office Word</Application>
  <DocSecurity>0</DocSecurity>
  <Lines>91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2025-09-24T13:42:00Z</cp:lastPrinted>
  <dcterms:created xsi:type="dcterms:W3CDTF">2026-01-14T19:18:00Z</dcterms:created>
  <dcterms:modified xsi:type="dcterms:W3CDTF">2026-01-14T19:18:00Z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