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and McGinnis</w:t>
      </w:r>
    </w:p>
    <w:p>
      <w:pPr>
        <w:widowControl w:val="false"/>
        <w:spacing w:after="0"/>
        <w:jc w:val="left"/>
      </w:pPr>
      <w:r>
        <w:rPr>
          <w:rFonts w:ascii="Times New Roman"/>
          <w:sz w:val="22"/>
        </w:rPr>
        <w:t xml:space="preserve">Document Path: LC-0501WAB26.docx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Commission on Higher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f445ddc294b4bf2">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1bf33bc8aa864235">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70f482484a49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f6a97c68f0410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4F11" w:rsidRDefault="00432135" w14:paraId="47642A99" w14:textId="4420564C">
      <w:pPr>
        <w:pStyle w:val="scemptylineheader"/>
      </w:pPr>
    </w:p>
    <w:p w:rsidRPr="00BB0725" w:rsidR="00A73EFA" w:rsidP="00944F11" w:rsidRDefault="00A73EFA" w14:paraId="7B72410E" w14:textId="279B6A71">
      <w:pPr>
        <w:pStyle w:val="scemptylineheader"/>
      </w:pPr>
    </w:p>
    <w:p w:rsidRPr="00BB0725" w:rsidR="00A73EFA" w:rsidP="00944F11" w:rsidRDefault="00A73EFA" w14:paraId="6AD935C9" w14:textId="104F39CF">
      <w:pPr>
        <w:pStyle w:val="scemptylineheader"/>
      </w:pPr>
    </w:p>
    <w:p w:rsidRPr="00DF3B44" w:rsidR="00A73EFA" w:rsidP="00944F11" w:rsidRDefault="00A73EFA" w14:paraId="51A98227" w14:textId="4A697BFC">
      <w:pPr>
        <w:pStyle w:val="scemptylineheader"/>
      </w:pPr>
    </w:p>
    <w:p w:rsidRPr="00DF3B44" w:rsidR="00A73EFA" w:rsidP="00944F11" w:rsidRDefault="00A73EFA" w14:paraId="3858851A" w14:textId="4BC65ED1">
      <w:pPr>
        <w:pStyle w:val="scemptylineheader"/>
      </w:pPr>
    </w:p>
    <w:p w:rsidRPr="00DF3B44" w:rsidR="00A73EFA" w:rsidP="00944F11" w:rsidRDefault="00A73EFA" w14:paraId="4E3DDE20" w14:textId="143063D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3C16" w14:paraId="40FEFADA" w14:textId="75281120">
          <w:pPr>
            <w:pStyle w:val="scbilltitle"/>
          </w:pPr>
          <w:r w:rsidRPr="007F3C16">
            <w:t>TO AMEND THE SOUTH CAROLINA CODE OF LAWS BY AMENDING SECTION 59‑26‑20, RELATING TO CERTAIN DUTIES OF THE STATE BOARD OF EDUCATION AND THE COMMISSION ON HIGHER EDUCATION RELATING TO PUBLIC EDUCATOR TRAINING, SO AS TO ELIMINATE THE GOVERNOR</w:t>
          </w:r>
          <w:r w:rsidR="007124CD">
            <w:t>’</w:t>
          </w:r>
          <w:r w:rsidRPr="007F3C16">
            <w:t xml:space="preserve">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w:t>
          </w:r>
          <w:r w:rsidR="00CB02D5">
            <w:t xml:space="preserve">the </w:t>
          </w:r>
          <w:r w:rsidRPr="007F3C16">
            <w:t>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w:t>
          </w:r>
          <w:r w:rsidR="00CB02D5">
            <w:t xml:space="preserve"> by repealing</w:t>
          </w:r>
          <w:r w:rsidRPr="007F3C16">
            <w:t xml:space="preserve"> SECTION 59‑103‑162 RELATING TO </w:t>
          </w:r>
          <w:r w:rsidR="00CB02D5">
            <w:t xml:space="preserve">the </w:t>
          </w:r>
          <w:r w:rsidRPr="007F3C16">
            <w:t xml:space="preserve">SOUTH CAROLINA MANUFACTURING EXTENSION PARTNERSHIP; </w:t>
          </w:r>
          <w:r w:rsidR="00CB02D5">
            <w:t>by repealing section 59-104-210 relating to the competitive grants program</w:t>
          </w:r>
          <w:r w:rsidR="00A802B3">
            <w:t>;</w:t>
          </w:r>
          <w:r w:rsidR="00CB02D5">
            <w:t xml:space="preserve"> </w:t>
          </w:r>
          <w:r w:rsidRPr="007F3C16">
            <w:t xml:space="preserve">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w:t>
          </w:r>
          <w:r w:rsidR="00A802B3">
            <w:t xml:space="preserve">the </w:t>
          </w:r>
          <w:r w:rsidRPr="007F3C16">
            <w:t xml:space="preserve">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w:t>
          </w:r>
          <w:r w:rsidRPr="007F3C16">
            <w:lastRenderedPageBreak/>
            <w:t>CHANGE THE NAME OF THE INSTITUTION; BY REPEALING SECTION 59‑127‑75 RELATING TO THE FELTON‑LABORATORY SCHOOL AT SOUTH CAROLINA STATE UNIVERSITY; AND BY REPEALING SECTION 59‑150‑380 RELATING TO THE EDUCATIONAL LOTTERY TEACHING SCHOLARSHIP GRANTS PROGRAM.</w:t>
          </w:r>
        </w:p>
      </w:sdtContent>
    </w:sdt>
    <w:bookmarkStart w:name="at_d51d02e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ce947f0" w:id="1"/>
      <w:r w:rsidRPr="0094541D">
        <w:t>B</w:t>
      </w:r>
      <w:bookmarkEnd w:id="1"/>
      <w:r w:rsidRPr="0094541D">
        <w:t>e it enacted by the General Assembly of the State of South Carolina:</w:t>
      </w:r>
    </w:p>
    <w:p w:rsidR="00723E9E" w:rsidP="00D55683" w:rsidRDefault="00723E9E" w14:paraId="31BDCC29" w14:textId="77777777">
      <w:pPr>
        <w:pStyle w:val="scemptyline"/>
      </w:pPr>
    </w:p>
    <w:p w:rsidR="00723E9E" w:rsidP="00D55683" w:rsidRDefault="00723E9E" w14:paraId="594E1E67" w14:textId="77777777">
      <w:pPr>
        <w:pStyle w:val="scdirectionallanguage"/>
      </w:pPr>
      <w:bookmarkStart w:name="bs_num_1_99b37e8d5" w:id="2"/>
      <w:r>
        <w:t>S</w:t>
      </w:r>
      <w:bookmarkEnd w:id="2"/>
      <w:r>
        <w:t>ECTION 1.</w:t>
      </w:r>
      <w:r>
        <w:tab/>
      </w:r>
      <w:bookmarkStart w:name="dl_a194ab9fd" w:id="3"/>
      <w:r>
        <w:t>S</w:t>
      </w:r>
      <w:bookmarkEnd w:id="3"/>
      <w:r>
        <w:t>ection 59‑26‑20(n) of the S.C. Code is amended to read:</w:t>
      </w:r>
    </w:p>
    <w:p w:rsidR="00723E9E" w:rsidP="00723E9E" w:rsidRDefault="00723E9E" w14:paraId="24F149A2" w14:textId="77777777">
      <w:pPr>
        <w:pStyle w:val="sccodifiedsection"/>
      </w:pPr>
    </w:p>
    <w:p w:rsidR="00723E9E" w:rsidP="00723E9E" w:rsidRDefault="00723E9E" w14:paraId="57A29B20" w14:textId="77777777">
      <w:pPr>
        <w:pStyle w:val="sccodifiedsection"/>
      </w:pPr>
      <w:bookmarkStart w:name="cs_T59C26N20_54b88e2f6" w:id="4"/>
      <w:r>
        <w:tab/>
      </w:r>
      <w:bookmarkStart w:name="ss_T59C26N20Sn_lv1_0fe13a707" w:id="5"/>
      <w:bookmarkEnd w:id="4"/>
      <w:r>
        <w:t>(</w:t>
      </w:r>
      <w:bookmarkEnd w:id="5"/>
      <w:r>
        <w:t xml:space="preserve">n) </w:t>
      </w:r>
      <w:r>
        <w:rPr>
          <w:rStyle w:val="scstrike"/>
        </w:rPr>
        <w:t xml:space="preserve">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thirty‑three and one‑third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w:t>
      </w:r>
      <w:proofErr w:type="spellStart"/>
      <w:r>
        <w:rPr>
          <w:rStyle w:val="scstrike"/>
        </w:rPr>
        <w:t>scale.</w:t>
      </w:r>
      <w:r>
        <w:rPr>
          <w:rStyle w:val="scinsert"/>
        </w:rPr>
        <w:t>Reserved</w:t>
      </w:r>
      <w:proofErr w:type="spellEnd"/>
      <w:r>
        <w:rPr>
          <w:rStyle w:val="scinsert"/>
        </w:rPr>
        <w:t>.</w:t>
      </w:r>
    </w:p>
    <w:p w:rsidR="00723E9E" w:rsidP="00D55683" w:rsidRDefault="00723E9E" w14:paraId="3A51B4C5" w14:textId="77777777">
      <w:pPr>
        <w:pStyle w:val="scemptyline"/>
      </w:pPr>
    </w:p>
    <w:p w:rsidR="00723E9E" w:rsidP="00D55683" w:rsidRDefault="00723E9E" w14:paraId="6B90C414" w14:textId="77777777">
      <w:pPr>
        <w:pStyle w:val="scdirectionallanguage"/>
      </w:pPr>
      <w:bookmarkStart w:name="bs_num_2_66f46f193" w:id="6"/>
      <w:r>
        <w:t>S</w:t>
      </w:r>
      <w:bookmarkEnd w:id="6"/>
      <w:r>
        <w:t>ECTION 2.</w:t>
      </w:r>
      <w:r>
        <w:tab/>
      </w:r>
      <w:bookmarkStart w:name="dl_e5c08e27a" w:id="7"/>
      <w:r>
        <w:t>S</w:t>
      </w:r>
      <w:bookmarkEnd w:id="7"/>
      <w:r>
        <w:t>ection 59‑26‑35(A) of the S.C. Code is amended to read:</w:t>
      </w:r>
    </w:p>
    <w:p w:rsidR="00723E9E" w:rsidP="00723E9E" w:rsidRDefault="00723E9E" w14:paraId="2BBF1D4A" w14:textId="77777777">
      <w:pPr>
        <w:pStyle w:val="sccodifiedsection"/>
      </w:pPr>
    </w:p>
    <w:p w:rsidR="00723E9E" w:rsidP="00723E9E" w:rsidRDefault="00723E9E" w14:paraId="5DD37A9F" w14:textId="01C20972">
      <w:pPr>
        <w:pStyle w:val="sccodifiedsection"/>
      </w:pPr>
      <w:bookmarkStart w:name="cs_T59C26N35_8161829e4" w:id="8"/>
      <w:r>
        <w:tab/>
      </w:r>
      <w:bookmarkStart w:name="ss_T59C26N35SA_lv1_5b6c17457" w:id="9"/>
      <w:bookmarkEnd w:id="8"/>
      <w:r>
        <w:t>(</w:t>
      </w:r>
      <w:bookmarkEnd w:id="9"/>
      <w:r>
        <w:t xml:space="preserve">A) The </w:t>
      </w:r>
      <w:r>
        <w:rPr>
          <w:rStyle w:val="scstrike"/>
        </w:rPr>
        <w:t xml:space="preserve">South Carolina Commission on Higher </w:t>
      </w:r>
      <w:proofErr w:type="spellStart"/>
      <w:r>
        <w:rPr>
          <w:rStyle w:val="scstrike"/>
        </w:rPr>
        <w:t>Education</w:t>
      </w:r>
      <w:r>
        <w:rPr>
          <w:rStyle w:val="scinsert"/>
        </w:rPr>
        <w:t>State</w:t>
      </w:r>
      <w:proofErr w:type="spellEnd"/>
      <w:r>
        <w:rPr>
          <w:rStyle w:val="scinsert"/>
        </w:rPr>
        <w:t xml:space="preserve"> Department of Education</w:t>
      </w:r>
      <w:r>
        <w:t xml:space="preserve">, with the assistance of the </w:t>
      </w:r>
      <w:r>
        <w:rPr>
          <w:rStyle w:val="scstrike"/>
        </w:rPr>
        <w:t xml:space="preserve">Department of </w:t>
      </w:r>
      <w:proofErr w:type="spellStart"/>
      <w:r>
        <w:rPr>
          <w:rStyle w:val="scstrike"/>
        </w:rPr>
        <w:t>Education</w:t>
      </w:r>
      <w:r>
        <w:rPr>
          <w:rStyle w:val="scinsert"/>
        </w:rPr>
        <w:t>Commission</w:t>
      </w:r>
      <w:proofErr w:type="spellEnd"/>
      <w:r>
        <w:rPr>
          <w:rStyle w:val="scinsert"/>
        </w:rPr>
        <w:t xml:space="preserve"> on Higher Education</w:t>
      </w:r>
      <w:r>
        <w:t>, State Board of Education, the Center for Research on Teacher Education (SC‑TEACHER),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w:t>
      </w:r>
      <w:r w:rsidR="007F3C16">
        <w:t>”</w:t>
      </w:r>
      <w:r>
        <w:t>.  The report card must be made available on the State Department of Education and the Commission on Higher Education</w:t>
      </w:r>
      <w:r w:rsidR="00370D0F">
        <w:t>’</w:t>
      </w:r>
      <w:r>
        <w:t>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w:t>
      </w:r>
      <w:r w:rsidR="00370D0F">
        <w:t>’</w:t>
      </w:r>
      <w:r>
        <w:t>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723E9E" w:rsidP="00723E9E" w:rsidRDefault="00723E9E" w14:paraId="1513FE54" w14:textId="77777777">
      <w:pPr>
        <w:pStyle w:val="sccodifiedsection"/>
      </w:pPr>
      <w:r>
        <w:tab/>
      </w:r>
      <w:r>
        <w:tab/>
      </w:r>
      <w:bookmarkStart w:name="ss_T59C26N35S1_lv2_d1c449aa6" w:id="10"/>
      <w:r>
        <w:t>(</w:t>
      </w:r>
      <w:bookmarkEnd w:id="10"/>
      <w:r>
        <w:t>1) number of undergraduate and graduate completers;</w:t>
      </w:r>
    </w:p>
    <w:p w:rsidR="00723E9E" w:rsidP="00723E9E" w:rsidRDefault="00723E9E" w14:paraId="3B10AAD1" w14:textId="77777777">
      <w:pPr>
        <w:pStyle w:val="sccodifiedsection"/>
      </w:pPr>
      <w:r>
        <w:tab/>
      </w:r>
      <w:r>
        <w:tab/>
      </w:r>
      <w:bookmarkStart w:name="ss_T59C26N35S2_lv2_8006aa09a" w:id="11"/>
      <w:r>
        <w:t>(</w:t>
      </w:r>
      <w:bookmarkEnd w:id="11"/>
      <w:r>
        <w:t>2) placement and one, three, and five year retention rates by districts and regions of the State;</w:t>
      </w:r>
    </w:p>
    <w:p w:rsidR="00723E9E" w:rsidP="00723E9E" w:rsidRDefault="00723E9E" w14:paraId="0975E6A6" w14:textId="77777777">
      <w:pPr>
        <w:pStyle w:val="sccodifiedsection"/>
      </w:pPr>
      <w:r>
        <w:tab/>
      </w:r>
      <w:r>
        <w:tab/>
      </w:r>
      <w:bookmarkStart w:name="ss_T59C26N35S3_lv2_81d4a94b9" w:id="12"/>
      <w:r>
        <w:t>(</w:t>
      </w:r>
      <w:bookmarkEnd w:id="12"/>
      <w:r>
        <w:t>3) performance‑based assessments of candidates;</w:t>
      </w:r>
    </w:p>
    <w:p w:rsidR="00723E9E" w:rsidP="00723E9E" w:rsidRDefault="00723E9E" w14:paraId="0B1E362A" w14:textId="77777777">
      <w:pPr>
        <w:pStyle w:val="sccodifiedsection"/>
      </w:pPr>
      <w:r>
        <w:tab/>
      </w:r>
      <w:r>
        <w:tab/>
      </w:r>
      <w:bookmarkStart w:name="ss_T59C26N35S4_lv2_91372e1ba" w:id="13"/>
      <w:r>
        <w:t>(</w:t>
      </w:r>
      <w:bookmarkEnd w:id="13"/>
      <w:r>
        <w:t>4) ability of program to recruit a strong, diverse cohort of candidates and prepare them to teach in the content areas of greatest need;</w:t>
      </w:r>
    </w:p>
    <w:p w:rsidR="00723E9E" w:rsidP="00723E9E" w:rsidRDefault="00723E9E" w14:paraId="2110A427" w14:textId="77777777">
      <w:pPr>
        <w:pStyle w:val="sccodifiedsection"/>
      </w:pPr>
      <w:r>
        <w:tab/>
      </w:r>
      <w:r>
        <w:tab/>
      </w:r>
      <w:bookmarkStart w:name="ss_T59C26N35S5_lv2_d4be4c506" w:id="14"/>
      <w:r>
        <w:t>(</w:t>
      </w:r>
      <w:bookmarkEnd w:id="14"/>
      <w:r>
        <w:t>5) quality of clinical experiences, including access to qualified and trained mentors, time in the field, and opportunities to apply knowledge and skills in the clinical setting;</w:t>
      </w:r>
    </w:p>
    <w:p w:rsidR="00723E9E" w:rsidP="00723E9E" w:rsidRDefault="00723E9E" w14:paraId="16763D2B" w14:textId="198174A5">
      <w:pPr>
        <w:pStyle w:val="sccodifiedsection"/>
      </w:pPr>
      <w:r>
        <w:tab/>
      </w:r>
      <w:r>
        <w:tab/>
      </w:r>
      <w:bookmarkStart w:name="ss_T59C26N35S6_lv2_4c8f2a82e" w:id="15"/>
      <w:r>
        <w:t>(</w:t>
      </w:r>
      <w:bookmarkEnd w:id="15"/>
      <w:r>
        <w:t>6) effectiveness of individuals who completed a provider</w:t>
      </w:r>
      <w:r w:rsidR="00370D0F">
        <w:t>’</w:t>
      </w:r>
      <w:r>
        <w:t>s program and are employed in a public school classroom. The information must be differentiated by provider and, where applicable, across content areas; and</w:t>
      </w:r>
    </w:p>
    <w:p w:rsidR="00723E9E" w:rsidP="00723E9E" w:rsidRDefault="00723E9E" w14:paraId="51155BA8" w14:textId="77777777">
      <w:pPr>
        <w:pStyle w:val="sccodifiedsection"/>
      </w:pPr>
      <w:r>
        <w:tab/>
      </w:r>
      <w:r>
        <w:tab/>
      </w:r>
      <w:bookmarkStart w:name="ss_T59C26N35S7_lv2_bd22d2819" w:id="16"/>
      <w:r>
        <w:t>(</w:t>
      </w:r>
      <w:bookmarkEnd w:id="16"/>
      <w:r>
        <w:t>7) graduate and employer satisfaction.</w:t>
      </w:r>
    </w:p>
    <w:p w:rsidR="00723E9E" w:rsidP="00D55683" w:rsidRDefault="00723E9E" w14:paraId="03FD8659" w14:textId="77777777">
      <w:pPr>
        <w:pStyle w:val="scemptyline"/>
      </w:pPr>
    </w:p>
    <w:p w:rsidR="00723E9E" w:rsidP="00D55683" w:rsidRDefault="00723E9E" w14:paraId="3017A72D" w14:textId="77777777">
      <w:pPr>
        <w:pStyle w:val="scdirectionallanguage"/>
      </w:pPr>
      <w:bookmarkStart w:name="bs_num_3_02d863c79" w:id="17"/>
      <w:r>
        <w:t>S</w:t>
      </w:r>
      <w:bookmarkEnd w:id="17"/>
      <w:r>
        <w:t>ECTION 3.</w:t>
      </w:r>
      <w:r>
        <w:tab/>
      </w:r>
      <w:bookmarkStart w:name="dl_d1c25b9d3" w:id="18"/>
      <w:r>
        <w:t>S</w:t>
      </w:r>
      <w:bookmarkEnd w:id="18"/>
      <w:r>
        <w:t>ection 59‑53‑40 of the S.C. Code is amended to read:</w:t>
      </w:r>
    </w:p>
    <w:p w:rsidR="00723E9E" w:rsidP="00723E9E" w:rsidRDefault="00723E9E" w14:paraId="16752E96" w14:textId="77777777">
      <w:pPr>
        <w:pStyle w:val="sccodifiedsection"/>
      </w:pPr>
    </w:p>
    <w:p w:rsidR="00723E9E" w:rsidP="00723E9E" w:rsidRDefault="00723E9E" w14:paraId="2888DDAD" w14:textId="6DF7FEAD">
      <w:pPr>
        <w:pStyle w:val="sccodifiedsection"/>
      </w:pPr>
      <w:r>
        <w:tab/>
      </w:r>
      <w:bookmarkStart w:name="cs_T59C53N40_820a29bd9" w:id="19"/>
      <w:r>
        <w:t>S</w:t>
      </w:r>
      <w:bookmarkEnd w:id="19"/>
      <w:r>
        <w:t>ection 59‑53‑40.</w:t>
      </w:r>
      <w:r>
        <w:tab/>
      </w:r>
      <w:bookmarkStart w:name="ss_T59C53N40SA_lv1_1f77889c7" w:id="20"/>
      <w:r>
        <w:rPr>
          <w:rStyle w:val="scinsert"/>
        </w:rPr>
        <w:t>(</w:t>
      </w:r>
      <w:bookmarkEnd w:id="20"/>
      <w:r>
        <w:rPr>
          <w:rStyle w:val="scinsert"/>
        </w:rPr>
        <w:t xml:space="preserve">A) </w:t>
      </w:r>
      <w:r>
        <w:t xml:space="preserve">The board and local area commissions shall </w:t>
      </w:r>
      <w:proofErr w:type="spellStart"/>
      <w:r>
        <w:rPr>
          <w:rStyle w:val="scstrike"/>
        </w:rPr>
        <w:t>insure</w:t>
      </w:r>
      <w:r w:rsidR="006E1E2F">
        <w:rPr>
          <w:rStyle w:val="scinsert"/>
        </w:rPr>
        <w:t>ensure</w:t>
      </w:r>
      <w:proofErr w:type="spellEnd"/>
      <w:r>
        <w:t xml:space="preserv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723E9E" w:rsidP="00723E9E" w:rsidRDefault="00723E9E" w14:paraId="25ACFDA2" w14:textId="77777777">
      <w:pPr>
        <w:pStyle w:val="sccodifiedsection"/>
      </w:pPr>
      <w:r>
        <w:rPr>
          <w:rStyle w:val="scstrike"/>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p>
    <w:p w:rsidR="00723E9E" w:rsidP="00723E9E" w:rsidRDefault="00723E9E" w14:paraId="788AE3C6" w14:textId="77777777">
      <w:pPr>
        <w:pStyle w:val="sccodifiedsection"/>
      </w:pPr>
      <w:r>
        <w:tab/>
      </w:r>
      <w:bookmarkStart w:name="ss_T59C53N40SB_lv1_3734e47c2" w:id="21"/>
      <w:r>
        <w:rPr>
          <w:rStyle w:val="scinsert"/>
        </w:rPr>
        <w:t>(</w:t>
      </w:r>
      <w:bookmarkEnd w:id="21"/>
      <w:r>
        <w:rPr>
          <w:rStyle w:val="scinsert"/>
        </w:rPr>
        <w:t xml:space="preserve">B) </w:t>
      </w:r>
      <w:r>
        <w:t>All college parallel courses or associate degree programs are subject to the approval or termination by the Commission on Higher Education.</w:t>
      </w:r>
    </w:p>
    <w:p w:rsidR="00723E9E" w:rsidP="00D55683" w:rsidRDefault="00723E9E" w14:paraId="2A357472" w14:textId="77777777">
      <w:pPr>
        <w:pStyle w:val="scemptyline"/>
      </w:pPr>
    </w:p>
    <w:p w:rsidR="00723E9E" w:rsidP="00D55683" w:rsidRDefault="00723E9E" w14:paraId="5FC1052A" w14:textId="77777777">
      <w:pPr>
        <w:pStyle w:val="scdirectionallanguage"/>
      </w:pPr>
      <w:bookmarkStart w:name="bs_num_4_255b84fb4" w:id="22"/>
      <w:r>
        <w:t>S</w:t>
      </w:r>
      <w:bookmarkEnd w:id="22"/>
      <w:r>
        <w:t>ECTION 4.</w:t>
      </w:r>
      <w:r>
        <w:tab/>
      </w:r>
      <w:bookmarkStart w:name="dl_4f91c8801" w:id="23"/>
      <w:r>
        <w:t>S</w:t>
      </w:r>
      <w:bookmarkEnd w:id="23"/>
      <w:r>
        <w:t>ection 59‑104‑40 of the S.C. Code is amended to read:</w:t>
      </w:r>
    </w:p>
    <w:p w:rsidR="00723E9E" w:rsidP="00723E9E" w:rsidRDefault="00723E9E" w14:paraId="0AF00E9A" w14:textId="77777777">
      <w:pPr>
        <w:pStyle w:val="sccodifiedsection"/>
      </w:pPr>
    </w:p>
    <w:p w:rsidR="00723E9E" w:rsidDel="000557B9" w:rsidP="00723E9E" w:rsidRDefault="00723E9E" w14:paraId="366CE477" w14:textId="77777777">
      <w:pPr>
        <w:pStyle w:val="sccodifiedsection"/>
        <w:rPr>
          <w:rStyle w:val="scstrike"/>
        </w:rPr>
      </w:pPr>
      <w:r>
        <w:tab/>
      </w:r>
      <w:bookmarkStart w:name="cs_T59C104N40_f10f1c81c" w:id="24"/>
      <w:r>
        <w:t>S</w:t>
      </w:r>
      <w:bookmarkEnd w:id="24"/>
      <w:r>
        <w:t>ection 59‑104‑40.</w:t>
      </w:r>
      <w:r>
        <w:tab/>
      </w:r>
      <w:bookmarkStart w:name="up_ca91548c4" w:id="25"/>
      <w:r>
        <w:rPr>
          <w:rStyle w:val="scstrike"/>
        </w:rPr>
        <w:t>(</w:t>
      </w:r>
      <w:bookmarkEnd w:id="25"/>
      <w:r>
        <w:rPr>
          <w:rStyle w:val="scstrike"/>
        </w:rPr>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two‑year period.</w:t>
      </w:r>
    </w:p>
    <w:p w:rsidR="00723E9E" w:rsidP="00723E9E" w:rsidRDefault="00723E9E" w14:paraId="0A857DC1" w14:textId="77777777">
      <w:pPr>
        <w:pStyle w:val="sccodifiedsection"/>
      </w:pPr>
      <w:r>
        <w:rPr>
          <w:rStyle w:val="scstrike"/>
        </w:rPr>
        <w:tab/>
      </w:r>
      <w:bookmarkStart w:name="up_596f4b504" w:id="26"/>
      <w:r>
        <w:rPr>
          <w:rStyle w:val="scstrike"/>
        </w:rPr>
        <w:t>(</w:t>
      </w:r>
      <w:bookmarkEnd w:id="26"/>
      <w:r>
        <w:rPr>
          <w:rStyle w:val="scstrike"/>
        </w:rPr>
        <w:t xml:space="preserve">B) </w:t>
      </w:r>
      <w:r>
        <w:t xml:space="preserve">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w:t>
      </w:r>
      <w:proofErr w:type="spellStart"/>
      <w:r>
        <w:t>nontransfer</w:t>
      </w:r>
      <w:proofErr w:type="spellEnd"/>
      <w:r>
        <w:t xml:space="preserve">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59‑103‑45(1).</w:t>
      </w:r>
    </w:p>
    <w:p w:rsidR="00723E9E" w:rsidP="00D55683" w:rsidRDefault="00723E9E" w14:paraId="1F3BD7A0" w14:textId="77777777">
      <w:pPr>
        <w:pStyle w:val="scemptyline"/>
      </w:pPr>
    </w:p>
    <w:p w:rsidR="00723E9E" w:rsidP="00D55683" w:rsidRDefault="00723E9E" w14:paraId="55CBDA35" w14:textId="77777777">
      <w:pPr>
        <w:pStyle w:val="scdirectionallanguage"/>
      </w:pPr>
      <w:bookmarkStart w:name="bs_num_5_57a8332f9" w:id="27"/>
      <w:r>
        <w:t>S</w:t>
      </w:r>
      <w:bookmarkEnd w:id="27"/>
      <w:r>
        <w:t>ECTION 5.</w:t>
      </w:r>
      <w:r>
        <w:tab/>
      </w:r>
      <w:bookmarkStart w:name="dl_7023e864e" w:id="28"/>
      <w:r>
        <w:t>S</w:t>
      </w:r>
      <w:bookmarkEnd w:id="28"/>
      <w:r>
        <w:t>ection 59‑150‑355 of the S.C. Code is amended to read:</w:t>
      </w:r>
    </w:p>
    <w:p w:rsidR="00723E9E" w:rsidP="00723E9E" w:rsidRDefault="00723E9E" w14:paraId="087F0F3B" w14:textId="77777777">
      <w:pPr>
        <w:pStyle w:val="sccodifiedsection"/>
      </w:pPr>
    </w:p>
    <w:p w:rsidR="00723E9E" w:rsidP="00723E9E" w:rsidRDefault="00723E9E" w14:paraId="0D77F419" w14:textId="77777777">
      <w:pPr>
        <w:pStyle w:val="sccodifiedsection"/>
        <w:rPr>
          <w:rStyle w:val="scinsert"/>
        </w:rPr>
      </w:pPr>
      <w:r>
        <w:tab/>
      </w:r>
      <w:bookmarkStart w:name="cs_T59C150N355_d239182f9" w:id="29"/>
      <w:r>
        <w:t>S</w:t>
      </w:r>
      <w:bookmarkEnd w:id="29"/>
      <w:r>
        <w:t>ection 59‑150‑355.</w:t>
      </w:r>
      <w:r>
        <w:tab/>
      </w:r>
      <w:bookmarkStart w:name="ss_T59C150N355SA_lv1_0787f3587" w:id="30"/>
      <w:r>
        <w:rPr>
          <w:rStyle w:val="scinsert"/>
        </w:rPr>
        <w:t>(</w:t>
      </w:r>
      <w:bookmarkEnd w:id="30"/>
      <w:r>
        <w:rPr>
          <w:rStyle w:val="scinsert"/>
        </w:rPr>
        <w:t xml:space="preserve">A) </w:t>
      </w:r>
      <w:r>
        <w:t xml:space="preserve">There is appropriated from the Education Lottery Account for the following education purposes and programs and funds for these programs and purposes shall be transferred by the </w:t>
      </w:r>
      <w:r>
        <w:rPr>
          <w:rStyle w:val="scstrike"/>
        </w:rPr>
        <w:t xml:space="preserve">Budget and Control </w:t>
      </w:r>
      <w:proofErr w:type="spellStart"/>
      <w:r>
        <w:rPr>
          <w:rStyle w:val="scstrike"/>
        </w:rPr>
        <w:t>Board</w:t>
      </w:r>
      <w:r>
        <w:rPr>
          <w:rStyle w:val="scinsert"/>
        </w:rPr>
        <w:t>Executive</w:t>
      </w:r>
      <w:proofErr w:type="spellEnd"/>
      <w:r>
        <w:rPr>
          <w:rStyle w:val="scinsert"/>
        </w:rPr>
        <w:t xml:space="preserve"> Budget Office</w:t>
      </w:r>
      <w:r>
        <w:t xml:space="preserve">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w:t>
      </w:r>
      <w:r>
        <w:rPr>
          <w:rStyle w:val="scstrike"/>
        </w:rPr>
        <w:t xml:space="preserve">Budget and Control </w:t>
      </w:r>
      <w:proofErr w:type="spellStart"/>
      <w:r>
        <w:rPr>
          <w:rStyle w:val="scstrike"/>
        </w:rPr>
        <w:t>Board</w:t>
      </w:r>
      <w:r>
        <w:rPr>
          <w:rStyle w:val="scinsert"/>
        </w:rPr>
        <w:t>Executive</w:t>
      </w:r>
      <w:proofErr w:type="spellEnd"/>
      <w:r>
        <w:rPr>
          <w:rStyle w:val="scinsert"/>
        </w:rPr>
        <w:t xml:space="preserve"> Budget Office</w:t>
      </w:r>
      <w:r>
        <w:t xml:space="preserve"> is directed to prepare the subsequent Lottery Expenditure Account detail budget to reflect the appropriations of the Education Lottery Account as provided </w:t>
      </w:r>
      <w:r>
        <w:rPr>
          <w:rStyle w:val="scstrike"/>
        </w:rPr>
        <w:t xml:space="preserve">in this </w:t>
      </w:r>
      <w:proofErr w:type="spellStart"/>
      <w:r>
        <w:rPr>
          <w:rStyle w:val="scstrike"/>
        </w:rPr>
        <w:t>section</w:t>
      </w:r>
      <w:r>
        <w:rPr>
          <w:rStyle w:val="scinsert"/>
        </w:rPr>
        <w:t>in</w:t>
      </w:r>
      <w:proofErr w:type="spellEnd"/>
      <w:r>
        <w:rPr>
          <w:rStyle w:val="scinsert"/>
        </w:rPr>
        <w:t xml:space="preserve"> the annual appropriations </w:t>
      </w:r>
      <w:proofErr w:type="spellStart"/>
      <w:r>
        <w:rPr>
          <w:rStyle w:val="scinsert"/>
        </w:rPr>
        <w:t>act</w:t>
      </w:r>
      <w:r>
        <w:t>.</w:t>
      </w:r>
      <w:r>
        <w:rPr>
          <w:rStyle w:val="scstrike"/>
        </w:rPr>
        <w:t>Fiscal</w:t>
      </w:r>
      <w:proofErr w:type="spellEnd"/>
      <w:r>
        <w:rPr>
          <w:rStyle w:val="scstrike"/>
        </w:rPr>
        <w:t xml:space="preserve"> year 2002‑2003 certified net lottery proceeds and investment earnings of $172,000,000 are appropriated as follows:  Department of Education‑K‑5 Reading, Math, Science &amp; Social Studies Program as provided in Section 59‑1‑525, $32,915,900;  School Buses, $8,000,000;  State Library, Aid to County Libraries as provided in Section 59‑150‑350(D), $1,500,000;  Commission on Higher Education‑Endowed Chairs as provided in Chapter 75 of Title 2, $30,000,000;  Commission on Higher Education‑LIFE Scholarships as provided in Chapter 149 of Title 59, $40,000,000;  Palmetto Fellows Scholarships as provided in Section 59‑104‑20, $5,000,000;  National Guard Tuition Repayment Program as provided in Section 59‑111‑75, $1,500,000;  Technology:  Public 4‑Year Universities, 2‑Year Institutions, and State Technical Schools, $11,103,683;  Tuition Assistance‑Technical Schools and 2‑year institutions as provided in Section 59‑150‑360, $34,000,000;  HOPE Scholarships as provided in Section 59‑150‑370, $5,787,600;  Administration of Scholarships, Technical Grants, and Endowed Chair programs, $192,817;  South Carolina State University‑Research and Technology Grant, $2,000,000;  Of the funds appropriated for technology, one‑half must be used for University Technology Grant Program funds to be awarded to public four‑year universities, excluding the University of South Carolina‑Columbia,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used for technology upgrades across the public two‑year institutions and the technical college system for the support and development of technology. One‑half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citizens. </w:t>
      </w:r>
    </w:p>
    <w:p w:rsidR="00723E9E" w:rsidP="00723E9E" w:rsidRDefault="00723E9E" w14:paraId="4DDC1642" w14:textId="77777777">
      <w:pPr>
        <w:pStyle w:val="sccodifiedsection"/>
        <w:rPr>
          <w:rStyle w:val="scinsert"/>
        </w:rPr>
      </w:pPr>
      <w:r>
        <w:rPr>
          <w:rStyle w:val="scinsert"/>
        </w:rPr>
        <w:tab/>
      </w:r>
      <w:bookmarkStart w:name="ss_T59C150N355SB_lv1_8b560b046" w:id="31"/>
      <w:r>
        <w:rPr>
          <w:rStyle w:val="scinsert"/>
        </w:rPr>
        <w:t>(</w:t>
      </w:r>
      <w:bookmarkEnd w:id="31"/>
      <w:r>
        <w:rPr>
          <w:rStyle w:val="scinsert"/>
        </w:rPr>
        <w:t>B)</w:t>
      </w:r>
      <w:r>
        <w:t>The Commission on Higher Education is authorized to temporarily transfer funds between appropriated line items and between recurring and nonrecurring funds in order to ensure the timely receipt of scholarships and tuition assistance.</w:t>
      </w:r>
    </w:p>
    <w:p w:rsidR="00723E9E" w:rsidP="00723E9E" w:rsidRDefault="00723E9E" w14:paraId="0F4EBE24" w14:textId="775992D5">
      <w:pPr>
        <w:pStyle w:val="sccodifiedsection"/>
      </w:pPr>
      <w:r>
        <w:rPr>
          <w:rStyle w:val="scinsert"/>
        </w:rPr>
        <w:tab/>
      </w:r>
      <w:bookmarkStart w:name="ss_T59C150N355SC_lv1_2e1005950" w:id="32"/>
      <w:r>
        <w:rPr>
          <w:rStyle w:val="scinsert"/>
        </w:rPr>
        <w:t>(</w:t>
      </w:r>
      <w:bookmarkEnd w:id="32"/>
      <w:r>
        <w:rPr>
          <w:rStyle w:val="scinsert"/>
        </w:rPr>
        <w:t xml:space="preserve">C) </w:t>
      </w:r>
      <w:r w:rsidRPr="005848DC">
        <w:rPr>
          <w:rStyle w:val="scinsert"/>
        </w:rPr>
        <w:t xml:space="preserve">Annual net lottery proceeds and investment earnings in excess of the certified net lottery proceeds and investment earnings are appropriated and must be used </w:t>
      </w:r>
      <w:r w:rsidR="008B3050">
        <w:rPr>
          <w:rStyle w:val="scinsert"/>
        </w:rPr>
        <w:t xml:space="preserve">and must be carried forward </w:t>
      </w:r>
      <w:r w:rsidRPr="005848DC">
        <w:rPr>
          <w:rStyle w:val="scinsert"/>
        </w:rPr>
        <w:t>to ensure that all LIFE, Palmetto Fellows, and HOPE Scholarships created or supplemented by the General Assembly are fully funded annually. If the lottery revenue received is less than the amounts appropriated, the projects and programs receiving appropriations for any such year must have their appropriations reduced on a pro rata basis, except that a reduction must not be applied to the funding of LIFE, Palmetto Fellows, and HOPE Scholarships.</w:t>
      </w:r>
      <w:r>
        <w:t xml:space="preserve"> </w:t>
      </w:r>
      <w:r>
        <w:rPr>
          <w:rStyle w:val="scstrike"/>
        </w:rPr>
        <w:t>The amounts appropriated for school buses must be used for the purchase of new school buses and the repair of existing school buses. Fiscal year 2001‑2002 certified net lottery proceeds and investment earnings of $80,000,000 are appropriated as follows:  Department of Education‑Education Accountability Act, $23,903,683;  School Buses, $15,000,000;  Educational Television Commission‑ETV Digitalization as provided in Section 59‑150‑350(D), $18,500,000;  Tuition Grants Commission‑Tuition Grants, $3,000,000;  Commission on Higher Education‑Teacher Grants as provided in Section 59‑150‑350(D), $2,000,000;  Technology:  Public 4‑Year Universities, 2‑Year Institutions, and State Technical Schools, $10,596,317;  Historically Black College and University Maintenance and Repair, $3,000,000;  South Carolina State University‑Research and Technology Grant, $1,000,000;  Needs‑Based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school‑based pilot programs ($400,000);  and Palmetto Gold and Silver Awards Program ($1,000,000). Funds appropriated for teacher and principal specialists must be used first to fully fund these programs. Any funds remaining are to be used for the other five programs listed above. School‑based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nineteen‑passenger activity buses must be purchased for John de la Howe. Of the funds appropriated for technology, one‑half must be used for University Technology Grant Program funds to be awarded to public four‑year universities, excluding the University of South Carolina‑Columbia,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used for technology upgrades across the public two‑year institutions and the technical college system for the support and development of technology. One‑half of one percent of the allocated amount must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Carolina's rural and urban citizens. Fiscal year 2002‑2003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2002‑2003 in this section are fully funded. Fiscal year 2001‑2002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2002‑2003 in this section are fully funded. For fiscal Year 2001‑2002 and 2002‑2003 the first $1,000,000 of unclaimed prize money is appropriated to the Budget and Control Board to contract for services assisting in the prevention and treatment of gambling disorders as specified in Section 59‑150‑230(I). Any revenue in excess of the $1,000,000 must be appropriated to the State Department of Education for the purchase and repair of school buses. If the lottery revenue received for fiscal year 2001‑2002 or fiscal year 2002‑2003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723E9E" w:rsidP="00D55683" w:rsidRDefault="00723E9E" w14:paraId="222BFCD1" w14:textId="77777777">
      <w:pPr>
        <w:pStyle w:val="scemptyline"/>
      </w:pPr>
    </w:p>
    <w:p w:rsidR="00723E9E" w:rsidP="00D55683" w:rsidRDefault="00723E9E" w14:paraId="0C8EAA0E" w14:textId="77777777">
      <w:pPr>
        <w:pStyle w:val="scdirectionallanguage"/>
      </w:pPr>
      <w:bookmarkStart w:name="bs_num_6_efb4c6c86" w:id="33"/>
      <w:r>
        <w:t>S</w:t>
      </w:r>
      <w:bookmarkEnd w:id="33"/>
      <w:r>
        <w:t>ECTION 6.</w:t>
      </w:r>
      <w:r>
        <w:tab/>
      </w:r>
      <w:bookmarkStart w:name="dl_0ce206ed3" w:id="34"/>
      <w:r>
        <w:t>S</w:t>
      </w:r>
      <w:bookmarkEnd w:id="34"/>
      <w:r>
        <w:t>ection 8‑17‑380 of the S.C. Code is amended to read:</w:t>
      </w:r>
    </w:p>
    <w:p w:rsidR="00723E9E" w:rsidP="00723E9E" w:rsidRDefault="00723E9E" w14:paraId="581EA38A" w14:textId="77777777">
      <w:pPr>
        <w:pStyle w:val="sccodifiedsection"/>
      </w:pPr>
    </w:p>
    <w:p w:rsidR="00723E9E" w:rsidP="00723E9E" w:rsidRDefault="00723E9E" w14:paraId="2A74D7C6" w14:textId="77777777">
      <w:pPr>
        <w:pStyle w:val="sccodifiedsection"/>
      </w:pPr>
      <w:r>
        <w:tab/>
      </w:r>
      <w:bookmarkStart w:name="cs_T8C17N380_9d6c5375e" w:id="35"/>
      <w:r>
        <w:t>S</w:t>
      </w:r>
      <w:bookmarkEnd w:id="35"/>
      <w:r>
        <w:t>ection 8‑17‑380.</w:t>
      </w:r>
      <w:r>
        <w:tab/>
      </w:r>
      <w:bookmarkStart w:name="up_c6bc06624" w:id="36"/>
      <w:r>
        <w:t>W</w:t>
      </w:r>
      <w:bookmarkEnd w:id="36"/>
      <w:r>
        <w:t>ith respect to the teaching and research faculty, professional librarians, academic administrators, and all other persons holding faculty appointments at any post‑secondary educational institutions described in item (10) of Section 8‑17‑370, each such institution, subject to the approval of the Director of the Department of Administration or its designee</w:t>
      </w:r>
      <w:r>
        <w:rPr>
          <w:rStyle w:val="scstrike"/>
        </w:rPr>
        <w:t xml:space="preserve"> and the Commission on Higher Education,</w:t>
      </w:r>
      <w:r>
        <w:t xml:space="preserve"> shall establish in writing:</w:t>
      </w:r>
    </w:p>
    <w:p w:rsidR="00723E9E" w:rsidP="00723E9E" w:rsidRDefault="00723E9E" w14:paraId="5F869D52" w14:textId="77777777">
      <w:pPr>
        <w:pStyle w:val="sccodifiedsection"/>
      </w:pPr>
      <w:r>
        <w:tab/>
      </w:r>
      <w:bookmarkStart w:name="ss_T8C17N380Sa_lv1_d7a3de379" w:id="37"/>
      <w:r>
        <w:t>(</w:t>
      </w:r>
      <w:bookmarkEnd w:id="37"/>
      <w:r>
        <w:t>a) A performance appraisal procedure which shall assure:</w:t>
      </w:r>
    </w:p>
    <w:p w:rsidR="00723E9E" w:rsidP="00723E9E" w:rsidRDefault="00723E9E" w14:paraId="4A4E3D30" w14:textId="77777777">
      <w:pPr>
        <w:pStyle w:val="sccodifiedsection"/>
      </w:pPr>
      <w:r>
        <w:tab/>
      </w:r>
      <w:r>
        <w:tab/>
      </w:r>
      <w:bookmarkStart w:name="ss_T8C17N380S1_lv2_3e5da5ffe" w:id="38"/>
      <w:r>
        <w:t>(</w:t>
      </w:r>
      <w:bookmarkEnd w:id="38"/>
      <w:r>
        <w:t>1) annual review and evaluation of such employees;</w:t>
      </w:r>
    </w:p>
    <w:p w:rsidR="00723E9E" w:rsidP="00723E9E" w:rsidRDefault="00723E9E" w14:paraId="368E3194" w14:textId="77777777">
      <w:pPr>
        <w:pStyle w:val="sccodifiedsection"/>
      </w:pPr>
      <w:r>
        <w:tab/>
      </w:r>
      <w:r>
        <w:tab/>
      </w:r>
      <w:bookmarkStart w:name="ss_T8C17N380S2_lv2_214831363" w:id="39"/>
      <w:r>
        <w:t>(</w:t>
      </w:r>
      <w:bookmarkEnd w:id="39"/>
      <w:r>
        <w:t>2) written findings;</w:t>
      </w:r>
    </w:p>
    <w:p w:rsidR="00723E9E" w:rsidP="00723E9E" w:rsidRDefault="00723E9E" w14:paraId="0810DE20" w14:textId="77777777">
      <w:pPr>
        <w:pStyle w:val="sccodifiedsection"/>
      </w:pPr>
      <w:r>
        <w:tab/>
      </w:r>
      <w:r>
        <w:tab/>
      </w:r>
      <w:bookmarkStart w:name="ss_T8C17N380S3_lv2_bad311c5f" w:id="40"/>
      <w:r>
        <w:t>(</w:t>
      </w:r>
      <w:bookmarkEnd w:id="40"/>
      <w:r>
        <w:t>3) review of evaluations with each covered employee;</w:t>
      </w:r>
    </w:p>
    <w:p w:rsidR="00723E9E" w:rsidP="00723E9E" w:rsidRDefault="00723E9E" w14:paraId="0A261F8F" w14:textId="77777777">
      <w:pPr>
        <w:pStyle w:val="sccodifiedsection"/>
      </w:pPr>
      <w:r>
        <w:tab/>
      </w:r>
      <w:r>
        <w:tab/>
      </w:r>
      <w:bookmarkStart w:name="ss_T8C17N380S4_lv2_dea5fa588" w:id="41"/>
      <w:r>
        <w:t>(</w:t>
      </w:r>
      <w:bookmarkEnd w:id="41"/>
      <w:r>
        <w:t>4) retention of performance appraisals and written comments of such employee, if any, in a permanent file with right of full disclosure to the employee.</w:t>
      </w:r>
    </w:p>
    <w:p w:rsidR="00723E9E" w:rsidP="00723E9E" w:rsidRDefault="00723E9E" w14:paraId="739571AF" w14:textId="77777777">
      <w:pPr>
        <w:pStyle w:val="sccodifiedsection"/>
      </w:pPr>
      <w:r>
        <w:tab/>
      </w:r>
      <w:bookmarkStart w:name="ss_T8C17N380Sb_lv1_a243fa543" w:id="42"/>
      <w:r>
        <w:t>(</w:t>
      </w:r>
      <w:bookmarkEnd w:id="42"/>
      <w:r>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723E9E" w:rsidP="00723E9E" w:rsidRDefault="00723E9E" w14:paraId="47374461" w14:textId="77777777">
      <w:pPr>
        <w:pStyle w:val="sccodifiedsection"/>
      </w:pPr>
      <w:r>
        <w:tab/>
      </w:r>
      <w:bookmarkStart w:name="up_0dd5cc3b6" w:id="43"/>
      <w:r>
        <w:t>T</w:t>
      </w:r>
      <w:bookmarkEnd w:id="43"/>
      <w:r>
        <w:t>he grievance and performance appraisal procedure provided for herein shall be submitted to the Department of Administration or its designee</w:t>
      </w:r>
      <w:r>
        <w:rPr>
          <w:rStyle w:val="scstrike"/>
        </w:rPr>
        <w:t xml:space="preserve"> and the Commission on Higher Education</w:t>
      </w:r>
      <w:r>
        <w:t xml:space="preserve"> for approval within six months after the establishment of any new institution.</w:t>
      </w:r>
    </w:p>
    <w:p w:rsidR="007B089F" w:rsidP="00D55683" w:rsidRDefault="007B089F" w14:paraId="188504E5" w14:textId="77777777">
      <w:pPr>
        <w:pStyle w:val="scemptyline"/>
      </w:pPr>
    </w:p>
    <w:p w:rsidR="007B089F" w:rsidP="005F7A0D" w:rsidRDefault="007B089F" w14:paraId="6808B4D7" w14:textId="305485B9">
      <w:pPr>
        <w:pStyle w:val="scnoncodifiedsection"/>
      </w:pPr>
      <w:bookmarkStart w:name="bs_num_7_ecd3399aa" w:id="44"/>
      <w:r>
        <w:t>S</w:t>
      </w:r>
      <w:bookmarkEnd w:id="44"/>
      <w:r>
        <w:t>ECTION 7.</w:t>
      </w:r>
      <w:r>
        <w:tab/>
      </w:r>
      <w:r w:rsidRPr="007F3C16" w:rsidR="00BC57CC">
        <w:t>Chapter 51, Title 11</w:t>
      </w:r>
      <w:r w:rsidR="00BC57CC">
        <w:t>, and s</w:t>
      </w:r>
      <w:r w:rsidR="005F7A0D">
        <w:t>ections 39‑9‑230, 59‑54‑20, 59‑101‑340, 59‑101‑360, 59‑103‑50, 59‑103‑120, 59‑103‑162, 59‑104‑210, 59‑104‑230, 59‑104‑410, 59‑104‑420, 59‑104‑430, 59‑104‑440, 59‑105‑60, 59‑111‑75, 59‑121‑15, 59‑127‑75, and 59‑150‑380 of the S.C. Code are repealed.</w:t>
      </w:r>
    </w:p>
    <w:p w:rsidRPr="00DF3B44" w:rsidR="007E06BB" w:rsidP="00D55683" w:rsidRDefault="007E06BB" w14:paraId="3D8F1FED" w14:textId="421984CE">
      <w:pPr>
        <w:pStyle w:val="scemptyline"/>
      </w:pPr>
    </w:p>
    <w:p w:rsidRPr="00DF3B44" w:rsidR="007A10F1" w:rsidP="007A10F1" w:rsidRDefault="00E27805" w14:paraId="0E9393B4" w14:textId="3A662836">
      <w:pPr>
        <w:pStyle w:val="scnoncodifiedsection"/>
      </w:pPr>
      <w:bookmarkStart w:name="bs_num_8_lastsection" w:id="45"/>
      <w:bookmarkStart w:name="eff_date_section" w:id="46"/>
      <w:r w:rsidRPr="00DF3B44">
        <w:t>S</w:t>
      </w:r>
      <w:bookmarkEnd w:id="45"/>
      <w:r w:rsidRPr="00DF3B44">
        <w:t>ECTION 8.</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37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CE1CB80" w:rsidR="00685035" w:rsidRPr="007B4AF7" w:rsidRDefault="001B32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5588">
              <w:t>[4738]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5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F41"/>
    <w:rsid w:val="00026421"/>
    <w:rsid w:val="00030409"/>
    <w:rsid w:val="00037F04"/>
    <w:rsid w:val="000404BF"/>
    <w:rsid w:val="00044B84"/>
    <w:rsid w:val="000479D0"/>
    <w:rsid w:val="0005172F"/>
    <w:rsid w:val="000557B9"/>
    <w:rsid w:val="00057E83"/>
    <w:rsid w:val="0006464F"/>
    <w:rsid w:val="00065588"/>
    <w:rsid w:val="00066B54"/>
    <w:rsid w:val="00072FCD"/>
    <w:rsid w:val="00074A4F"/>
    <w:rsid w:val="00077B65"/>
    <w:rsid w:val="00084E0B"/>
    <w:rsid w:val="000A2A2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7542"/>
    <w:rsid w:val="00131164"/>
    <w:rsid w:val="00140049"/>
    <w:rsid w:val="00171601"/>
    <w:rsid w:val="001730EB"/>
    <w:rsid w:val="00173276"/>
    <w:rsid w:val="00176122"/>
    <w:rsid w:val="001802C1"/>
    <w:rsid w:val="0019025B"/>
    <w:rsid w:val="00192AF7"/>
    <w:rsid w:val="00194B1A"/>
    <w:rsid w:val="00197366"/>
    <w:rsid w:val="001A136C"/>
    <w:rsid w:val="001B322A"/>
    <w:rsid w:val="001B6DA2"/>
    <w:rsid w:val="001B7294"/>
    <w:rsid w:val="001C12FB"/>
    <w:rsid w:val="001C25EC"/>
    <w:rsid w:val="001E5A02"/>
    <w:rsid w:val="001E7699"/>
    <w:rsid w:val="001F2A41"/>
    <w:rsid w:val="001F313F"/>
    <w:rsid w:val="001F331D"/>
    <w:rsid w:val="001F394C"/>
    <w:rsid w:val="001F71CC"/>
    <w:rsid w:val="002038AA"/>
    <w:rsid w:val="002114C8"/>
    <w:rsid w:val="0021166F"/>
    <w:rsid w:val="00215719"/>
    <w:rsid w:val="002162DF"/>
    <w:rsid w:val="002262EA"/>
    <w:rsid w:val="00230038"/>
    <w:rsid w:val="00233975"/>
    <w:rsid w:val="00236D73"/>
    <w:rsid w:val="00246535"/>
    <w:rsid w:val="0024740B"/>
    <w:rsid w:val="00257F60"/>
    <w:rsid w:val="002625EA"/>
    <w:rsid w:val="00262AC5"/>
    <w:rsid w:val="00262B1E"/>
    <w:rsid w:val="00264AE9"/>
    <w:rsid w:val="0026661F"/>
    <w:rsid w:val="00267271"/>
    <w:rsid w:val="002719BA"/>
    <w:rsid w:val="00275AE6"/>
    <w:rsid w:val="002836D8"/>
    <w:rsid w:val="002A7989"/>
    <w:rsid w:val="002B02F3"/>
    <w:rsid w:val="002C3463"/>
    <w:rsid w:val="002D266D"/>
    <w:rsid w:val="002D5A5D"/>
    <w:rsid w:val="002D5B3D"/>
    <w:rsid w:val="002D7447"/>
    <w:rsid w:val="002E315A"/>
    <w:rsid w:val="002E4F8C"/>
    <w:rsid w:val="002F07F4"/>
    <w:rsid w:val="002F27E6"/>
    <w:rsid w:val="002F560C"/>
    <w:rsid w:val="002F5847"/>
    <w:rsid w:val="00301ECD"/>
    <w:rsid w:val="00303020"/>
    <w:rsid w:val="0030425A"/>
    <w:rsid w:val="0031125B"/>
    <w:rsid w:val="00323765"/>
    <w:rsid w:val="003421F1"/>
    <w:rsid w:val="0034279C"/>
    <w:rsid w:val="00346561"/>
    <w:rsid w:val="003469CA"/>
    <w:rsid w:val="00354F64"/>
    <w:rsid w:val="003559A1"/>
    <w:rsid w:val="00361563"/>
    <w:rsid w:val="0036406F"/>
    <w:rsid w:val="003666DF"/>
    <w:rsid w:val="00370D0F"/>
    <w:rsid w:val="00371D36"/>
    <w:rsid w:val="00373E17"/>
    <w:rsid w:val="003775E6"/>
    <w:rsid w:val="003807C5"/>
    <w:rsid w:val="00381998"/>
    <w:rsid w:val="00384E53"/>
    <w:rsid w:val="003A2327"/>
    <w:rsid w:val="003A2545"/>
    <w:rsid w:val="003A5F1C"/>
    <w:rsid w:val="003C3E2E"/>
    <w:rsid w:val="003C60AA"/>
    <w:rsid w:val="003D4A3C"/>
    <w:rsid w:val="003D55B2"/>
    <w:rsid w:val="003E0033"/>
    <w:rsid w:val="003E5452"/>
    <w:rsid w:val="003E7165"/>
    <w:rsid w:val="003E7FF6"/>
    <w:rsid w:val="004046B5"/>
    <w:rsid w:val="00406F27"/>
    <w:rsid w:val="00406FAA"/>
    <w:rsid w:val="004075B9"/>
    <w:rsid w:val="00412023"/>
    <w:rsid w:val="004141B8"/>
    <w:rsid w:val="004203B9"/>
    <w:rsid w:val="0043090F"/>
    <w:rsid w:val="00430B00"/>
    <w:rsid w:val="00432135"/>
    <w:rsid w:val="00446987"/>
    <w:rsid w:val="00446D28"/>
    <w:rsid w:val="00447112"/>
    <w:rsid w:val="00455180"/>
    <w:rsid w:val="00466CD0"/>
    <w:rsid w:val="00473583"/>
    <w:rsid w:val="0047488E"/>
    <w:rsid w:val="00477F32"/>
    <w:rsid w:val="00481850"/>
    <w:rsid w:val="004851A0"/>
    <w:rsid w:val="0048627F"/>
    <w:rsid w:val="00487E77"/>
    <w:rsid w:val="00490488"/>
    <w:rsid w:val="004932AB"/>
    <w:rsid w:val="00494BEF"/>
    <w:rsid w:val="004A2288"/>
    <w:rsid w:val="004A3744"/>
    <w:rsid w:val="004A5512"/>
    <w:rsid w:val="004A6BE5"/>
    <w:rsid w:val="004B0C18"/>
    <w:rsid w:val="004B44C3"/>
    <w:rsid w:val="004B6098"/>
    <w:rsid w:val="004C1A04"/>
    <w:rsid w:val="004C20BC"/>
    <w:rsid w:val="004C5C9A"/>
    <w:rsid w:val="004D1442"/>
    <w:rsid w:val="004D3DCB"/>
    <w:rsid w:val="004D4228"/>
    <w:rsid w:val="004E1608"/>
    <w:rsid w:val="004E1946"/>
    <w:rsid w:val="004E66E9"/>
    <w:rsid w:val="004E7DDE"/>
    <w:rsid w:val="004F0090"/>
    <w:rsid w:val="004F172C"/>
    <w:rsid w:val="004F4316"/>
    <w:rsid w:val="005002ED"/>
    <w:rsid w:val="00500DBC"/>
    <w:rsid w:val="0050376A"/>
    <w:rsid w:val="00503CDB"/>
    <w:rsid w:val="005102BE"/>
    <w:rsid w:val="00523F7F"/>
    <w:rsid w:val="00524B4B"/>
    <w:rsid w:val="00524D54"/>
    <w:rsid w:val="0054531B"/>
    <w:rsid w:val="00546C24"/>
    <w:rsid w:val="005476FF"/>
    <w:rsid w:val="005516F6"/>
    <w:rsid w:val="00552842"/>
    <w:rsid w:val="00554E89"/>
    <w:rsid w:val="00555FE2"/>
    <w:rsid w:val="00564B58"/>
    <w:rsid w:val="00572281"/>
    <w:rsid w:val="005744E6"/>
    <w:rsid w:val="005801DD"/>
    <w:rsid w:val="005848DC"/>
    <w:rsid w:val="00590A1D"/>
    <w:rsid w:val="00592A40"/>
    <w:rsid w:val="005A28BC"/>
    <w:rsid w:val="005A5377"/>
    <w:rsid w:val="005B7817"/>
    <w:rsid w:val="005C06C8"/>
    <w:rsid w:val="005C199C"/>
    <w:rsid w:val="005C23D7"/>
    <w:rsid w:val="005C40EB"/>
    <w:rsid w:val="005D02B4"/>
    <w:rsid w:val="005D3013"/>
    <w:rsid w:val="005E1E50"/>
    <w:rsid w:val="005E2B9C"/>
    <w:rsid w:val="005E3332"/>
    <w:rsid w:val="005E77BE"/>
    <w:rsid w:val="005F76B0"/>
    <w:rsid w:val="005F7A0D"/>
    <w:rsid w:val="00604429"/>
    <w:rsid w:val="006067B0"/>
    <w:rsid w:val="00606A8B"/>
    <w:rsid w:val="00611EBA"/>
    <w:rsid w:val="006213A8"/>
    <w:rsid w:val="00621421"/>
    <w:rsid w:val="00623BEA"/>
    <w:rsid w:val="00631113"/>
    <w:rsid w:val="006347E9"/>
    <w:rsid w:val="00640C87"/>
    <w:rsid w:val="006454BB"/>
    <w:rsid w:val="00646BF9"/>
    <w:rsid w:val="00657CF4"/>
    <w:rsid w:val="00661463"/>
    <w:rsid w:val="00663B8D"/>
    <w:rsid w:val="00663E00"/>
    <w:rsid w:val="00664F48"/>
    <w:rsid w:val="00664FAD"/>
    <w:rsid w:val="00670B6A"/>
    <w:rsid w:val="00672F41"/>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6A4"/>
    <w:rsid w:val="006E0935"/>
    <w:rsid w:val="006E1E2F"/>
    <w:rsid w:val="006E353F"/>
    <w:rsid w:val="006E35AB"/>
    <w:rsid w:val="006E6E23"/>
    <w:rsid w:val="006F04DE"/>
    <w:rsid w:val="006F4724"/>
    <w:rsid w:val="00711AA9"/>
    <w:rsid w:val="007124CD"/>
    <w:rsid w:val="00722155"/>
    <w:rsid w:val="00723E9E"/>
    <w:rsid w:val="007260AD"/>
    <w:rsid w:val="00730C87"/>
    <w:rsid w:val="007377F1"/>
    <w:rsid w:val="00737F19"/>
    <w:rsid w:val="00745E5D"/>
    <w:rsid w:val="00757CAE"/>
    <w:rsid w:val="00767838"/>
    <w:rsid w:val="00782BF8"/>
    <w:rsid w:val="00783C75"/>
    <w:rsid w:val="007849D9"/>
    <w:rsid w:val="00787433"/>
    <w:rsid w:val="007A10F1"/>
    <w:rsid w:val="007A3D50"/>
    <w:rsid w:val="007B089F"/>
    <w:rsid w:val="007B2D29"/>
    <w:rsid w:val="007B412F"/>
    <w:rsid w:val="007B4AF7"/>
    <w:rsid w:val="007B4DBF"/>
    <w:rsid w:val="007C5458"/>
    <w:rsid w:val="007D290E"/>
    <w:rsid w:val="007D2C67"/>
    <w:rsid w:val="007D57C5"/>
    <w:rsid w:val="007E06BB"/>
    <w:rsid w:val="007F3C16"/>
    <w:rsid w:val="007F50D1"/>
    <w:rsid w:val="00805E2D"/>
    <w:rsid w:val="00816D52"/>
    <w:rsid w:val="00821C25"/>
    <w:rsid w:val="00831048"/>
    <w:rsid w:val="00834272"/>
    <w:rsid w:val="00836EFA"/>
    <w:rsid w:val="00842B76"/>
    <w:rsid w:val="00844BE9"/>
    <w:rsid w:val="008555F6"/>
    <w:rsid w:val="008625C1"/>
    <w:rsid w:val="0087671D"/>
    <w:rsid w:val="00880102"/>
    <w:rsid w:val="008806F9"/>
    <w:rsid w:val="0088696F"/>
    <w:rsid w:val="00887957"/>
    <w:rsid w:val="00891D10"/>
    <w:rsid w:val="008A57E3"/>
    <w:rsid w:val="008B3050"/>
    <w:rsid w:val="008B5BF4"/>
    <w:rsid w:val="008C000E"/>
    <w:rsid w:val="008C0CEE"/>
    <w:rsid w:val="008C1B18"/>
    <w:rsid w:val="008D46EC"/>
    <w:rsid w:val="008E0E25"/>
    <w:rsid w:val="008E61A1"/>
    <w:rsid w:val="009031EF"/>
    <w:rsid w:val="00905A2E"/>
    <w:rsid w:val="00912ABD"/>
    <w:rsid w:val="00914972"/>
    <w:rsid w:val="00917EA3"/>
    <w:rsid w:val="00917EE0"/>
    <w:rsid w:val="00921C89"/>
    <w:rsid w:val="00924192"/>
    <w:rsid w:val="00926966"/>
    <w:rsid w:val="00926D03"/>
    <w:rsid w:val="00934036"/>
    <w:rsid w:val="00934889"/>
    <w:rsid w:val="00944F11"/>
    <w:rsid w:val="0094541D"/>
    <w:rsid w:val="00945A58"/>
    <w:rsid w:val="009473EA"/>
    <w:rsid w:val="00954E7E"/>
    <w:rsid w:val="009554D9"/>
    <w:rsid w:val="00955C87"/>
    <w:rsid w:val="009567AD"/>
    <w:rsid w:val="009572F9"/>
    <w:rsid w:val="00960D0F"/>
    <w:rsid w:val="0098366F"/>
    <w:rsid w:val="00983A03"/>
    <w:rsid w:val="00983DE5"/>
    <w:rsid w:val="00986063"/>
    <w:rsid w:val="00991F67"/>
    <w:rsid w:val="00992876"/>
    <w:rsid w:val="009949DA"/>
    <w:rsid w:val="009966FD"/>
    <w:rsid w:val="009A0DCE"/>
    <w:rsid w:val="009A22CD"/>
    <w:rsid w:val="009A3E4B"/>
    <w:rsid w:val="009A4126"/>
    <w:rsid w:val="009B05FA"/>
    <w:rsid w:val="009B35FD"/>
    <w:rsid w:val="009B49AB"/>
    <w:rsid w:val="009B6815"/>
    <w:rsid w:val="009B7AF6"/>
    <w:rsid w:val="009C6127"/>
    <w:rsid w:val="009D06F8"/>
    <w:rsid w:val="009D0CDA"/>
    <w:rsid w:val="009D2967"/>
    <w:rsid w:val="009D3C2B"/>
    <w:rsid w:val="009E4191"/>
    <w:rsid w:val="009F2AB1"/>
    <w:rsid w:val="009F49A7"/>
    <w:rsid w:val="009F4FAF"/>
    <w:rsid w:val="009F68F1"/>
    <w:rsid w:val="00A039A9"/>
    <w:rsid w:val="00A04529"/>
    <w:rsid w:val="00A05283"/>
    <w:rsid w:val="00A0584B"/>
    <w:rsid w:val="00A17135"/>
    <w:rsid w:val="00A1732C"/>
    <w:rsid w:val="00A21A6F"/>
    <w:rsid w:val="00A24E56"/>
    <w:rsid w:val="00A26A62"/>
    <w:rsid w:val="00A330BE"/>
    <w:rsid w:val="00A35A9B"/>
    <w:rsid w:val="00A4070E"/>
    <w:rsid w:val="00A40CA0"/>
    <w:rsid w:val="00A47EF4"/>
    <w:rsid w:val="00A504A7"/>
    <w:rsid w:val="00A53677"/>
    <w:rsid w:val="00A53BF2"/>
    <w:rsid w:val="00A60D68"/>
    <w:rsid w:val="00A73EFA"/>
    <w:rsid w:val="00A77A3B"/>
    <w:rsid w:val="00A802B3"/>
    <w:rsid w:val="00A92F6F"/>
    <w:rsid w:val="00A9473B"/>
    <w:rsid w:val="00A97523"/>
    <w:rsid w:val="00AA08A4"/>
    <w:rsid w:val="00AA7824"/>
    <w:rsid w:val="00AB0FA3"/>
    <w:rsid w:val="00AB5ED5"/>
    <w:rsid w:val="00AB73BF"/>
    <w:rsid w:val="00AC335C"/>
    <w:rsid w:val="00AC463E"/>
    <w:rsid w:val="00AC5DA0"/>
    <w:rsid w:val="00AD1199"/>
    <w:rsid w:val="00AD2D52"/>
    <w:rsid w:val="00AD39C4"/>
    <w:rsid w:val="00AD3BE2"/>
    <w:rsid w:val="00AD3E3D"/>
    <w:rsid w:val="00AE1EE4"/>
    <w:rsid w:val="00AE36EC"/>
    <w:rsid w:val="00AE7406"/>
    <w:rsid w:val="00AF1688"/>
    <w:rsid w:val="00AF46E6"/>
    <w:rsid w:val="00AF5139"/>
    <w:rsid w:val="00B03119"/>
    <w:rsid w:val="00B06EDA"/>
    <w:rsid w:val="00B1161F"/>
    <w:rsid w:val="00B11661"/>
    <w:rsid w:val="00B22C21"/>
    <w:rsid w:val="00B32B4D"/>
    <w:rsid w:val="00B4137E"/>
    <w:rsid w:val="00B5473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CCA"/>
    <w:rsid w:val="00B9631B"/>
    <w:rsid w:val="00BB0725"/>
    <w:rsid w:val="00BC021C"/>
    <w:rsid w:val="00BC408A"/>
    <w:rsid w:val="00BC5023"/>
    <w:rsid w:val="00BC556C"/>
    <w:rsid w:val="00BC57CC"/>
    <w:rsid w:val="00BD42DA"/>
    <w:rsid w:val="00BD4684"/>
    <w:rsid w:val="00BE08A7"/>
    <w:rsid w:val="00BE4391"/>
    <w:rsid w:val="00BE45DD"/>
    <w:rsid w:val="00BE6FBE"/>
    <w:rsid w:val="00BF3E48"/>
    <w:rsid w:val="00C12914"/>
    <w:rsid w:val="00C15F1B"/>
    <w:rsid w:val="00C16288"/>
    <w:rsid w:val="00C17D1D"/>
    <w:rsid w:val="00C22234"/>
    <w:rsid w:val="00C45923"/>
    <w:rsid w:val="00C543E7"/>
    <w:rsid w:val="00C5472B"/>
    <w:rsid w:val="00C6003E"/>
    <w:rsid w:val="00C67767"/>
    <w:rsid w:val="00C70225"/>
    <w:rsid w:val="00C72198"/>
    <w:rsid w:val="00C73C7D"/>
    <w:rsid w:val="00C75005"/>
    <w:rsid w:val="00C970DF"/>
    <w:rsid w:val="00CA7E71"/>
    <w:rsid w:val="00CB02D5"/>
    <w:rsid w:val="00CB2673"/>
    <w:rsid w:val="00CB677F"/>
    <w:rsid w:val="00CB6CC1"/>
    <w:rsid w:val="00CB701D"/>
    <w:rsid w:val="00CC3F0E"/>
    <w:rsid w:val="00CC7467"/>
    <w:rsid w:val="00CD08C9"/>
    <w:rsid w:val="00CD1FE8"/>
    <w:rsid w:val="00CD226B"/>
    <w:rsid w:val="00CD38CD"/>
    <w:rsid w:val="00CD3E0C"/>
    <w:rsid w:val="00CD5565"/>
    <w:rsid w:val="00CD616C"/>
    <w:rsid w:val="00CE0F9D"/>
    <w:rsid w:val="00CF21A3"/>
    <w:rsid w:val="00CF4437"/>
    <w:rsid w:val="00CF4472"/>
    <w:rsid w:val="00CF49CC"/>
    <w:rsid w:val="00CF68D6"/>
    <w:rsid w:val="00CF7B4A"/>
    <w:rsid w:val="00D009F8"/>
    <w:rsid w:val="00D05C8D"/>
    <w:rsid w:val="00D078DA"/>
    <w:rsid w:val="00D11DD3"/>
    <w:rsid w:val="00D14995"/>
    <w:rsid w:val="00D204F2"/>
    <w:rsid w:val="00D22737"/>
    <w:rsid w:val="00D2455C"/>
    <w:rsid w:val="00D25023"/>
    <w:rsid w:val="00D27F8C"/>
    <w:rsid w:val="00D33843"/>
    <w:rsid w:val="00D54532"/>
    <w:rsid w:val="00D54A6F"/>
    <w:rsid w:val="00D55683"/>
    <w:rsid w:val="00D56B57"/>
    <w:rsid w:val="00D57D57"/>
    <w:rsid w:val="00D6280E"/>
    <w:rsid w:val="00D62E42"/>
    <w:rsid w:val="00D7033F"/>
    <w:rsid w:val="00D772FB"/>
    <w:rsid w:val="00D82345"/>
    <w:rsid w:val="00D9019E"/>
    <w:rsid w:val="00DA12CF"/>
    <w:rsid w:val="00DA1AA0"/>
    <w:rsid w:val="00DA29D7"/>
    <w:rsid w:val="00DA447A"/>
    <w:rsid w:val="00DA512B"/>
    <w:rsid w:val="00DB6ED8"/>
    <w:rsid w:val="00DC44A8"/>
    <w:rsid w:val="00DE4BEE"/>
    <w:rsid w:val="00DE5B3D"/>
    <w:rsid w:val="00DE68E1"/>
    <w:rsid w:val="00DE7112"/>
    <w:rsid w:val="00DF0F11"/>
    <w:rsid w:val="00DF19BE"/>
    <w:rsid w:val="00DF3B44"/>
    <w:rsid w:val="00DF76AF"/>
    <w:rsid w:val="00E05766"/>
    <w:rsid w:val="00E136F1"/>
    <w:rsid w:val="00E1372E"/>
    <w:rsid w:val="00E21D30"/>
    <w:rsid w:val="00E22D90"/>
    <w:rsid w:val="00E24D9A"/>
    <w:rsid w:val="00E27805"/>
    <w:rsid w:val="00E27A11"/>
    <w:rsid w:val="00E30497"/>
    <w:rsid w:val="00E358A2"/>
    <w:rsid w:val="00E35C9A"/>
    <w:rsid w:val="00E3771B"/>
    <w:rsid w:val="00E40979"/>
    <w:rsid w:val="00E43A88"/>
    <w:rsid w:val="00E43F26"/>
    <w:rsid w:val="00E52A36"/>
    <w:rsid w:val="00E6378B"/>
    <w:rsid w:val="00E63EC3"/>
    <w:rsid w:val="00E653DA"/>
    <w:rsid w:val="00E65958"/>
    <w:rsid w:val="00E71F98"/>
    <w:rsid w:val="00E8032D"/>
    <w:rsid w:val="00E84FE5"/>
    <w:rsid w:val="00E879A5"/>
    <w:rsid w:val="00E879FC"/>
    <w:rsid w:val="00EA2574"/>
    <w:rsid w:val="00EA2F1F"/>
    <w:rsid w:val="00EA3F2E"/>
    <w:rsid w:val="00EA57EC"/>
    <w:rsid w:val="00EA6208"/>
    <w:rsid w:val="00EA6A87"/>
    <w:rsid w:val="00EB120E"/>
    <w:rsid w:val="00EB34C8"/>
    <w:rsid w:val="00EB46E2"/>
    <w:rsid w:val="00EC0045"/>
    <w:rsid w:val="00EC1AC3"/>
    <w:rsid w:val="00ED452E"/>
    <w:rsid w:val="00EE3CDA"/>
    <w:rsid w:val="00EE62B6"/>
    <w:rsid w:val="00EF37A8"/>
    <w:rsid w:val="00EF3D82"/>
    <w:rsid w:val="00EF531F"/>
    <w:rsid w:val="00F0155D"/>
    <w:rsid w:val="00F02079"/>
    <w:rsid w:val="00F05FE8"/>
    <w:rsid w:val="00F06D86"/>
    <w:rsid w:val="00F13D87"/>
    <w:rsid w:val="00F149E5"/>
    <w:rsid w:val="00F15E33"/>
    <w:rsid w:val="00F17DA2"/>
    <w:rsid w:val="00F22EC0"/>
    <w:rsid w:val="00F25C47"/>
    <w:rsid w:val="00F27D7B"/>
    <w:rsid w:val="00F31D34"/>
    <w:rsid w:val="00F329BB"/>
    <w:rsid w:val="00F33CA5"/>
    <w:rsid w:val="00F342A1"/>
    <w:rsid w:val="00F36698"/>
    <w:rsid w:val="00F367D0"/>
    <w:rsid w:val="00F36FBA"/>
    <w:rsid w:val="00F417FF"/>
    <w:rsid w:val="00F44D36"/>
    <w:rsid w:val="00F46262"/>
    <w:rsid w:val="00F46AB3"/>
    <w:rsid w:val="00F46B55"/>
    <w:rsid w:val="00F4795D"/>
    <w:rsid w:val="00F50A61"/>
    <w:rsid w:val="00F525CD"/>
    <w:rsid w:val="00F5286C"/>
    <w:rsid w:val="00F52E12"/>
    <w:rsid w:val="00F62ECB"/>
    <w:rsid w:val="00F638CA"/>
    <w:rsid w:val="00F657C5"/>
    <w:rsid w:val="00F84B7F"/>
    <w:rsid w:val="00F900B4"/>
    <w:rsid w:val="00FA0F2E"/>
    <w:rsid w:val="00FA4DB1"/>
    <w:rsid w:val="00FB0911"/>
    <w:rsid w:val="00FB3F2A"/>
    <w:rsid w:val="00FC3593"/>
    <w:rsid w:val="00FD117D"/>
    <w:rsid w:val="00FD72E3"/>
    <w:rsid w:val="00FE06FC"/>
    <w:rsid w:val="00FE2D3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2A"/>
    <w:rPr>
      <w:lang w:val="en-US"/>
    </w:rPr>
  </w:style>
  <w:style w:type="character" w:default="1" w:styleId="DefaultParagraphFont">
    <w:name w:val="Default Paragraph Font"/>
    <w:uiPriority w:val="1"/>
    <w:semiHidden/>
    <w:unhideWhenUsed/>
    <w:rsid w:val="001B32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322A"/>
  </w:style>
  <w:style w:type="character" w:styleId="LineNumber">
    <w:name w:val="line number"/>
    <w:uiPriority w:val="99"/>
    <w:semiHidden/>
    <w:unhideWhenUsed/>
    <w:rsid w:val="001B322A"/>
    <w:rPr>
      <w:rFonts w:ascii="Times New Roman" w:hAnsi="Times New Roman"/>
      <w:b w:val="0"/>
      <w:i w:val="0"/>
      <w:sz w:val="22"/>
    </w:rPr>
  </w:style>
  <w:style w:type="paragraph" w:styleId="NoSpacing">
    <w:name w:val="No Spacing"/>
    <w:uiPriority w:val="1"/>
    <w:qFormat/>
    <w:rsid w:val="001B322A"/>
    <w:pPr>
      <w:spacing w:after="0" w:line="240" w:lineRule="auto"/>
    </w:pPr>
  </w:style>
  <w:style w:type="paragraph" w:customStyle="1" w:styleId="scemptylineheader">
    <w:name w:val="sc_emptyline_header"/>
    <w:qFormat/>
    <w:rsid w:val="001B32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32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32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32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32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322A"/>
    <w:rPr>
      <w:color w:val="808080"/>
    </w:rPr>
  </w:style>
  <w:style w:type="paragraph" w:customStyle="1" w:styleId="scdirectionallanguage">
    <w:name w:val="sc_directional_language"/>
    <w:qFormat/>
    <w:rsid w:val="001B32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32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32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32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32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32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32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32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32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32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32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32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32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32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32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32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322A"/>
    <w:rPr>
      <w:rFonts w:ascii="Times New Roman" w:hAnsi="Times New Roman"/>
      <w:color w:val="auto"/>
      <w:sz w:val="22"/>
    </w:rPr>
  </w:style>
  <w:style w:type="paragraph" w:customStyle="1" w:styleId="scclippagebillheader">
    <w:name w:val="sc_clip_page_bill_header"/>
    <w:qFormat/>
    <w:rsid w:val="001B32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32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32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3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2A"/>
    <w:rPr>
      <w:lang w:val="en-US"/>
    </w:rPr>
  </w:style>
  <w:style w:type="paragraph" w:styleId="Footer">
    <w:name w:val="footer"/>
    <w:basedOn w:val="Normal"/>
    <w:link w:val="FooterChar"/>
    <w:uiPriority w:val="99"/>
    <w:unhideWhenUsed/>
    <w:rsid w:val="001B3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2A"/>
    <w:rPr>
      <w:lang w:val="en-US"/>
    </w:rPr>
  </w:style>
  <w:style w:type="paragraph" w:styleId="ListParagraph">
    <w:name w:val="List Paragraph"/>
    <w:basedOn w:val="Normal"/>
    <w:uiPriority w:val="34"/>
    <w:qFormat/>
    <w:rsid w:val="001B322A"/>
    <w:pPr>
      <w:ind w:left="720"/>
      <w:contextualSpacing/>
    </w:pPr>
  </w:style>
  <w:style w:type="paragraph" w:customStyle="1" w:styleId="scbillfooter">
    <w:name w:val="sc_bill_footer"/>
    <w:qFormat/>
    <w:rsid w:val="001B32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3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32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32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32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32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3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322A"/>
    <w:pPr>
      <w:widowControl w:val="0"/>
      <w:suppressAutoHyphens/>
      <w:spacing w:after="0" w:line="360" w:lineRule="auto"/>
    </w:pPr>
    <w:rPr>
      <w:rFonts w:ascii="Times New Roman" w:hAnsi="Times New Roman"/>
      <w:lang w:val="en-US"/>
    </w:rPr>
  </w:style>
  <w:style w:type="paragraph" w:customStyle="1" w:styleId="sctableln">
    <w:name w:val="sc_table_ln"/>
    <w:qFormat/>
    <w:rsid w:val="001B32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32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322A"/>
    <w:rPr>
      <w:strike/>
      <w:dstrike w:val="0"/>
    </w:rPr>
  </w:style>
  <w:style w:type="character" w:customStyle="1" w:styleId="scinsert">
    <w:name w:val="sc_insert"/>
    <w:uiPriority w:val="1"/>
    <w:qFormat/>
    <w:rsid w:val="001B322A"/>
    <w:rPr>
      <w:caps w:val="0"/>
      <w:smallCaps w:val="0"/>
      <w:strike w:val="0"/>
      <w:dstrike w:val="0"/>
      <w:vanish w:val="0"/>
      <w:u w:val="single"/>
      <w:vertAlign w:val="baseline"/>
    </w:rPr>
  </w:style>
  <w:style w:type="character" w:customStyle="1" w:styleId="scinsertred">
    <w:name w:val="sc_insert_red"/>
    <w:uiPriority w:val="1"/>
    <w:qFormat/>
    <w:rsid w:val="001B322A"/>
    <w:rPr>
      <w:caps w:val="0"/>
      <w:smallCaps w:val="0"/>
      <w:strike w:val="0"/>
      <w:dstrike w:val="0"/>
      <w:vanish w:val="0"/>
      <w:color w:val="FF0000"/>
      <w:u w:val="single"/>
      <w:vertAlign w:val="baseline"/>
    </w:rPr>
  </w:style>
  <w:style w:type="character" w:customStyle="1" w:styleId="scinsertblue">
    <w:name w:val="sc_insert_blue"/>
    <w:uiPriority w:val="1"/>
    <w:qFormat/>
    <w:rsid w:val="001B322A"/>
    <w:rPr>
      <w:caps w:val="0"/>
      <w:smallCaps w:val="0"/>
      <w:strike w:val="0"/>
      <w:dstrike w:val="0"/>
      <w:vanish w:val="0"/>
      <w:color w:val="0070C0"/>
      <w:u w:val="single"/>
      <w:vertAlign w:val="baseline"/>
    </w:rPr>
  </w:style>
  <w:style w:type="character" w:customStyle="1" w:styleId="scstrikered">
    <w:name w:val="sc_strike_red"/>
    <w:uiPriority w:val="1"/>
    <w:qFormat/>
    <w:rsid w:val="001B322A"/>
    <w:rPr>
      <w:strike/>
      <w:dstrike w:val="0"/>
      <w:color w:val="FF0000"/>
    </w:rPr>
  </w:style>
  <w:style w:type="character" w:customStyle="1" w:styleId="scstrikeblue">
    <w:name w:val="sc_strike_blue"/>
    <w:uiPriority w:val="1"/>
    <w:qFormat/>
    <w:rsid w:val="001B322A"/>
    <w:rPr>
      <w:strike/>
      <w:dstrike w:val="0"/>
      <w:color w:val="0070C0"/>
    </w:rPr>
  </w:style>
  <w:style w:type="character" w:customStyle="1" w:styleId="scinsertbluenounderline">
    <w:name w:val="sc_insert_blue_no_underline"/>
    <w:uiPriority w:val="1"/>
    <w:qFormat/>
    <w:rsid w:val="001B32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32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322A"/>
    <w:rPr>
      <w:strike/>
      <w:dstrike w:val="0"/>
      <w:color w:val="0070C0"/>
      <w:lang w:val="en-US"/>
    </w:rPr>
  </w:style>
  <w:style w:type="character" w:customStyle="1" w:styleId="scstrikerednoncodified">
    <w:name w:val="sc_strike_red_non_codified"/>
    <w:uiPriority w:val="1"/>
    <w:qFormat/>
    <w:rsid w:val="001B322A"/>
    <w:rPr>
      <w:strike/>
      <w:dstrike w:val="0"/>
      <w:color w:val="FF0000"/>
    </w:rPr>
  </w:style>
  <w:style w:type="paragraph" w:customStyle="1" w:styleId="scbillsiglines">
    <w:name w:val="sc_bill_sig_lines"/>
    <w:qFormat/>
    <w:rsid w:val="001B32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322A"/>
    <w:rPr>
      <w:bdr w:val="none" w:sz="0" w:space="0" w:color="auto"/>
      <w:shd w:val="clear" w:color="auto" w:fill="FEC6C6"/>
    </w:rPr>
  </w:style>
  <w:style w:type="character" w:customStyle="1" w:styleId="screstoreblue">
    <w:name w:val="sc_restore_blue"/>
    <w:uiPriority w:val="1"/>
    <w:qFormat/>
    <w:rsid w:val="001B322A"/>
    <w:rPr>
      <w:color w:val="4472C4" w:themeColor="accent1"/>
      <w:bdr w:val="none" w:sz="0" w:space="0" w:color="auto"/>
      <w:shd w:val="clear" w:color="auto" w:fill="auto"/>
    </w:rPr>
  </w:style>
  <w:style w:type="character" w:customStyle="1" w:styleId="screstorered">
    <w:name w:val="sc_restore_red"/>
    <w:uiPriority w:val="1"/>
    <w:qFormat/>
    <w:rsid w:val="001B322A"/>
    <w:rPr>
      <w:color w:val="FF0000"/>
      <w:bdr w:val="none" w:sz="0" w:space="0" w:color="auto"/>
      <w:shd w:val="clear" w:color="auto" w:fill="auto"/>
    </w:rPr>
  </w:style>
  <w:style w:type="character" w:customStyle="1" w:styleId="scstrikenewblue">
    <w:name w:val="sc_strike_new_blue"/>
    <w:uiPriority w:val="1"/>
    <w:qFormat/>
    <w:rsid w:val="001B322A"/>
    <w:rPr>
      <w:strike w:val="0"/>
      <w:dstrike/>
      <w:color w:val="0070C0"/>
      <w:u w:val="none"/>
    </w:rPr>
  </w:style>
  <w:style w:type="character" w:customStyle="1" w:styleId="scstrikenewred">
    <w:name w:val="sc_strike_new_red"/>
    <w:uiPriority w:val="1"/>
    <w:qFormat/>
    <w:rsid w:val="001B322A"/>
    <w:rPr>
      <w:strike w:val="0"/>
      <w:dstrike/>
      <w:color w:val="FF0000"/>
      <w:u w:val="none"/>
    </w:rPr>
  </w:style>
  <w:style w:type="character" w:customStyle="1" w:styleId="scamendsenate">
    <w:name w:val="sc_amend_senate"/>
    <w:uiPriority w:val="1"/>
    <w:qFormat/>
    <w:rsid w:val="001B322A"/>
    <w:rPr>
      <w:bdr w:val="none" w:sz="0" w:space="0" w:color="auto"/>
      <w:shd w:val="clear" w:color="auto" w:fill="FFF2CC" w:themeFill="accent4" w:themeFillTint="33"/>
    </w:rPr>
  </w:style>
  <w:style w:type="character" w:customStyle="1" w:styleId="scamendhouse">
    <w:name w:val="sc_amend_house"/>
    <w:uiPriority w:val="1"/>
    <w:qFormat/>
    <w:rsid w:val="001B322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677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8&amp;session=126&amp;summary=B" TargetMode="External" Id="R3870f482484a49ab" /><Relationship Type="http://schemas.openxmlformats.org/officeDocument/2006/relationships/hyperlink" Target="https://www.scstatehouse.gov/sess126_2025-2026/prever/4738_20251217.docx" TargetMode="External" Id="Raaf6a97c68f04106" /><Relationship Type="http://schemas.openxmlformats.org/officeDocument/2006/relationships/hyperlink" Target="h:\hj\20260113.docx" TargetMode="External" Id="R3f445ddc294b4bf2" /><Relationship Type="http://schemas.openxmlformats.org/officeDocument/2006/relationships/hyperlink" Target="h:\hj\20260113.docx" TargetMode="External" Id="R1bf33bc8aa8642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5F41"/>
    <w:rsid w:val="000C5BC7"/>
    <w:rsid w:val="000F401F"/>
    <w:rsid w:val="00140B15"/>
    <w:rsid w:val="001B20DA"/>
    <w:rsid w:val="001C48FD"/>
    <w:rsid w:val="001F71CC"/>
    <w:rsid w:val="002A7C8A"/>
    <w:rsid w:val="002D4365"/>
    <w:rsid w:val="003469CA"/>
    <w:rsid w:val="003E4FBC"/>
    <w:rsid w:val="003F4940"/>
    <w:rsid w:val="0047488E"/>
    <w:rsid w:val="004B44C3"/>
    <w:rsid w:val="004E2BB5"/>
    <w:rsid w:val="00503CDB"/>
    <w:rsid w:val="00580C56"/>
    <w:rsid w:val="00621421"/>
    <w:rsid w:val="006B363F"/>
    <w:rsid w:val="007070D2"/>
    <w:rsid w:val="00730C87"/>
    <w:rsid w:val="00776F2C"/>
    <w:rsid w:val="008F7723"/>
    <w:rsid w:val="009031EF"/>
    <w:rsid w:val="00912A5F"/>
    <w:rsid w:val="00924192"/>
    <w:rsid w:val="00940EED"/>
    <w:rsid w:val="00985255"/>
    <w:rsid w:val="009B05FA"/>
    <w:rsid w:val="009C3651"/>
    <w:rsid w:val="00A47EF4"/>
    <w:rsid w:val="00A51DBA"/>
    <w:rsid w:val="00B20DA6"/>
    <w:rsid w:val="00B457AF"/>
    <w:rsid w:val="00BF56C3"/>
    <w:rsid w:val="00C5472B"/>
    <w:rsid w:val="00C818FB"/>
    <w:rsid w:val="00CC0451"/>
    <w:rsid w:val="00CF4437"/>
    <w:rsid w:val="00D6665C"/>
    <w:rsid w:val="00D900BD"/>
    <w:rsid w:val="00D9019E"/>
    <w:rsid w:val="00DA12CF"/>
    <w:rsid w:val="00E76813"/>
    <w:rsid w:val="00E8032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931f20b6-9f62-40a7-83a7-45c3b2d253b0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3069e196-9a1c-4af1-a719-4d909211018b</T_BILL_REQUEST_REQUEST>
  <T_BILL_R_ORIGINALDRAFT>8e003258-9e88-464e-ba49-d2523e29f318</T_BILL_R_ORIGINALDRAFT>
  <T_BILL_SPONSOR_SPONSOR>525ca39b-734b-4d78-8eeb-f8a0f4d2eef2</T_BILL_SPONSOR_SPONSOR>
  <T_BILL_T_BILLNAME>[4738]</T_BILL_T_BILLNAME>
  <T_BILL_T_BILLNUMBER>4738</T_BILL_T_BILLNUMBER>
  <T_BILL_T_BILLTITLE>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T_BILL_T_BILLTITLE>
  <T_BILL_T_CHAMBER>house</T_BILL_T_CHAMBER>
  <T_BILL_T_FILENAME> </T_BILL_T_FILENAME>
  <T_BILL_T_LEGTYPE>bill_statewide</T_BILL_T_LEGTYPE>
  <T_BILL_T_RATNUMBERSTRING>HNone</T_BILL_T_RATNUMBERSTRING>
  <T_BILL_T_SECTIONS>[{"SectionUUID":"62dc9f32-7df3-4737-a63c-f460f7b13018","SectionName":"code_section","SectionNumber":1,"SectionType":"code_section","CodeSections":[{"CodeSectionBookmarkName":"cs_T59C26N20_54b88e2f6","IsConstitutionSection":false,"Identity":"59-26-20","IsNew":false,"SubSections":[{"Level":1,"Identity":"T59C26N20Sn","SubSectionBookmarkName":"ss_T59C26N20Sn_lv1_0fe13a707","IsNewSubSection":false,"SubSectionReplacement":""}],"TitleRelatedTo":"_________________","TitleSoAsTo":"_________________","Deleted":false,"IsStricken":false}],"TitleText":"","DisableControls":false,"Deleted":false,"RepealItems":[],"SectionBookmarkName":"bs_num_1_99b37e8d5"},{"SectionUUID":"f2578ba1-9b1f-4928-bb5d-e2d30b401300","SectionName":"code_section","SectionNumber":2,"SectionType":"code_section","CodeSections":[{"CodeSectionBookmarkName":"cs_T59C26N35_8161829e4","IsConstitutionSection":false,"Identity":"59-26-35","IsNew":false,"SubSections":[{"Level":1,"Identity":"T59C26N35SA","SubSectionBookmarkName":"ss_T59C26N35SA_lv1_5b6c17457","IsNewSubSection":false,"SubSectionReplacement":""},{"Level":2,"Identity":"T59C26N35S1","SubSectionBookmarkName":"ss_T59C26N35S1_lv2_d1c449aa6","IsNewSubSection":false,"SubSectionReplacement":""},{"Level":2,"Identity":"T59C26N35S2","SubSectionBookmarkName":"ss_T59C26N35S2_lv2_8006aa09a","IsNewSubSection":false,"SubSectionReplacement":""},{"Level":2,"Identity":"T59C26N35S3","SubSectionBookmarkName":"ss_T59C26N35S3_lv2_81d4a94b9","IsNewSubSection":false,"SubSectionReplacement":""},{"Level":2,"Identity":"T59C26N35S4","SubSectionBookmarkName":"ss_T59C26N35S4_lv2_91372e1ba","IsNewSubSection":false,"SubSectionReplacement":""},{"Level":2,"Identity":"T59C26N35S5","SubSectionBookmarkName":"ss_T59C26N35S5_lv2_d4be4c506","IsNewSubSection":false,"SubSectionReplacement":""},{"Level":2,"Identity":"T59C26N35S6","SubSectionBookmarkName":"ss_T59C26N35S6_lv2_4c8f2a82e","IsNewSubSection":false,"SubSectionReplacement":""},{"Level":2,"Identity":"T59C26N35S7","SubSectionBookmarkName":"ss_T59C26N35S7_lv2_bd22d2819","IsNewSubSection":false,"SubSectionReplacement":""}],"TitleRelatedTo":"_________________","TitleSoAsTo":"_________________","Deleted":false,"IsStricken":false}],"TitleText":"","DisableControls":false,"Deleted":false,"RepealItems":[],"SectionBookmarkName":"bs_num_2_66f46f193"},{"SectionUUID":"0c6d39a8-6c9b-4054-a440-a7089ecf2e0e","SectionName":"code_section","SectionNumber":3,"SectionType":"code_section","CodeSections":[{"CodeSectionBookmarkName":"cs_T59C53N40_820a29bd9","IsConstitutionSection":false,"Identity":"59-53-40","IsNew":false,"SubSections":[{"Level":1,"Identity":"T59C53N40SA","SubSectionBookmarkName":"ss_T59C53N40SA_lv1_1f77889c7","IsNewSubSection":false,"SubSectionReplacement":""},{"Level":1,"Identity":"T59C53N40SB","SubSectionBookmarkName":"ss_T59C53N40SB_lv1_3734e47c2","IsNewSubSection":false,"SubSectionReplacement":""}],"TitleRelatedTo":"_________________","TitleSoAsTo":"_________________","Deleted":false,"IsStricken":false}],"TitleText":"","DisableControls":false,"Deleted":false,"RepealItems":[],"SectionBookmarkName":"bs_num_3_02d863c79"},{"SectionUUID":"0fb43966-eb88-4eac-b222-ebb637664633","SectionName":"code_section","SectionNumber":4,"SectionType":"code_section","CodeSections":[{"CodeSectionBookmarkName":"cs_T59C104N40_f10f1c81c","IsConstitutionSection":false,"Identity":"59-104-40","IsNew":false,"SubSections":[],"TitleRelatedTo":"_________________","TitleSoAsTo":"_________________","Deleted":false,"IsStricken":false}],"TitleText":"","DisableControls":false,"Deleted":false,"RepealItems":[],"SectionBookmarkName":"bs_num_4_255b84fb4"},{"SectionUUID":"7bce3f3f-cbbe-427f-936a-bf72b3d9e2c0","SectionName":"code_section","SectionNumber":5,"SectionType":"code_section","CodeSections":[{"CodeSectionBookmarkName":"cs_T59C150N355_d239182f9","IsConstitutionSection":false,"Identity":"59-150-355","IsNew":false,"SubSections":[{"Level":1,"Identity":"T59C150N355SA","SubSectionBookmarkName":"ss_T59C150N355SA_lv1_0787f3587","IsNewSubSection":false,"SubSectionReplacement":""},{"Level":1,"Identity":"T59C150N355SB","SubSectionBookmarkName":"ss_T59C150N355SB_lv1_8b560b046","IsNewSubSection":false,"SubSectionReplacement":""},{"Level":1,"Identity":"T59C150N355SC","SubSectionBookmarkName":"ss_T59C150N355SC_lv1_2e1005950","IsNewSubSection":false,"SubSectionReplacement":""}],"TitleRelatedTo":"_________________","TitleSoAsTo":"_________________","Deleted":false,"IsStricken":false}],"TitleText":"","DisableControls":false,"Deleted":false,"RepealItems":[],"SectionBookmarkName":"bs_num_5_57a8332f9"},{"SectionUUID":"1f135e4a-f561-4d0f-a7a4-afb03b21376e","SectionName":"code_section","SectionNumber":6,"SectionType":"code_section","CodeSections":[{"CodeSectionBookmarkName":"cs_T8C17N380_9d6c5375e","IsConstitutionSection":false,"Identity":"8-17-380","IsNew":false,"SubSections":[{"Level":1,"Identity":"T8C17N380Sa","SubSectionBookmarkName":"ss_T8C17N380Sa_lv1_d7a3de379","IsNewSubSection":false,"SubSectionReplacement":""},{"Level":1,"Identity":"T8C17N380Sb","SubSectionBookmarkName":"ss_T8C17N380Sb_lv1_a243fa543","IsNewSubSection":false,"SubSectionReplacement":""},{"Level":2,"Identity":"T8C17N380S1","SubSectionBookmarkName":"ss_T8C17N380S1_lv2_3e5da5ffe","IsNewSubSection":false,"SubSectionReplacement":""},{"Level":2,"Identity":"T8C17N380S2","SubSectionBookmarkName":"ss_T8C17N380S2_lv2_214831363","IsNewSubSection":false,"SubSectionReplacement":""},{"Level":2,"Identity":"T8C17N380S3","SubSectionBookmarkName":"ss_T8C17N380S3_lv2_bad311c5f","IsNewSubSection":false,"SubSectionReplacement":""},{"Level":2,"Identity":"T8C17N380S4","SubSectionBookmarkName":"ss_T8C17N380S4_lv2_dea5fa588","IsNewSubSection":false,"SubSectionReplacement":""}],"TitleRelatedTo":"_________________","TitleSoAsTo":"_________________","Deleted":false,"IsStricken":false}],"TitleText":"","DisableControls":false,"Deleted":false,"RepealItems":[],"SectionBookmarkName":"bs_num_6_efb4c6c86"},{"SectionUUID":"f2881dbd-aa53-4d09-a5e3-a0013c872c50","SectionName":"code_section","SectionNumber":7,"SectionType":"repeal_section","CodeSections":[],"TitleText":"","DisableControls":false,"Deleted":false,"RepealItems":[{"Type":"repeal_codesection","Identity":"39-9-230","RelatedTo":"Implementation of metric system;  duties of Commissioner of Agriculture;  advisory committee"},{"Type":"repeal_codesection","Identity":"59-54-20","RelatedTo":"State Occupational Training Advisory Committee;  duties and recommendations"},{"Type":"repeal_codesection","Identity":"59-101-340","RelatedTo":"Allocation of funds appropriated for the “Cutting Edge:  Research Investment Initiative”"},{"Type":"repeal_codesection","Identity":"59-101-360","RelatedTo":"Certain revenue from tax on catalog sales creditable to Mail Order Sales Tax Fund;  disposition"},{"Type":"repeal_codesection","Identity":"59-103-50","RelatedTo":"Advisory Council of Private College Presidents"},{"Type":"repeal_codesection","Identity":"59-103-120","RelatedTo":"Accreditation and chartering of chiropractic colleges"},{"Type":"repeal_codesection","Identity":"59-103-162","RelatedTo":"South Carolina Manufacturing Extension Partnership;  review of activities and board membership;  budget recommendations"},{"Type":"repeal_codesection","Identity":"59-104-210","RelatedTo":"Competitive grants program established"},{"Type":"repeal_codesection","Identity":"59-104-230","RelatedTo":"Endowed professorships program"},{"Type":"repeal_codesection","Identity":"59-104-410","RelatedTo":"Research Investment Fund"},{"Type":"repeal_codesection","Identity":"59-104-420","RelatedTo":"Criteria for use of fund"},{"Type":"repeal_codesection","Identity":"59-104-430","RelatedTo":"Comprehensive reports to be made at the end of fiscal year"},{"Type":"repeal_codesection","Identity":"59-104-440","RelatedTo":"Allocation of funds"},{"Type":"repeal_codesection","Identity":"59-105-60","RelatedTo":"Model sexual assault policy"},{"Type":"repeal_codesection","Identity":"59-111-75","RelatedTo":"College loan program for National Guard members"},{"Type":"repeal_codesection","Identity":"59-121-15","RelatedTo":"Authority to change title of The Citadel;  conditions"},{"Type":"repeal_codesection","Identity":"59-127-75","RelatedTo":"Felton-Laboratory School at South Carolina State University;  funds received;  calculation"},{"Type":"repeal_codesection","Identity":"59-150-380","RelatedTo":"Educational Lottery Teaching Scholarship Grants Program"}],"SectionBookmarkName":"bs_num_7_ecd3399aa"},{"SectionUUID":"8f03ca95-8faa-4d43-a9c2-8afc498075bd","SectionName":"standard_eff_date_section","SectionNumber":8,"SectionType":"drafting_clause","CodeSections":[],"TitleText":"","DisableControls":false,"Deleted":false,"RepealItems":[],"SectionBookmarkName":"bs_num_8_lastsection"}]</T_BILL_T_SECTIONS>
  <T_BILL_T_SUBJECT>Commission on Higher Education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3312</Words>
  <Characters>19145</Characters>
  <Application>Microsoft Office Word</Application>
  <DocSecurity>0</DocSecurity>
  <Lines>390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2025-10-02T16:44:00Z</cp:lastPrinted>
  <dcterms:created xsi:type="dcterms:W3CDTF">2026-01-06T21:47:00Z</dcterms:created>
  <dcterms:modified xsi:type="dcterms:W3CDTF">2026-01-14T19:28:00Z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