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4739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McGinnis, Erickson and Grant</w:t>
      </w:r>
    </w:p>
    <w:p>
      <w:pPr>
        <w:widowControl w:val="false"/>
        <w:spacing w:after="0"/>
        <w:jc w:val="left"/>
      </w:pPr>
      <w:r>
        <w:rPr>
          <w:rFonts w:ascii="Times New Roman"/>
          <w:sz w:val="22"/>
        </w:rPr>
        <w:t xml:space="preserve">Document Path: LC-0507WAB26.docx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College Safety Training Programs for Students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Education and Public Works</w:t>
      </w:r>
    </w:p>
    <w:p>
      <w:pPr>
        <w:widowControl w:val="false"/>
        <w:spacing w:after="0"/>
        <w:jc w:val="left"/>
      </w:pPr>
    </w:p>
    <w:p>
      <w:pPr>
        <w:widowControl w:val="false"/>
        <w:spacing w:after="0"/>
        <w:jc w:val="left"/>
      </w:pPr>
      <w:r>
        <w:rPr>
          <w:rFonts w:ascii="Times New Roman"/>
          <w:sz w:val="22"/>
        </w:rPr>
        <w:t xml:space="preserve">View the latest </w:t>
      </w:r>
      <w:hyperlink r:id="Rb91b4696fe3e416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10c39ac3a714bec">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836561" w:rsidRDefault="00432135" w14:paraId="47642A99" w14:textId="38AE23D1">
      <w:pPr>
        <w:pStyle w:val="scemptylineheader"/>
      </w:pPr>
      <w:bookmarkStart w:name="open_doc_here" w:id="0"/>
      <w:bookmarkEnd w:id="0"/>
    </w:p>
    <w:p w:rsidRPr="00BB0725" w:rsidR="00A73EFA" w:rsidP="00836561" w:rsidRDefault="00A73EFA" w14:paraId="7B72410E" w14:textId="0BA0CD7D">
      <w:pPr>
        <w:pStyle w:val="scemptylineheader"/>
      </w:pPr>
    </w:p>
    <w:p w:rsidRPr="00BB0725" w:rsidR="00A73EFA" w:rsidP="00836561" w:rsidRDefault="00A73EFA" w14:paraId="6AD935C9" w14:textId="32F7EF9B">
      <w:pPr>
        <w:pStyle w:val="scemptylineheader"/>
      </w:pPr>
    </w:p>
    <w:p w:rsidRPr="00DF3B44" w:rsidR="00A73EFA" w:rsidP="00836561" w:rsidRDefault="00A73EFA" w14:paraId="51A98227" w14:textId="6CAFD3D0">
      <w:pPr>
        <w:pStyle w:val="scemptylineheader"/>
      </w:pPr>
    </w:p>
    <w:p w:rsidRPr="00DF3B44" w:rsidR="00A73EFA" w:rsidP="00836561" w:rsidRDefault="00A73EFA" w14:paraId="3858851A" w14:textId="305DCFD8">
      <w:pPr>
        <w:pStyle w:val="scemptylineheader"/>
      </w:pPr>
    </w:p>
    <w:p w:rsidRPr="00DF3B44" w:rsidR="00A73EFA" w:rsidP="00836561" w:rsidRDefault="00A73EFA" w14:paraId="4E3DDE20" w14:textId="19FB5FEC">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75E1E" w14:paraId="40FEFADA" w14:textId="1C68312F">
          <w:pPr>
            <w:pStyle w:val="scbilltitle"/>
          </w:pPr>
          <w:r>
            <w:t>TO AMEND THE SOUTH CAROLINA CODE OF LAWS BY ADDING ARTICLE 4 TO CHAPTER 101, TITLE 59 SO AS TO REQUIRE EACH PUBLIC COLLEGE, UNIVERSITY, AND TECHNICAL COLLEGE IN THIS STATE AND EACH INDEPENDENT INSTITUTION OF HIGHER EDUCATION IN THIS STATE THAT RECEIVES CERTAIN LOTTERY SCHOLARSHIP‑FUNDED TUITION PAYMENTS TO IMPLEMENT A SAFETY TRAINING PROGRAM FOR ALL NEW STUDENTS, TO PROVIDE EXCLUSIONS FROM THE PROGRAMS, TO PROVIDE REQUIREMENTS OF THE PROGRAMS, TO REQUIRE EACH INSTITUTION TO COMPILE AND ANNUALLY REPORT CERTAIN CAMPUS CRIME STATISTICS, AMONG OTHER THINGS, TO PROVIDE ADDITIONAL REPORTING REQUIREMENTS, AND TO PROVIDE ENFORCEMENT MECHANISMS.</w:t>
          </w:r>
        </w:p>
      </w:sdtContent>
    </w:sdt>
    <w:bookmarkStart w:name="at_4065ddf61"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b1900b4f" w:id="2"/>
      <w:r w:rsidRPr="0094541D">
        <w:t>B</w:t>
      </w:r>
      <w:bookmarkEnd w:id="2"/>
      <w:r w:rsidRPr="0094541D">
        <w:t>e it enacted by the General Assembly of the State of South Carolina:</w:t>
      </w:r>
    </w:p>
    <w:p w:rsidR="00264B11" w:rsidP="00264B11" w:rsidRDefault="00264B11" w14:paraId="12A555DA" w14:textId="77777777">
      <w:pPr>
        <w:pStyle w:val="scemptyline"/>
      </w:pPr>
    </w:p>
    <w:p w:rsidR="006E0013" w:rsidP="006E0013" w:rsidRDefault="00264B11" w14:paraId="777816BF" w14:textId="77777777">
      <w:pPr>
        <w:pStyle w:val="scdirectionallanguage"/>
      </w:pPr>
      <w:bookmarkStart w:name="bs_num_1_dcea7feb9" w:id="3"/>
      <w:r>
        <w:t>S</w:t>
      </w:r>
      <w:bookmarkEnd w:id="3"/>
      <w:r>
        <w:t>ECTION 1.</w:t>
      </w:r>
      <w:r>
        <w:tab/>
      </w:r>
      <w:bookmarkStart w:name="dl_b3b24bbb8" w:id="4"/>
      <w:r w:rsidR="006E0013">
        <w:t>C</w:t>
      </w:r>
      <w:bookmarkEnd w:id="4"/>
      <w:r w:rsidR="006E0013">
        <w:t>hapter 101, Title 59 of the S.C. Code is amended by adding:</w:t>
      </w:r>
    </w:p>
    <w:p w:rsidR="006E0013" w:rsidP="006E0013" w:rsidRDefault="006E0013" w14:paraId="059484EB" w14:textId="77777777">
      <w:pPr>
        <w:pStyle w:val="scnewcodesection"/>
      </w:pPr>
    </w:p>
    <w:p w:rsidR="006E0013" w:rsidP="006E0013" w:rsidRDefault="006E0013" w14:paraId="0529FBF3" w14:textId="77777777">
      <w:pPr>
        <w:pStyle w:val="scnewcodesection"/>
        <w:jc w:val="center"/>
      </w:pPr>
      <w:bookmarkStart w:name="up_48bde4582" w:id="5"/>
      <w:r>
        <w:t>A</w:t>
      </w:r>
      <w:bookmarkEnd w:id="5"/>
      <w:r>
        <w:t>rticle 4</w:t>
      </w:r>
    </w:p>
    <w:p w:rsidR="006E0013" w:rsidP="006E0013" w:rsidRDefault="006E0013" w14:paraId="183B1249" w14:textId="77777777">
      <w:pPr>
        <w:pStyle w:val="scnewcodesection"/>
        <w:jc w:val="center"/>
      </w:pPr>
    </w:p>
    <w:p w:rsidR="006E0013" w:rsidP="006E0013" w:rsidRDefault="00B96E6B" w14:paraId="19B9A11D" w14:textId="7DAAC047">
      <w:pPr>
        <w:pStyle w:val="scnewcodesection"/>
        <w:jc w:val="center"/>
      </w:pPr>
      <w:bookmarkStart w:name="up_9c005eae9" w:id="6"/>
      <w:r w:rsidRPr="00B96E6B">
        <w:t>C</w:t>
      </w:r>
      <w:bookmarkEnd w:id="6"/>
      <w:r w:rsidRPr="00B96E6B">
        <w:t>ollege Safety Training Programs for Students</w:t>
      </w:r>
    </w:p>
    <w:p w:rsidR="00B96E6B" w:rsidP="006E0013" w:rsidRDefault="00B96E6B" w14:paraId="68033281" w14:textId="77777777">
      <w:pPr>
        <w:pStyle w:val="scnewcodesection"/>
        <w:jc w:val="center"/>
      </w:pPr>
    </w:p>
    <w:p w:rsidR="006E0013" w:rsidP="006E0013" w:rsidRDefault="006E0013" w14:paraId="73B3DF64" w14:textId="59F6D06A">
      <w:pPr>
        <w:pStyle w:val="scnewcodesection"/>
      </w:pPr>
      <w:r>
        <w:tab/>
      </w:r>
      <w:bookmarkStart w:name="ns_T59C101N810_359d2ac53" w:id="7"/>
      <w:r>
        <w:t>S</w:t>
      </w:r>
      <w:bookmarkEnd w:id="7"/>
      <w:r>
        <w:t>ection 59‑101‑810.</w:t>
      </w:r>
      <w:r>
        <w:tab/>
      </w:r>
      <w:bookmarkStart w:name="up_80c3e8737" w:id="8"/>
      <w:r>
        <w:t>A</w:t>
      </w:r>
      <w:bookmarkEnd w:id="8"/>
      <w:r>
        <w:t>s used in this article:</w:t>
      </w:r>
    </w:p>
    <w:p w:rsidR="00FA7F15" w:rsidP="006E0013" w:rsidRDefault="006E0013" w14:paraId="495ADD5E" w14:textId="06AAB8CA">
      <w:pPr>
        <w:pStyle w:val="scnewcodesection"/>
      </w:pPr>
      <w:r>
        <w:tab/>
      </w:r>
      <w:r>
        <w:tab/>
      </w:r>
      <w:bookmarkStart w:name="ss_T59C101N810S1_lv1_85815a5d8" w:id="9"/>
      <w:r>
        <w:t>(</w:t>
      </w:r>
      <w:bookmarkEnd w:id="9"/>
      <w:r>
        <w:t xml:space="preserve">1) </w:t>
      </w:r>
      <w:r w:rsidR="00FA7F15">
        <w:t>“Institution of higher learning” means each public college, public university, private college, private university, and technical college in this State that receives tuition payments from a South Carolina Education Lottery‑funded scholarship or grant.</w:t>
      </w:r>
    </w:p>
    <w:p w:rsidR="006E0013" w:rsidP="006E0013" w:rsidRDefault="00FA7F15" w14:paraId="568E0586" w14:textId="19DAB028">
      <w:pPr>
        <w:pStyle w:val="scnewcodesection"/>
      </w:pPr>
      <w:r>
        <w:tab/>
      </w:r>
      <w:r>
        <w:tab/>
      </w:r>
      <w:bookmarkStart w:name="ss_T59C101N810S2_lv1_25caef53d" w:id="10"/>
      <w:r>
        <w:t>(</w:t>
      </w:r>
      <w:bookmarkEnd w:id="10"/>
      <w:r>
        <w:t xml:space="preserve">2) </w:t>
      </w:r>
      <w:r w:rsidR="006E0013">
        <w:t>“Public safety director” means the director or equivalent designated leader of a campus public safety department.</w:t>
      </w:r>
    </w:p>
    <w:p w:rsidR="006E0013" w:rsidP="006E0013" w:rsidRDefault="006E0013" w14:paraId="5C553168" w14:textId="2D964BA6">
      <w:pPr>
        <w:pStyle w:val="scnewcodesection"/>
        <w:rPr>
          <w:rStyle w:val="scstrike"/>
        </w:rPr>
      </w:pPr>
      <w:r>
        <w:tab/>
      </w:r>
      <w:r>
        <w:tab/>
      </w:r>
      <w:bookmarkStart w:name="ss_T59C101N810S3_lv1_925f6e97e" w:id="11"/>
      <w:r>
        <w:t>(</w:t>
      </w:r>
      <w:bookmarkEnd w:id="11"/>
      <w:r w:rsidR="00FA7F15">
        <w:t>3</w:t>
      </w:r>
      <w:r>
        <w:t xml:space="preserve">) “Campus public safety department” means the division of </w:t>
      </w:r>
      <w:r w:rsidR="00897F6B">
        <w:t>an institution of higher learning that</w:t>
      </w:r>
      <w:r>
        <w:t xml:space="preserve"> provides law enforcement and safety services to the </w:t>
      </w:r>
      <w:r w:rsidRPr="00FA7F15" w:rsidR="00FA7F15">
        <w:t>institution</w:t>
      </w:r>
      <w:r w:rsidRPr="00FA7F15">
        <w:t>.</w:t>
      </w:r>
    </w:p>
    <w:p w:rsidR="006E0013" w:rsidP="006E0013" w:rsidRDefault="006E0013" w14:paraId="212B841D" w14:textId="77777777">
      <w:pPr>
        <w:pStyle w:val="scnewcodesection"/>
      </w:pPr>
    </w:p>
    <w:p w:rsidR="00B96E6B" w:rsidP="00B96E6B" w:rsidRDefault="006E0013" w14:paraId="3ED46386" w14:textId="16358E50">
      <w:pPr>
        <w:pStyle w:val="scnewcodesection"/>
      </w:pPr>
      <w:r>
        <w:tab/>
      </w:r>
      <w:bookmarkStart w:name="ns_T59C101N820_683a54f64" w:id="12"/>
      <w:r>
        <w:t>S</w:t>
      </w:r>
      <w:bookmarkEnd w:id="12"/>
      <w:r>
        <w:t>ection 59‑101‑820.</w:t>
      </w:r>
      <w:r>
        <w:tab/>
      </w:r>
      <w:bookmarkStart w:name="ss_T59C101N820SA_lv1_117342601" w:id="13"/>
      <w:r w:rsidR="00B96E6B">
        <w:t>(</w:t>
      </w:r>
      <w:bookmarkEnd w:id="13"/>
      <w:r w:rsidR="00B96E6B">
        <w:t xml:space="preserve">A) Each </w:t>
      </w:r>
      <w:r w:rsidR="00FA7F15">
        <w:t>institution of higher learning</w:t>
      </w:r>
      <w:r w:rsidR="00B96E6B">
        <w:t xml:space="preserve"> shall develop and implement a safety training program for all new students. The training must be administered during the student’s initial orientation or within the first thirty days of the student’s arrival on campus. The provisions of this subsection apply to undergraduate and graduate students who are enrolled on a full‑time or part‑time </w:t>
      </w:r>
      <w:r w:rsidR="00B96E6B">
        <w:lastRenderedPageBreak/>
        <w:t>basis and physically attend class on campus. The provisions of this subsection do not apply to:</w:t>
      </w:r>
    </w:p>
    <w:p w:rsidR="00B96E6B" w:rsidP="00B96E6B" w:rsidRDefault="003F6E90" w14:paraId="74FAE5BE" w14:textId="798C42E5">
      <w:pPr>
        <w:pStyle w:val="scnewcodesection"/>
      </w:pPr>
      <w:r>
        <w:tab/>
      </w:r>
      <w:r>
        <w:tab/>
      </w:r>
      <w:bookmarkStart w:name="ss_T59C101N820S1_lv2_59086e231" w:id="14"/>
      <w:r w:rsidR="00B96E6B">
        <w:t>(</w:t>
      </w:r>
      <w:bookmarkEnd w:id="14"/>
      <w:r w:rsidR="00B96E6B">
        <w:t>1) students who are only enrolled in adult education, dual enrollment, or certificate programs;</w:t>
      </w:r>
    </w:p>
    <w:p w:rsidR="00B96E6B" w:rsidP="00B96E6B" w:rsidRDefault="003F6E90" w14:paraId="584C9099" w14:textId="33E6129E">
      <w:pPr>
        <w:pStyle w:val="scnewcodesection"/>
      </w:pPr>
      <w:r>
        <w:tab/>
      </w:r>
      <w:r>
        <w:tab/>
      </w:r>
      <w:bookmarkStart w:name="ss_T59C101N820S2_lv2_6a5c14ba8" w:id="15"/>
      <w:r w:rsidR="00B96E6B">
        <w:t>(</w:t>
      </w:r>
      <w:bookmarkEnd w:id="15"/>
      <w:r w:rsidR="00B96E6B">
        <w:t>2) continuing education students; and</w:t>
      </w:r>
    </w:p>
    <w:p w:rsidR="00B96E6B" w:rsidP="00B96E6B" w:rsidRDefault="003F6E90" w14:paraId="0C54310D" w14:textId="5576B3DC">
      <w:pPr>
        <w:pStyle w:val="scnewcodesection"/>
      </w:pPr>
      <w:r>
        <w:tab/>
      </w:r>
      <w:r>
        <w:tab/>
      </w:r>
      <w:bookmarkStart w:name="ss_T59C101N820S3_lv2_77ddaf477" w:id="16"/>
      <w:r w:rsidR="00B96E6B">
        <w:t>(</w:t>
      </w:r>
      <w:bookmarkEnd w:id="16"/>
      <w:r w:rsidR="00B96E6B">
        <w:t>3) transient students.</w:t>
      </w:r>
    </w:p>
    <w:p w:rsidR="00B96E6B" w:rsidP="00B96E6B" w:rsidRDefault="00B96E6B" w14:paraId="14EA6FAE" w14:textId="72232231">
      <w:pPr>
        <w:pStyle w:val="scnewcodesection"/>
      </w:pPr>
      <w:r>
        <w:tab/>
      </w:r>
      <w:bookmarkStart w:name="ss_T59C101N820SB_lv1_014d30375" w:id="17"/>
      <w:r>
        <w:t>(</w:t>
      </w:r>
      <w:bookmarkEnd w:id="17"/>
      <w:r>
        <w:t>B)</w:t>
      </w:r>
      <w:bookmarkStart w:name="ss_T59C101N820S1_lv2_c88570653" w:id="18"/>
      <w:r>
        <w:t>(</w:t>
      </w:r>
      <w:bookmarkEnd w:id="18"/>
      <w:r>
        <w:t xml:space="preserve">1) The training program for </w:t>
      </w:r>
      <w:r w:rsidR="00FA7F15">
        <w:t>an institution of higher learning</w:t>
      </w:r>
      <w:r>
        <w:t xml:space="preserve"> to which the provisions of this article apply pursuant to subsection (A) must be developed by the</w:t>
      </w:r>
      <w:r w:rsidRPr="00FA7F15">
        <w:t xml:space="preserve"> </w:t>
      </w:r>
      <w:r w:rsidRPr="00FA7F15" w:rsidR="00FA7F15">
        <w:t>institution</w:t>
      </w:r>
      <w:r w:rsidRPr="00FA7F15">
        <w:t>’s</w:t>
      </w:r>
      <w:r>
        <w:t xml:space="preserve"> public safety director, in coordination with the </w:t>
      </w:r>
      <w:r w:rsidR="00FA7F15">
        <w:t>institution</w:t>
      </w:r>
      <w:r>
        <w:t xml:space="preserve">’s president and governing board. In the absence of a campus public safety department, a technical college or an independent institution of higher </w:t>
      </w:r>
      <w:r w:rsidR="00FA7F15">
        <w:t>learning</w:t>
      </w:r>
      <w:r>
        <w:t xml:space="preserve"> to which the provisions of this article apply pursuant to subsection (A) shall contract with the security personnel that it uses on campus to develop and implement the student safety training in coordination with the president and governing board.</w:t>
      </w:r>
    </w:p>
    <w:p w:rsidR="00B96E6B" w:rsidP="00B96E6B" w:rsidRDefault="00B96E6B" w14:paraId="00CB2348" w14:textId="77777777">
      <w:pPr>
        <w:pStyle w:val="scnewcodesection"/>
      </w:pPr>
      <w:r>
        <w:tab/>
      </w:r>
      <w:r>
        <w:tab/>
      </w:r>
      <w:bookmarkStart w:name="ss_T59C101N820S2_lv2_554435f3b" w:id="19"/>
      <w:r>
        <w:t>(</w:t>
      </w:r>
      <w:bookmarkEnd w:id="19"/>
      <w:r>
        <w:t>2) Notwithstanding the provisions of item (1), the president of the University of South Carolina system, in coordination with the governing board, shall work with the appropriate administrative personnel, public safety personnel, or both at each system institution to ensure that each campus implements a training program as required by this chapter.</w:t>
      </w:r>
    </w:p>
    <w:p w:rsidRPr="00FA7F15" w:rsidR="00B96E6B" w:rsidP="00B96E6B" w:rsidRDefault="00B96E6B" w14:paraId="0C15360F" w14:textId="64E7FCFA">
      <w:pPr>
        <w:pStyle w:val="scnewcodesection"/>
      </w:pPr>
      <w:r>
        <w:tab/>
      </w:r>
      <w:r w:rsidRPr="00FA7F15">
        <w:tab/>
      </w:r>
      <w:bookmarkStart w:name="ss_T59C101N820S3_lv2_52ec86132" w:id="20"/>
      <w:r w:rsidRPr="00FA7F15">
        <w:t>(</w:t>
      </w:r>
      <w:bookmarkEnd w:id="20"/>
      <w:r w:rsidRPr="00FA7F15">
        <w:t xml:space="preserve">3) The content, format, and delivery method of the training must be determined by each </w:t>
      </w:r>
      <w:r w:rsidRPr="00FA7F15" w:rsidR="00FA7F15">
        <w:t>institution</w:t>
      </w:r>
      <w:r w:rsidRPr="00FA7F15">
        <w:t xml:space="preserve"> and may include orientation programs, first‑year experience courses, online modules, or any other methods considered appropriate by the </w:t>
      </w:r>
      <w:r w:rsidRPr="00FA7F15" w:rsidR="00FA7F15">
        <w:t>institution</w:t>
      </w:r>
      <w:r w:rsidRPr="00FA7F15">
        <w:t>.</w:t>
      </w:r>
    </w:p>
    <w:p w:rsidRPr="00FA7F15" w:rsidR="00B96E6B" w:rsidP="00B96E6B" w:rsidRDefault="00B96E6B" w14:paraId="24C79A12" w14:textId="77777777">
      <w:pPr>
        <w:pStyle w:val="scnewcodesection"/>
      </w:pPr>
      <w:r w:rsidRPr="00FA7F15">
        <w:tab/>
      </w:r>
      <w:bookmarkStart w:name="ss_T59C101N820SC_lv1_f0282f09a" w:id="21"/>
      <w:r w:rsidRPr="00FA7F15">
        <w:t>(</w:t>
      </w:r>
      <w:bookmarkEnd w:id="21"/>
      <w:r w:rsidRPr="00FA7F15">
        <w:t>C) A student safety training program must include information and instruction on the following topics:</w:t>
      </w:r>
    </w:p>
    <w:p w:rsidRPr="00FA7F15" w:rsidR="00B96E6B" w:rsidP="00B96E6B" w:rsidRDefault="00B96E6B" w14:paraId="186E617F" w14:textId="77777777">
      <w:pPr>
        <w:pStyle w:val="scnewcodesection"/>
      </w:pPr>
      <w:r w:rsidRPr="00FA7F15">
        <w:tab/>
      </w:r>
      <w:r w:rsidRPr="00FA7F15">
        <w:tab/>
      </w:r>
      <w:bookmarkStart w:name="ss_T59C101N820S1_lv2_764d3fdd5" w:id="22"/>
      <w:r w:rsidRPr="00FA7F15">
        <w:t>(</w:t>
      </w:r>
      <w:bookmarkEnd w:id="22"/>
      <w:r w:rsidRPr="00FA7F15">
        <w:t>1) personal safety and situational awareness on campus;</w:t>
      </w:r>
    </w:p>
    <w:p w:rsidRPr="00FA7F15" w:rsidR="00B96E6B" w:rsidP="00B96E6B" w:rsidRDefault="00B96E6B" w14:paraId="5D9F02C4" w14:textId="77777777">
      <w:pPr>
        <w:pStyle w:val="scnewcodesection"/>
      </w:pPr>
      <w:r w:rsidRPr="00FA7F15">
        <w:tab/>
      </w:r>
      <w:r w:rsidRPr="00FA7F15">
        <w:tab/>
      </w:r>
      <w:bookmarkStart w:name="ss_T59C101N820S2_lv2_4df66869a" w:id="23"/>
      <w:r w:rsidRPr="00FA7F15">
        <w:t>(</w:t>
      </w:r>
      <w:bookmarkEnd w:id="23"/>
      <w:r w:rsidRPr="00FA7F15">
        <w:t>2) emergency procedures, including evacuation, lockdown, and shelter‑in‑place protocols;</w:t>
      </w:r>
    </w:p>
    <w:p w:rsidRPr="00FA7F15" w:rsidR="00B96E6B" w:rsidP="00B96E6B" w:rsidRDefault="00B96E6B" w14:paraId="3839EF2F" w14:textId="77777777">
      <w:pPr>
        <w:pStyle w:val="scnewcodesection"/>
      </w:pPr>
      <w:r w:rsidRPr="00FA7F15">
        <w:tab/>
      </w:r>
      <w:r w:rsidRPr="00FA7F15">
        <w:tab/>
      </w:r>
      <w:bookmarkStart w:name="ss_T59C101N820S3_lv2_188cc97d5" w:id="24"/>
      <w:r w:rsidRPr="00FA7F15">
        <w:t>(</w:t>
      </w:r>
      <w:bookmarkEnd w:id="24"/>
      <w:r w:rsidRPr="00FA7F15">
        <w:t>3) how to access campus security services, emergency alerts, and communication systems;</w:t>
      </w:r>
    </w:p>
    <w:p w:rsidRPr="00FA7F15" w:rsidR="00B96E6B" w:rsidP="00B96E6B" w:rsidRDefault="00B96E6B" w14:paraId="2199B54B" w14:textId="77777777">
      <w:pPr>
        <w:pStyle w:val="scnewcodesection"/>
      </w:pPr>
      <w:r w:rsidRPr="00FA7F15">
        <w:tab/>
      </w:r>
      <w:r w:rsidRPr="00FA7F15">
        <w:tab/>
      </w:r>
      <w:bookmarkStart w:name="ss_T59C101N820S4_lv2_b9a1ee9d8" w:id="25"/>
      <w:r w:rsidRPr="00FA7F15">
        <w:t>(</w:t>
      </w:r>
      <w:bookmarkEnd w:id="25"/>
      <w:r w:rsidRPr="00FA7F15">
        <w:t>4) prevention of and response to sexual assault, dating violence, domestic violence, and stalking, including Title IX rights and reporting procedures;</w:t>
      </w:r>
    </w:p>
    <w:p w:rsidRPr="00FA7F15" w:rsidR="00B96E6B" w:rsidP="00B96E6B" w:rsidRDefault="00B96E6B" w14:paraId="20CCC235" w14:textId="0D395F03">
      <w:pPr>
        <w:pStyle w:val="scnewcodesection"/>
      </w:pPr>
      <w:r w:rsidRPr="00FA7F15">
        <w:tab/>
      </w:r>
      <w:r w:rsidRPr="00FA7F15">
        <w:tab/>
      </w:r>
      <w:bookmarkStart w:name="ss_T59C101N820S5_lv2_5c03b72b9" w:id="26"/>
      <w:r w:rsidRPr="00FA7F15">
        <w:t>(</w:t>
      </w:r>
      <w:bookmarkEnd w:id="26"/>
      <w:r w:rsidRPr="00FA7F15">
        <w:t xml:space="preserve">5) the role and contact information of the </w:t>
      </w:r>
      <w:r w:rsidRPr="00FA7F15" w:rsidR="00FA7F15">
        <w:t>institution</w:t>
      </w:r>
      <w:r w:rsidRPr="00FA7F15">
        <w:t>’s behavioral intervention team or threat assessment team, if applicable; and</w:t>
      </w:r>
    </w:p>
    <w:p w:rsidRPr="00FA7F15" w:rsidR="00B96E6B" w:rsidP="00B96E6B" w:rsidRDefault="00B96E6B" w14:paraId="6A433B6D" w14:textId="77777777">
      <w:pPr>
        <w:pStyle w:val="scnewcodesection"/>
      </w:pPr>
      <w:r w:rsidRPr="00FA7F15">
        <w:tab/>
      </w:r>
      <w:r w:rsidRPr="00FA7F15">
        <w:tab/>
      </w:r>
      <w:bookmarkStart w:name="ss_T59C101N820S6_lv2_783034f87" w:id="27"/>
      <w:r w:rsidRPr="00FA7F15">
        <w:t>(</w:t>
      </w:r>
      <w:bookmarkEnd w:id="27"/>
      <w:r w:rsidRPr="00FA7F15">
        <w:t>6) bystander intervention strategies and safe reporting practices.</w:t>
      </w:r>
    </w:p>
    <w:p w:rsidR="00B96E6B" w:rsidP="00B96E6B" w:rsidRDefault="00B96E6B" w14:paraId="304BAC13" w14:textId="56D635CA">
      <w:pPr>
        <w:pStyle w:val="scnewcodesection"/>
      </w:pPr>
      <w:r w:rsidRPr="00FA7F15">
        <w:tab/>
      </w:r>
      <w:bookmarkStart w:name="ss_T59C101N820SD_lv1_807f9c201" w:id="28"/>
      <w:r w:rsidRPr="00FA7F15">
        <w:t>(</w:t>
      </w:r>
      <w:bookmarkEnd w:id="28"/>
      <w:r w:rsidRPr="00FA7F15">
        <w:t xml:space="preserve">D) </w:t>
      </w:r>
      <w:r w:rsidRPr="00FA7F15" w:rsidR="00FA7F15">
        <w:t>Institution</w:t>
      </w:r>
      <w:r w:rsidRPr="00FA7F15">
        <w:t>s may</w:t>
      </w:r>
      <w:r>
        <w:t xml:space="preserve"> tailor their training to the unique needs, size, and resources of their campus, and may include additional topics as considered appropriate.</w:t>
      </w:r>
    </w:p>
    <w:p w:rsidR="00B96E6B" w:rsidP="00B96E6B" w:rsidRDefault="00B96E6B" w14:paraId="621528D2" w14:textId="48EE36DE">
      <w:pPr>
        <w:pStyle w:val="scnewcodesection"/>
      </w:pPr>
      <w:r>
        <w:tab/>
      </w:r>
      <w:bookmarkStart w:name="ss_T59C101N820SE_lv1_0c9a6332c" w:id="29"/>
      <w:r>
        <w:t>(</w:t>
      </w:r>
      <w:bookmarkEnd w:id="29"/>
      <w:r>
        <w:t>E)</w:t>
      </w:r>
      <w:bookmarkStart w:name="ss_T59C101N820S1_lv2_625d26f15" w:id="30"/>
      <w:r>
        <w:t>(</w:t>
      </w:r>
      <w:bookmarkEnd w:id="30"/>
      <w:r>
        <w:t xml:space="preserve">1) Before </w:t>
      </w:r>
      <w:r w:rsidR="007E3D77">
        <w:t>January thirty‑first</w:t>
      </w:r>
      <w:r>
        <w:t xml:space="preserve"> of each academic year:</w:t>
      </w:r>
    </w:p>
    <w:p w:rsidR="00B96E6B" w:rsidP="00B96E6B" w:rsidRDefault="003F6E90" w14:paraId="60CBEAE9" w14:textId="718432A1">
      <w:pPr>
        <w:pStyle w:val="scnewcodesection"/>
      </w:pPr>
      <w:r>
        <w:tab/>
      </w:r>
      <w:r>
        <w:tab/>
      </w:r>
      <w:r>
        <w:tab/>
      </w:r>
      <w:bookmarkStart w:name="ss_T59C101N820Sa_lv3_ab27b137c" w:id="31"/>
      <w:r w:rsidR="00B96E6B">
        <w:t>(</w:t>
      </w:r>
      <w:bookmarkEnd w:id="31"/>
      <w:r w:rsidR="00B96E6B">
        <w:t xml:space="preserve">a) each public college and university and each independent institution of </w:t>
      </w:r>
      <w:r w:rsidR="00FA7F15">
        <w:t>higher learning</w:t>
      </w:r>
      <w:r w:rsidR="00B96E6B">
        <w:t xml:space="preserve"> to which the provisions of this article apply pursuant to subsection (A) shall submit an annual report to the Commission on Higher Education; and</w:t>
      </w:r>
    </w:p>
    <w:p w:rsidR="00B96E6B" w:rsidP="00B96E6B" w:rsidRDefault="003F6E90" w14:paraId="09FFD8B2" w14:textId="5E695513">
      <w:pPr>
        <w:pStyle w:val="scnewcodesection"/>
      </w:pPr>
      <w:r>
        <w:tab/>
      </w:r>
      <w:r>
        <w:tab/>
      </w:r>
      <w:r>
        <w:tab/>
      </w:r>
      <w:bookmarkStart w:name="ss_T59C101N820Sb_lv3_768b10b0c" w:id="32"/>
      <w:r w:rsidR="00B96E6B">
        <w:t>(</w:t>
      </w:r>
      <w:bookmarkEnd w:id="32"/>
      <w:r w:rsidR="00B96E6B">
        <w:t>b) each technical college shall submit an annual report to the State Board for Technical and Comprehensive Education.</w:t>
      </w:r>
    </w:p>
    <w:p w:rsidR="006E0013" w:rsidP="000C0D8B" w:rsidRDefault="003F6E90" w14:paraId="7ACD017E" w14:textId="0DA9F360">
      <w:pPr>
        <w:pStyle w:val="scnewcodesection"/>
        <w:rPr>
          <w:rStyle w:val="scstrike"/>
        </w:rPr>
      </w:pPr>
      <w:r>
        <w:tab/>
      </w:r>
      <w:r>
        <w:tab/>
      </w:r>
      <w:bookmarkStart w:name="ss_T59C101N820S2_lv2_076bb0e59" w:id="33"/>
      <w:r w:rsidR="00B96E6B">
        <w:t>(</w:t>
      </w:r>
      <w:bookmarkEnd w:id="33"/>
      <w:r w:rsidR="00B96E6B">
        <w:t>2) The report required in item (1) must include a summary of the student safety training program, the methods of delivery, and any associated training materials.</w:t>
      </w:r>
    </w:p>
    <w:p w:rsidR="000C0D8B" w:rsidP="000C0D8B" w:rsidRDefault="000C0D8B" w14:paraId="356BAE46" w14:textId="77777777">
      <w:pPr>
        <w:pStyle w:val="scnewcodesection"/>
      </w:pPr>
    </w:p>
    <w:p w:rsidR="00E248EB" w:rsidP="003A4222" w:rsidRDefault="006E0013" w14:paraId="29C9591B" w14:textId="758ECB30">
      <w:pPr>
        <w:pStyle w:val="scnewcodesection"/>
      </w:pPr>
      <w:r>
        <w:tab/>
      </w:r>
      <w:bookmarkStart w:name="ns_T59C101N830_33a95fe7b" w:id="34"/>
      <w:r>
        <w:t>S</w:t>
      </w:r>
      <w:bookmarkEnd w:id="34"/>
      <w:r>
        <w:t>ection 59‑101‑830.</w:t>
      </w:r>
      <w:r>
        <w:tab/>
      </w:r>
      <w:bookmarkStart w:name="ss_T59C101N830SA_lv1_1d6c72321" w:id="35"/>
      <w:r w:rsidR="003A4222">
        <w:t>(</w:t>
      </w:r>
      <w:bookmarkEnd w:id="35"/>
      <w:r w:rsidR="003A4222">
        <w:t>A)</w:t>
      </w:r>
      <w:r w:rsidR="00E248EB">
        <w:t xml:space="preserve">(1) </w:t>
      </w:r>
      <w:r w:rsidR="003A4222">
        <w:t>Each institution of higher learning in this State shall compile and report campus crime statistics on an annual basis to the Commission on Higher Education</w:t>
      </w:r>
      <w:r w:rsidR="00E75E1E">
        <w:t xml:space="preserve"> or the State Board of Technical and Comprehensive Education, as appropriate</w:t>
      </w:r>
      <w:r w:rsidR="00E53279">
        <w:t xml:space="preserve">, no later than </w:t>
      </w:r>
      <w:r w:rsidR="00DE3DB1">
        <w:t>January thirty‑first</w:t>
      </w:r>
      <w:r w:rsidR="00E53279">
        <w:t xml:space="preserve"> of each year</w:t>
      </w:r>
      <w:r w:rsidR="003A4222">
        <w:t xml:space="preserve">. </w:t>
      </w:r>
      <w:r w:rsidR="00E248EB">
        <w:t>Each institution shall:</w:t>
      </w:r>
    </w:p>
    <w:p w:rsidR="00E248EB" w:rsidP="003A4222" w:rsidRDefault="00E248EB" w14:paraId="367A43CF" w14:textId="13566F73">
      <w:pPr>
        <w:pStyle w:val="scnewcodesection"/>
      </w:pPr>
      <w:r>
        <w:tab/>
      </w:r>
      <w:r>
        <w:tab/>
      </w:r>
      <w:r>
        <w:tab/>
      </w:r>
      <w:bookmarkStart w:name="ss_T59C101N830Sa_lv2_85423918b" w:id="36"/>
      <w:r>
        <w:t>(</w:t>
      </w:r>
      <w:bookmarkEnd w:id="36"/>
      <w:r>
        <w:t>a) post its report on its internet website when it provides the report to the commission or state board</w:t>
      </w:r>
      <w:r w:rsidR="00E53279">
        <w:t xml:space="preserve"> no later than </w:t>
      </w:r>
      <w:r w:rsidR="00DE3DB1">
        <w:t xml:space="preserve">January thirty‑first </w:t>
      </w:r>
      <w:r w:rsidR="00E53279">
        <w:t>of each year</w:t>
      </w:r>
      <w:r>
        <w:t>; and</w:t>
      </w:r>
    </w:p>
    <w:p w:rsidR="00E248EB" w:rsidP="003A4222" w:rsidRDefault="00E248EB" w14:paraId="08368CB5" w14:textId="13E0B5E2">
      <w:pPr>
        <w:pStyle w:val="scnewcodesection"/>
      </w:pPr>
      <w:r>
        <w:tab/>
      </w:r>
      <w:r>
        <w:tab/>
      </w:r>
      <w:r>
        <w:tab/>
      </w:r>
      <w:bookmarkStart w:name="ss_T59C101N830Sb_lv2_57e284af4" w:id="37"/>
      <w:r>
        <w:t>(</w:t>
      </w:r>
      <w:bookmarkEnd w:id="37"/>
      <w:r>
        <w:t>b) email the report to students</w:t>
      </w:r>
      <w:r w:rsidR="007E3D77">
        <w:t xml:space="preserve"> </w:t>
      </w:r>
      <w:r>
        <w:t xml:space="preserve">before </w:t>
      </w:r>
      <w:r w:rsidR="00E53279">
        <w:t xml:space="preserve">the first day of the class during the </w:t>
      </w:r>
      <w:r w:rsidR="002337DC">
        <w:t>following fall semester</w:t>
      </w:r>
      <w:r w:rsidR="007E3D77">
        <w:t xml:space="preserve">, excluding students enumerated in </w:t>
      </w:r>
      <w:r w:rsidRPr="007E3D77" w:rsidR="007E3D77">
        <w:t>Section 59‑101‑820(A)</w:t>
      </w:r>
      <w:r w:rsidR="007E3D77">
        <w:t>(1)‑(3)</w:t>
      </w:r>
      <w:r w:rsidR="00E53279">
        <w:t>.</w:t>
      </w:r>
    </w:p>
    <w:p w:rsidR="00DE3DB1" w:rsidP="003A4222" w:rsidRDefault="00E248EB" w14:paraId="4A08135E" w14:textId="01370C94">
      <w:pPr>
        <w:pStyle w:val="scnewcodesection"/>
      </w:pPr>
      <w:r>
        <w:tab/>
      </w:r>
      <w:r>
        <w:tab/>
      </w:r>
      <w:bookmarkStart w:name="ss_T59C101N830S2_lv3_b532874fc" w:id="38"/>
      <w:r>
        <w:t>(</w:t>
      </w:r>
      <w:bookmarkEnd w:id="38"/>
      <w:r>
        <w:t xml:space="preserve">2) </w:t>
      </w:r>
      <w:r w:rsidR="000D4937">
        <w:t>T</w:t>
      </w:r>
      <w:r w:rsidR="003A4222">
        <w:t xml:space="preserve">he commission </w:t>
      </w:r>
      <w:r w:rsidR="00E75E1E">
        <w:t xml:space="preserve">and board </w:t>
      </w:r>
      <w:r w:rsidR="003A4222">
        <w:t>shall</w:t>
      </w:r>
      <w:r w:rsidR="00DE3DB1">
        <w:t>:</w:t>
      </w:r>
    </w:p>
    <w:p w:rsidR="00DE3DB1" w:rsidP="003A4222" w:rsidRDefault="00DE3DB1" w14:paraId="73A24DB8" w14:textId="41C45B3C">
      <w:pPr>
        <w:pStyle w:val="scnewcodesection"/>
      </w:pPr>
      <w:r>
        <w:tab/>
      </w:r>
      <w:r>
        <w:tab/>
      </w:r>
      <w:r>
        <w:tab/>
      </w:r>
      <w:bookmarkStart w:name="ss_T59C101N830Sa_lv2_c222c13fd" w:id="39"/>
      <w:r>
        <w:t>(</w:t>
      </w:r>
      <w:bookmarkEnd w:id="39"/>
      <w:r>
        <w:t>a)</w:t>
      </w:r>
      <w:r w:rsidR="003A4222">
        <w:t xml:space="preserve"> make these reports publicly available on </w:t>
      </w:r>
      <w:r w:rsidR="00E75E1E">
        <w:t>their respective</w:t>
      </w:r>
      <w:r w:rsidR="003A4222">
        <w:t xml:space="preserve"> website</w:t>
      </w:r>
      <w:r w:rsidR="00E75E1E">
        <w:t>s</w:t>
      </w:r>
      <w:r w:rsidR="000D4937">
        <w:t xml:space="preserve"> no later than February fifteenth of each year</w:t>
      </w:r>
      <w:r>
        <w:t>; and</w:t>
      </w:r>
    </w:p>
    <w:p w:rsidR="003A4222" w:rsidP="003A4222" w:rsidRDefault="00DE3DB1" w14:paraId="2DD19DCF" w14:textId="23ACDCCD">
      <w:pPr>
        <w:pStyle w:val="scnewcodesection"/>
      </w:pPr>
      <w:r>
        <w:tab/>
      </w:r>
      <w:r>
        <w:tab/>
      </w:r>
      <w:r>
        <w:tab/>
      </w:r>
      <w:bookmarkStart w:name="ss_T59C101N830Sb_lv2_d461ad899" w:id="40"/>
      <w:r>
        <w:t>(</w:t>
      </w:r>
      <w:bookmarkEnd w:id="40"/>
      <w:r>
        <w:t>b)</w:t>
      </w:r>
      <w:r w:rsidR="00E75E1E">
        <w:t xml:space="preserve"> provide a composite </w:t>
      </w:r>
      <w:r>
        <w:t xml:space="preserve">summary </w:t>
      </w:r>
      <w:r w:rsidR="00E75E1E">
        <w:t xml:space="preserve">report of </w:t>
      </w:r>
      <w:r>
        <w:t>each of</w:t>
      </w:r>
      <w:r w:rsidR="00E75E1E">
        <w:t xml:space="preserve"> these reports to provide to the </w:t>
      </w:r>
      <w:r>
        <w:t>respective chairs</w:t>
      </w:r>
      <w:r w:rsidRPr="00DE3DB1">
        <w:t xml:space="preserve"> of the </w:t>
      </w:r>
      <w:r>
        <w:t>H</w:t>
      </w:r>
      <w:r w:rsidRPr="00DE3DB1">
        <w:t xml:space="preserve">ouse </w:t>
      </w:r>
      <w:r>
        <w:t>E</w:t>
      </w:r>
      <w:r w:rsidRPr="00DE3DB1">
        <w:t xml:space="preserve">ducation and </w:t>
      </w:r>
      <w:r>
        <w:t>P</w:t>
      </w:r>
      <w:r w:rsidRPr="00DE3DB1">
        <w:t xml:space="preserve">ublic </w:t>
      </w:r>
      <w:r>
        <w:t>W</w:t>
      </w:r>
      <w:r w:rsidRPr="00DE3DB1">
        <w:t xml:space="preserve">orks </w:t>
      </w:r>
      <w:r>
        <w:t>C</w:t>
      </w:r>
      <w:r w:rsidRPr="00DE3DB1">
        <w:t xml:space="preserve">ommittee, </w:t>
      </w:r>
      <w:r>
        <w:t>S</w:t>
      </w:r>
      <w:r w:rsidRPr="00DE3DB1">
        <w:t xml:space="preserve">enate </w:t>
      </w:r>
      <w:r>
        <w:t>E</w:t>
      </w:r>
      <w:r w:rsidRPr="00DE3DB1">
        <w:t xml:space="preserve">ducation </w:t>
      </w:r>
      <w:r>
        <w:t>C</w:t>
      </w:r>
      <w:r w:rsidRPr="00DE3DB1">
        <w:t xml:space="preserve">ommittee, </w:t>
      </w:r>
      <w:r>
        <w:t>H</w:t>
      </w:r>
      <w:r w:rsidRPr="00DE3DB1">
        <w:t xml:space="preserve">ouse </w:t>
      </w:r>
      <w:r>
        <w:t>W</w:t>
      </w:r>
      <w:r w:rsidRPr="00DE3DB1">
        <w:t xml:space="preserve">ays and </w:t>
      </w:r>
      <w:r>
        <w:t>M</w:t>
      </w:r>
      <w:r w:rsidRPr="00DE3DB1">
        <w:t xml:space="preserve">eans </w:t>
      </w:r>
      <w:r>
        <w:t>C</w:t>
      </w:r>
      <w:r w:rsidRPr="00DE3DB1">
        <w:t>ommittee</w:t>
      </w:r>
      <w:r>
        <w:t>,</w:t>
      </w:r>
      <w:r w:rsidRPr="00DE3DB1">
        <w:t xml:space="preserve"> and </w:t>
      </w:r>
      <w:r>
        <w:t>S</w:t>
      </w:r>
      <w:r w:rsidRPr="00DE3DB1">
        <w:t xml:space="preserve">enate </w:t>
      </w:r>
      <w:r>
        <w:t>F</w:t>
      </w:r>
      <w:r w:rsidRPr="00DE3DB1">
        <w:t xml:space="preserve">inance </w:t>
      </w:r>
      <w:r>
        <w:t>C</w:t>
      </w:r>
      <w:r w:rsidRPr="00DE3DB1">
        <w:t>ommittee</w:t>
      </w:r>
      <w:r w:rsidR="000D4937">
        <w:t xml:space="preserve"> no later than March first of each year</w:t>
      </w:r>
      <w:r w:rsidR="003A4222">
        <w:t>.</w:t>
      </w:r>
    </w:p>
    <w:p w:rsidR="003A4222" w:rsidP="003A4222" w:rsidRDefault="003A4222" w14:paraId="5D9FE231" w14:textId="77777777">
      <w:pPr>
        <w:pStyle w:val="scnewcodesection"/>
      </w:pPr>
      <w:r>
        <w:tab/>
      </w:r>
      <w:bookmarkStart w:name="ss_T59C101N830SB_lv1_0480e9cdd" w:id="41"/>
      <w:r>
        <w:t>(</w:t>
      </w:r>
      <w:bookmarkEnd w:id="41"/>
      <w:r>
        <w:t>B) Each institution shall collect and maintain data on crimes reported to have occurred on property owned, leased, or controlled by the institution, including buildings, grounds, and other facilities regularly used by students, faculty, or staff.</w:t>
      </w:r>
    </w:p>
    <w:p w:rsidR="003A4222" w:rsidP="003A4222" w:rsidRDefault="003A4222" w14:paraId="59B56364" w14:textId="77777777">
      <w:pPr>
        <w:pStyle w:val="scnewcodesection"/>
      </w:pPr>
      <w:r>
        <w:tab/>
      </w:r>
      <w:bookmarkStart w:name="ss_T59C101N830SC_lv1_3b74ecbc7" w:id="42"/>
      <w:r>
        <w:t>(</w:t>
      </w:r>
      <w:bookmarkEnd w:id="42"/>
      <w:r>
        <w:t>C) The annual report required under subsection (A) must include, for the preceding calendar year, a detailed accounting of the number and type of crimes reported to have occurred on campus, divided:</w:t>
      </w:r>
    </w:p>
    <w:p w:rsidR="003A4222" w:rsidP="003A4222" w:rsidRDefault="003A4222" w14:paraId="1EB2DB42" w14:textId="5EFFA4D0">
      <w:pPr>
        <w:pStyle w:val="scnewcodesection"/>
      </w:pPr>
      <w:r>
        <w:tab/>
      </w:r>
      <w:r>
        <w:tab/>
      </w:r>
      <w:bookmarkStart w:name="ss_T59C101N830S1_lv2_0e0d97497" w:id="43"/>
      <w:r>
        <w:t>(</w:t>
      </w:r>
      <w:bookmarkEnd w:id="43"/>
      <w:r>
        <w:t>1) by crime category including</w:t>
      </w:r>
      <w:r w:rsidR="00C16327">
        <w:t>,</w:t>
      </w:r>
      <w:r>
        <w:t xml:space="preserve"> but not limited to</w:t>
      </w:r>
      <w:r w:rsidR="00C16327">
        <w:t>,</w:t>
      </w:r>
      <w:r>
        <w:t xml:space="preserve"> homicide, sexual assault, robbery, aggravated assault, burglary, motor vehicle theft, arson, and any other category designated by the State Law Enforcement Division or the United States Department of Education for campus safety reporting purposes;</w:t>
      </w:r>
    </w:p>
    <w:p w:rsidR="003A4222" w:rsidP="003A4222" w:rsidRDefault="003A4222" w14:paraId="4E9223FB" w14:textId="77777777">
      <w:pPr>
        <w:pStyle w:val="scnewcodesection"/>
      </w:pPr>
      <w:r>
        <w:tab/>
      </w:r>
      <w:r>
        <w:tab/>
      </w:r>
      <w:bookmarkStart w:name="ss_T59C101N830S2_lv2_5618321b4" w:id="44"/>
      <w:r>
        <w:t>(</w:t>
      </w:r>
      <w:bookmarkEnd w:id="44"/>
      <w:r>
        <w:t>2) by status of the alleged offender, identifying whether the offender was:</w:t>
      </w:r>
    </w:p>
    <w:p w:rsidR="003A4222" w:rsidP="003A4222" w:rsidRDefault="003A4222" w14:paraId="577B2614" w14:textId="77777777">
      <w:pPr>
        <w:pStyle w:val="scnewcodesection"/>
      </w:pPr>
      <w:r>
        <w:tab/>
      </w:r>
      <w:r>
        <w:tab/>
      </w:r>
      <w:r>
        <w:tab/>
      </w:r>
      <w:bookmarkStart w:name="ss_T59C101N830Sa_lv3_5bb474edb" w:id="45"/>
      <w:r>
        <w:t>(</w:t>
      </w:r>
      <w:bookmarkEnd w:id="45"/>
      <w:r>
        <w:t>a) a student;</w:t>
      </w:r>
    </w:p>
    <w:p w:rsidR="003A4222" w:rsidP="003A4222" w:rsidRDefault="003A4222" w14:paraId="2A70BB90" w14:textId="77777777">
      <w:pPr>
        <w:pStyle w:val="scnewcodesection"/>
      </w:pPr>
      <w:r>
        <w:tab/>
      </w:r>
      <w:r>
        <w:tab/>
      </w:r>
      <w:r>
        <w:tab/>
      </w:r>
      <w:bookmarkStart w:name="ss_T59C101N830Sb_lv3_4ac7f4897" w:id="46"/>
      <w:r>
        <w:t>(</w:t>
      </w:r>
      <w:bookmarkEnd w:id="46"/>
      <w:r>
        <w:t>b) a member of the institution’s faculty or staff; or</w:t>
      </w:r>
    </w:p>
    <w:p w:rsidR="003A4222" w:rsidP="003A4222" w:rsidRDefault="003A4222" w14:paraId="41D8452D" w14:textId="29AD8625">
      <w:pPr>
        <w:pStyle w:val="scnewcodesection"/>
      </w:pPr>
      <w:r>
        <w:tab/>
      </w:r>
      <w:r>
        <w:tab/>
      </w:r>
      <w:r>
        <w:tab/>
      </w:r>
      <w:bookmarkStart w:name="ss_T59C101N830Sc_lv3_f964ba93a" w:id="47"/>
      <w:r>
        <w:t>(</w:t>
      </w:r>
      <w:bookmarkEnd w:id="47"/>
      <w:r>
        <w:t>c) a visitor or other nonaffiliated person;</w:t>
      </w:r>
    </w:p>
    <w:p w:rsidR="003A4222" w:rsidP="003A4222" w:rsidRDefault="003A4222" w14:paraId="20E29C3A" w14:textId="0B17598B">
      <w:pPr>
        <w:pStyle w:val="scnewcodesection"/>
      </w:pPr>
      <w:r>
        <w:tab/>
      </w:r>
      <w:r>
        <w:tab/>
      </w:r>
      <w:bookmarkStart w:name="ss_T59C101N830S3_lv2_c43135b85" w:id="48"/>
      <w:r>
        <w:t>(</w:t>
      </w:r>
      <w:bookmarkEnd w:id="48"/>
      <w:r>
        <w:t xml:space="preserve">3) </w:t>
      </w:r>
      <w:r w:rsidR="00852790">
        <w:t>b</w:t>
      </w:r>
      <w:r>
        <w:t>y status of the victim, identifying whether the victim was:</w:t>
      </w:r>
    </w:p>
    <w:p w:rsidR="003A4222" w:rsidP="003A4222" w:rsidRDefault="003A4222" w14:paraId="30901E7C" w14:textId="77777777">
      <w:pPr>
        <w:pStyle w:val="scnewcodesection"/>
      </w:pPr>
      <w:r>
        <w:tab/>
      </w:r>
      <w:r>
        <w:tab/>
      </w:r>
      <w:r>
        <w:tab/>
      </w:r>
      <w:bookmarkStart w:name="ss_T59C101N830Sa_lv3_9cf0a9856" w:id="49"/>
      <w:r>
        <w:t>(</w:t>
      </w:r>
      <w:bookmarkEnd w:id="49"/>
      <w:r>
        <w:t>a) a student;</w:t>
      </w:r>
    </w:p>
    <w:p w:rsidR="003A4222" w:rsidP="003A4222" w:rsidRDefault="003A4222" w14:paraId="23EE447B" w14:textId="77777777">
      <w:pPr>
        <w:pStyle w:val="scnewcodesection"/>
      </w:pPr>
      <w:r>
        <w:tab/>
      </w:r>
      <w:r>
        <w:tab/>
      </w:r>
      <w:r>
        <w:tab/>
      </w:r>
      <w:bookmarkStart w:name="ss_T59C101N830Sb_lv3_cb4497024" w:id="50"/>
      <w:r>
        <w:t>(</w:t>
      </w:r>
      <w:bookmarkEnd w:id="50"/>
      <w:r>
        <w:t>b) a member of the institution’s faculty or staff; or</w:t>
      </w:r>
    </w:p>
    <w:p w:rsidR="003A4222" w:rsidP="003A4222" w:rsidRDefault="003A4222" w14:paraId="06C5D676" w14:textId="2BBECBC5">
      <w:pPr>
        <w:pStyle w:val="scnewcodesection"/>
      </w:pPr>
      <w:r>
        <w:tab/>
      </w:r>
      <w:r>
        <w:tab/>
      </w:r>
      <w:r>
        <w:tab/>
      </w:r>
      <w:bookmarkStart w:name="ss_T59C101N830Sc_lv3_599b4ae02" w:id="51"/>
      <w:r>
        <w:t>(</w:t>
      </w:r>
      <w:bookmarkEnd w:id="51"/>
      <w:r>
        <w:t>c) a visitor or other nonaffiliated person.</w:t>
      </w:r>
    </w:p>
    <w:p w:rsidR="003A4222" w:rsidP="003A4222" w:rsidRDefault="003A4222" w14:paraId="6EC1340C" w14:textId="5B9EED98">
      <w:pPr>
        <w:pStyle w:val="scnewcodesection"/>
      </w:pPr>
      <w:r>
        <w:tab/>
      </w:r>
      <w:bookmarkStart w:name="ss_T59C101N830SD_lv1_1291a2f01" w:id="52"/>
      <w:r>
        <w:t>(</w:t>
      </w:r>
      <w:bookmarkEnd w:id="52"/>
      <w:r>
        <w:t>D) Each annual report must also include a summary analysis of the number of crimes, for each crime category, in the following relationship categories:</w:t>
      </w:r>
    </w:p>
    <w:p w:rsidR="003A4222" w:rsidP="003A4222" w:rsidRDefault="003A4222" w14:paraId="04F69FA2" w14:textId="77777777">
      <w:pPr>
        <w:pStyle w:val="scnewcodesection"/>
      </w:pPr>
      <w:r>
        <w:tab/>
      </w:r>
      <w:r>
        <w:tab/>
      </w:r>
      <w:bookmarkStart w:name="ss_T59C101N830S1_lv2_58e1339b1" w:id="53"/>
      <w:r>
        <w:t>(</w:t>
      </w:r>
      <w:bookmarkEnd w:id="53"/>
      <w:r>
        <w:t>1) student‑on‑student crimes;</w:t>
      </w:r>
    </w:p>
    <w:p w:rsidR="003A4222" w:rsidP="003A4222" w:rsidRDefault="003A4222" w14:paraId="0456B34A" w14:textId="77777777">
      <w:pPr>
        <w:pStyle w:val="scnewcodesection"/>
      </w:pPr>
      <w:r>
        <w:tab/>
      </w:r>
      <w:r>
        <w:tab/>
      </w:r>
      <w:bookmarkStart w:name="ss_T59C101N830S2_lv2_55c5f1be7" w:id="54"/>
      <w:r>
        <w:t>(</w:t>
      </w:r>
      <w:bookmarkEnd w:id="54"/>
      <w:r>
        <w:t>2) student‑on‑visitor crimes;</w:t>
      </w:r>
    </w:p>
    <w:p w:rsidR="003A4222" w:rsidP="003A4222" w:rsidRDefault="003A4222" w14:paraId="0D28E285" w14:textId="77777777">
      <w:pPr>
        <w:pStyle w:val="scnewcodesection"/>
      </w:pPr>
      <w:r>
        <w:tab/>
      </w:r>
      <w:r>
        <w:tab/>
      </w:r>
      <w:bookmarkStart w:name="ss_T59C101N830S3_lv2_fd3c98f94" w:id="55"/>
      <w:r>
        <w:t>(</w:t>
      </w:r>
      <w:bookmarkEnd w:id="55"/>
      <w:r>
        <w:t>3) student‑on‑school‑personnel crimes;</w:t>
      </w:r>
    </w:p>
    <w:p w:rsidR="003A4222" w:rsidP="003A4222" w:rsidRDefault="003A4222" w14:paraId="7486CA7A" w14:textId="77777777">
      <w:pPr>
        <w:pStyle w:val="scnewcodesection"/>
      </w:pPr>
      <w:r>
        <w:tab/>
      </w:r>
      <w:r>
        <w:tab/>
      </w:r>
      <w:bookmarkStart w:name="ss_T59C101N830S4_lv2_52c9fe780" w:id="56"/>
      <w:r>
        <w:t>(</w:t>
      </w:r>
      <w:bookmarkEnd w:id="56"/>
      <w:r>
        <w:t>4) visitor‑on‑student crimes;</w:t>
      </w:r>
    </w:p>
    <w:p w:rsidR="003A4222" w:rsidP="003A4222" w:rsidRDefault="003A4222" w14:paraId="72129311" w14:textId="77777777">
      <w:pPr>
        <w:pStyle w:val="scnewcodesection"/>
      </w:pPr>
      <w:r>
        <w:tab/>
      </w:r>
      <w:r>
        <w:tab/>
      </w:r>
      <w:bookmarkStart w:name="ss_T59C101N830S5_lv2_3e24fc876" w:id="57"/>
      <w:r>
        <w:t>(</w:t>
      </w:r>
      <w:bookmarkEnd w:id="57"/>
      <w:r>
        <w:t>5) visitor‑on‑visitor crimes;</w:t>
      </w:r>
    </w:p>
    <w:p w:rsidR="003A4222" w:rsidP="003A4222" w:rsidRDefault="003A4222" w14:paraId="4DA0F0FB" w14:textId="77777777">
      <w:pPr>
        <w:pStyle w:val="scnewcodesection"/>
      </w:pPr>
      <w:r>
        <w:tab/>
      </w:r>
      <w:r>
        <w:tab/>
      </w:r>
      <w:bookmarkStart w:name="ss_T59C101N830S6_lv2_1d70f0e1b" w:id="58"/>
      <w:r>
        <w:t>(</w:t>
      </w:r>
      <w:bookmarkEnd w:id="58"/>
      <w:r>
        <w:t>6) visitor‑on‑school‑personnel crimes;</w:t>
      </w:r>
    </w:p>
    <w:p w:rsidR="003A4222" w:rsidP="003A4222" w:rsidRDefault="003A4222" w14:paraId="3249A620" w14:textId="77777777">
      <w:pPr>
        <w:pStyle w:val="scnewcodesection"/>
      </w:pPr>
      <w:r>
        <w:tab/>
      </w:r>
      <w:r>
        <w:tab/>
      </w:r>
      <w:bookmarkStart w:name="ss_T59C101N830S7_lv2_27c715cf4" w:id="59"/>
      <w:r>
        <w:t>(</w:t>
      </w:r>
      <w:bookmarkEnd w:id="59"/>
      <w:r>
        <w:t>7) school‑personnel‑on‑school‑personnel crimes;</w:t>
      </w:r>
    </w:p>
    <w:p w:rsidR="003A4222" w:rsidP="003A4222" w:rsidRDefault="003A4222" w14:paraId="4E76E467" w14:textId="77777777">
      <w:pPr>
        <w:pStyle w:val="scnewcodesection"/>
      </w:pPr>
      <w:r>
        <w:tab/>
      </w:r>
      <w:r>
        <w:tab/>
      </w:r>
      <w:bookmarkStart w:name="ss_T59C101N830S8_lv2_e5d57335e" w:id="60"/>
      <w:r>
        <w:t>(</w:t>
      </w:r>
      <w:bookmarkEnd w:id="60"/>
      <w:r>
        <w:t>8) school‑personnel‑on‑student crimes; and</w:t>
      </w:r>
    </w:p>
    <w:p w:rsidR="003A4222" w:rsidP="003A4222" w:rsidRDefault="003A4222" w14:paraId="422527E6" w14:textId="77777777">
      <w:pPr>
        <w:pStyle w:val="scnewcodesection"/>
      </w:pPr>
      <w:r>
        <w:tab/>
      </w:r>
      <w:r>
        <w:tab/>
      </w:r>
      <w:bookmarkStart w:name="ss_T59C101N830S9_lv2_9517a2534" w:id="61"/>
      <w:r>
        <w:t>(</w:t>
      </w:r>
      <w:bookmarkEnd w:id="61"/>
      <w:r>
        <w:t>9) school‑personnel‑on‑visitor crimes.</w:t>
      </w:r>
    </w:p>
    <w:p w:rsidR="003A4222" w:rsidP="003A4222" w:rsidRDefault="003A4222" w14:paraId="26786C49" w14:textId="77777777">
      <w:pPr>
        <w:pStyle w:val="scnewcodesection"/>
      </w:pPr>
      <w:r>
        <w:tab/>
      </w:r>
      <w:bookmarkStart w:name="ss_T59C101N830SE_lv1_b3dc1cb7a" w:id="62"/>
      <w:r>
        <w:t>(</w:t>
      </w:r>
      <w:bookmarkEnd w:id="62"/>
      <w:r>
        <w:t>E) Institutions shall collect and maintain the data required by this section on at least a quarterly basis to ensure accuracy and timeliness of reporting.</w:t>
      </w:r>
    </w:p>
    <w:p w:rsidR="003A4222" w:rsidP="003A4222" w:rsidRDefault="003A4222" w14:paraId="74DEFC2A" w14:textId="7669D4BD">
      <w:pPr>
        <w:pStyle w:val="scnewcodesection"/>
      </w:pPr>
      <w:r>
        <w:tab/>
      </w:r>
      <w:bookmarkStart w:name="ss_T59C101N830SF_lv1_4d6bc5ee9" w:id="63"/>
      <w:r>
        <w:t>(</w:t>
      </w:r>
      <w:bookmarkEnd w:id="63"/>
      <w:r>
        <w:t>F) Although the reporting obligation under this section is annual, if the chairman of any standing committee of the South Carolina General Assembly determines that concerns exist regarding campus safety or crime reporting, that chairman may submit a written request for the most recent quarterly data maintained by an institution. Upon such a request, the institution must provide the requested data within thirty calendar days after receipt of the request.</w:t>
      </w:r>
    </w:p>
    <w:p w:rsidR="003A4222" w:rsidP="003A4222" w:rsidRDefault="003A4222" w14:paraId="35DE3621" w14:textId="5D5018C6">
      <w:pPr>
        <w:pStyle w:val="scnewcodesection"/>
      </w:pPr>
      <w:r>
        <w:tab/>
      </w:r>
      <w:bookmarkStart w:name="ss_T59C101N830SG_lv1_d12c80b5a" w:id="64"/>
      <w:r>
        <w:t>(</w:t>
      </w:r>
      <w:bookmarkEnd w:id="64"/>
      <w:r>
        <w:t>G) Nothing in this section shall be construed to require disclosure of personally identifiable information or information that would compromise an ongoing criminal investigation.</w:t>
      </w:r>
    </w:p>
    <w:p w:rsidR="003A4222" w:rsidP="003A4222" w:rsidRDefault="003A4222" w14:paraId="28CF5F90" w14:textId="11A3BDA0">
      <w:pPr>
        <w:pStyle w:val="scnewcodesection"/>
      </w:pPr>
      <w:r>
        <w:tab/>
      </w:r>
      <w:bookmarkStart w:name="ss_T59C101N830SH_lv1_30a8d3e59" w:id="65"/>
      <w:r>
        <w:t>(</w:t>
      </w:r>
      <w:bookmarkEnd w:id="65"/>
      <w:r w:rsidR="00E53279">
        <w:t>H</w:t>
      </w:r>
      <w:r>
        <w:t>) The reporting requirements established pursuant to this section are in addition to</w:t>
      </w:r>
      <w:r w:rsidR="00C16327">
        <w:t>,</w:t>
      </w:r>
      <w:r>
        <w:t xml:space="preserve"> and not in substitution for</w:t>
      </w:r>
      <w:r w:rsidR="00C16327">
        <w:t>,</w:t>
      </w:r>
      <w:r>
        <w:t xml:space="preserve"> any crime reporting obligations imposed under federal law including</w:t>
      </w:r>
      <w:r w:rsidR="00C16327">
        <w:t>,</w:t>
      </w:r>
      <w:r>
        <w:t xml:space="preserve"> but not limited to</w:t>
      </w:r>
      <w:r w:rsidR="00C16327">
        <w:t>,</w:t>
      </w:r>
      <w:r>
        <w:t xml:space="preserve"> the Jeanne Clery Disclosure of Campus Security Policy and Campus Crime Statistics Act, 20 U.S.C. section 1092(f), and any regulations promulgated thereunder.</w:t>
      </w:r>
    </w:p>
    <w:p w:rsidR="003A4222" w:rsidP="003A4222" w:rsidRDefault="003A4222" w14:paraId="3691ED68" w14:textId="4A66E6FE">
      <w:pPr>
        <w:pStyle w:val="scnewcodesection"/>
      </w:pPr>
      <w:r>
        <w:tab/>
      </w:r>
      <w:bookmarkStart w:name="ss_T59C101N830SI_lv1_3674239d7" w:id="66"/>
      <w:r>
        <w:t>(</w:t>
      </w:r>
      <w:bookmarkEnd w:id="66"/>
      <w:r w:rsidR="00E53279">
        <w:t>I</w:t>
      </w:r>
      <w:r>
        <w:t>) Nothing in this section may be construed to limit, modify, or otherwise affect the duties of institutions of higher learning under the Jeanne Clery Disclosure of Campus Security Policy and Campus Crime Statistics Act, 20 U.S.C. section 1092(f), or to relieve any institution from complying with all applicable federal reporting and disclosure requirements.</w:t>
      </w:r>
    </w:p>
    <w:p w:rsidR="006E0013" w:rsidP="003A4222" w:rsidRDefault="003A4222" w14:paraId="22D6FED7" w14:textId="4E353702">
      <w:pPr>
        <w:pStyle w:val="scnewcodesection"/>
      </w:pPr>
      <w:r>
        <w:tab/>
      </w:r>
      <w:bookmarkStart w:name="ss_T59C101N830SJ_lv1_35149d868" w:id="67"/>
      <w:r>
        <w:t>(</w:t>
      </w:r>
      <w:bookmarkEnd w:id="67"/>
      <w:r w:rsidR="00E53279">
        <w:t>J</w:t>
      </w:r>
      <w:r>
        <w:t xml:space="preserve">) The reports required by this section shall be prepared and published separately from the annual security report required by </w:t>
      </w:r>
      <w:r w:rsidR="002B7BEC">
        <w:t xml:space="preserve">the </w:t>
      </w:r>
      <w:r w:rsidRPr="002B7BEC" w:rsidR="002B7BEC">
        <w:t>Jeanne Clery Disclosure of Campus Security Policy and Campus Crime Statistics Act,</w:t>
      </w:r>
      <w:r w:rsidR="002B7BEC">
        <w:t xml:space="preserve"> </w:t>
      </w:r>
      <w:r>
        <w:t>20 U.S.C. section 1092(f), unless the institution elects to include the additional data required by this section within the annual report, provided that such inclusion is clearly identified and presented in a distinct section.</w:t>
      </w:r>
    </w:p>
    <w:p w:rsidR="007E3D77" w:rsidP="003A4222" w:rsidRDefault="007E3D77" w14:paraId="59B0BE9E" w14:textId="4E068278">
      <w:pPr>
        <w:pStyle w:val="scnewcodesection"/>
        <w:rPr>
          <w:rStyle w:val="scstrike"/>
        </w:rPr>
      </w:pPr>
      <w:r>
        <w:tab/>
      </w:r>
      <w:bookmarkStart w:name="ss_T59C101N830SK_lv1_6b41fabb0" w:id="68"/>
      <w:r>
        <w:t>(</w:t>
      </w:r>
      <w:bookmarkEnd w:id="68"/>
      <w:r>
        <w:t>K) Data collected and reported pursuant to this section must be retained for a period seven years.</w:t>
      </w:r>
    </w:p>
    <w:p w:rsidR="006E0013" w:rsidP="006E0013" w:rsidRDefault="006E0013" w14:paraId="41137477" w14:textId="77777777">
      <w:pPr>
        <w:pStyle w:val="scnewcodesection"/>
      </w:pPr>
    </w:p>
    <w:p w:rsidRPr="00FA7F15" w:rsidR="000C0D8B" w:rsidP="000C0D8B" w:rsidRDefault="006E0013" w14:paraId="736822CD" w14:textId="4A84F0F0">
      <w:pPr>
        <w:pStyle w:val="scnewcodesection"/>
      </w:pPr>
      <w:r>
        <w:tab/>
      </w:r>
      <w:bookmarkStart w:name="ns_T59C101N840_f2c5cd2e7" w:id="69"/>
      <w:r>
        <w:t>S</w:t>
      </w:r>
      <w:bookmarkEnd w:id="69"/>
      <w:r>
        <w:t>ection 59‑101‑840.</w:t>
      </w:r>
      <w:r>
        <w:tab/>
      </w:r>
      <w:bookmarkStart w:name="ss_T59C101N840SA_lv1_c302573b0" w:id="70"/>
      <w:r w:rsidR="000C0D8B">
        <w:t>(</w:t>
      </w:r>
      <w:bookmarkEnd w:id="70"/>
      <w:r w:rsidR="000C0D8B">
        <w:t xml:space="preserve">A) Each </w:t>
      </w:r>
      <w:r w:rsidRPr="00FA7F15" w:rsidR="00FA7F15">
        <w:t>institution</w:t>
      </w:r>
      <w:r w:rsidRPr="00FA7F15" w:rsidR="000C0D8B">
        <w:t xml:space="preserve"> shall make publicly available on its website its campus safety plan or plans, to the extent that such plans are not confidential, sensitive, or otherwise protected from public disclosure under state or federal law.</w:t>
      </w:r>
    </w:p>
    <w:p w:rsidRPr="00FA7F15" w:rsidR="000C0D8B" w:rsidP="000C0D8B" w:rsidRDefault="000C0D8B" w14:paraId="7D0C0A34" w14:textId="1C445A10">
      <w:pPr>
        <w:pStyle w:val="scnewcodesection"/>
      </w:pPr>
      <w:r w:rsidRPr="00FA7F15">
        <w:tab/>
      </w:r>
      <w:bookmarkStart w:name="ss_T59C101N840SB_lv1_fddd5366f" w:id="71"/>
      <w:r w:rsidRPr="00FA7F15">
        <w:t>(</w:t>
      </w:r>
      <w:bookmarkEnd w:id="71"/>
      <w:r w:rsidRPr="00FA7F15">
        <w:t>B) If a</w:t>
      </w:r>
      <w:r w:rsidRPr="00FA7F15" w:rsidR="00FA7F15">
        <w:t>n</w:t>
      </w:r>
      <w:r w:rsidRPr="00FA7F15">
        <w:t xml:space="preserve"> </w:t>
      </w:r>
      <w:r w:rsidRPr="00FA7F15" w:rsidR="00FA7F15">
        <w:t>institution</w:t>
      </w:r>
      <w:r w:rsidRPr="00FA7F15">
        <w:t xml:space="preserve"> does not currently have a campus safety plan, it shall develop and implement one in coordination with the </w:t>
      </w:r>
      <w:r w:rsidRPr="00FA7F15" w:rsidR="00FA7F15">
        <w:t>institution</w:t>
      </w:r>
      <w:r w:rsidRPr="00FA7F15">
        <w:t xml:space="preserve">’s public safety director, president, and board of trustees. The </w:t>
      </w:r>
      <w:r w:rsidRPr="00FA7F15" w:rsidR="00FA7F15">
        <w:t>institution</w:t>
      </w:r>
      <w:r w:rsidRPr="00FA7F15">
        <w:t xml:space="preserve"> shall then post the nonconfidential portions of the plan on its website.</w:t>
      </w:r>
    </w:p>
    <w:p w:rsidR="000C0D8B" w:rsidP="000C0D8B" w:rsidRDefault="000C0D8B" w14:paraId="48DCA7D9" w14:textId="777C0DBA">
      <w:pPr>
        <w:pStyle w:val="scnewcodesection"/>
        <w:rPr>
          <w:rStyle w:val="scstrike"/>
        </w:rPr>
      </w:pPr>
      <w:r w:rsidRPr="00FA7F15">
        <w:tab/>
      </w:r>
      <w:bookmarkStart w:name="ss_T59C101N840SC_lv1_d580c91de" w:id="72"/>
      <w:r w:rsidRPr="00FA7F15">
        <w:t>(</w:t>
      </w:r>
      <w:bookmarkEnd w:id="72"/>
      <w:r w:rsidRPr="00FA7F15">
        <w:t xml:space="preserve">C) </w:t>
      </w:r>
      <w:r w:rsidRPr="00FA7F15" w:rsidR="00FA7F15">
        <w:t>Institution</w:t>
      </w:r>
      <w:r w:rsidRPr="00FA7F15">
        <w:t>s must review and update their posted</w:t>
      </w:r>
      <w:r>
        <w:t xml:space="preserve"> safety plans at least once per academic year.</w:t>
      </w:r>
      <w:r w:rsidR="002B7526">
        <w:t xml:space="preserve"> A posted safety plan must include the date of its issuance and most recent update if any update has been made.</w:t>
      </w:r>
    </w:p>
    <w:p w:rsidR="000C0D8B" w:rsidP="000C0D8B" w:rsidRDefault="000C0D8B" w14:paraId="52D57B3A" w14:textId="77777777">
      <w:pPr>
        <w:pStyle w:val="scnewcodesection"/>
      </w:pPr>
    </w:p>
    <w:p w:rsidR="000C0D8B" w:rsidP="000C0D8B" w:rsidRDefault="006E0013" w14:paraId="46163969" w14:textId="3ED972E2">
      <w:pPr>
        <w:pStyle w:val="scnewcodesection"/>
      </w:pPr>
      <w:r>
        <w:tab/>
      </w:r>
      <w:bookmarkStart w:name="ns_T59C101N850_6c9038a2f" w:id="73"/>
      <w:r>
        <w:t>S</w:t>
      </w:r>
      <w:bookmarkEnd w:id="73"/>
      <w:r>
        <w:t>ection 59‑101‑850.</w:t>
      </w:r>
      <w:r>
        <w:tab/>
      </w:r>
      <w:bookmarkStart w:name="ss_T59C101N850SA_lv1_b580628c8" w:id="74"/>
      <w:r w:rsidR="000C0D8B">
        <w:t>(</w:t>
      </w:r>
      <w:bookmarkEnd w:id="74"/>
      <w:r w:rsidR="000C0D8B">
        <w:t xml:space="preserve">A) The Commission on Higher Education and State Board for Technical and Comprehensive Education respectively shall maintain a record </w:t>
      </w:r>
      <w:r w:rsidRPr="00FA7F15" w:rsidR="000C0D8B">
        <w:t xml:space="preserve">of </w:t>
      </w:r>
      <w:r w:rsidRPr="00FA7F15" w:rsidR="00FA7F15">
        <w:t>institution</w:t>
      </w:r>
      <w:r w:rsidRPr="00FA7F15" w:rsidR="000C0D8B">
        <w:t>s</w:t>
      </w:r>
      <w:r w:rsidR="000C0D8B">
        <w:t xml:space="preserve"> that submit the annual reports required </w:t>
      </w:r>
      <w:r w:rsidR="00852790">
        <w:t>pursuant to</w:t>
      </w:r>
      <w:r w:rsidR="000C0D8B">
        <w:t xml:space="preserve"> Section 59‑101‑820(E) and Section 59‑101‑830.</w:t>
      </w:r>
    </w:p>
    <w:p w:rsidR="000C0D8B" w:rsidP="000C0D8B" w:rsidRDefault="000C0D8B" w14:paraId="5DA53D0C" w14:textId="421EC636">
      <w:pPr>
        <w:pStyle w:val="scnewcodesection"/>
      </w:pPr>
      <w:r>
        <w:tab/>
      </w:r>
      <w:bookmarkStart w:name="ss_T59C101N850SB_lv1_583261984" w:id="75"/>
      <w:r>
        <w:t>(</w:t>
      </w:r>
      <w:bookmarkEnd w:id="75"/>
      <w:r>
        <w:t>B) By December first of each year, the Commission on Higher Education and State Board for Technical and Comprehensive Education shall determine whether each institution under its respective purview has complied with the provisions of this article for that calendar year.</w:t>
      </w:r>
    </w:p>
    <w:p w:rsidR="000C0D8B" w:rsidP="000C0D8B" w:rsidRDefault="000C0D8B" w14:paraId="2723CF46" w14:textId="1DEC372B">
      <w:pPr>
        <w:pStyle w:val="scnewcodesection"/>
      </w:pPr>
      <w:r>
        <w:tab/>
      </w:r>
      <w:bookmarkStart w:name="ss_T59C101N850SC_lv1_cf207eb21" w:id="76"/>
      <w:r>
        <w:t>(</w:t>
      </w:r>
      <w:bookmarkEnd w:id="76"/>
      <w:r>
        <w:t xml:space="preserve">C) By January first of each year, the Commission on Higher Education and State Board for Technical and Comprehensive Education shall notify the </w:t>
      </w:r>
      <w:r w:rsidR="007E3D77">
        <w:t xml:space="preserve">respective chairmen of the </w:t>
      </w:r>
      <w:r>
        <w:t>House Education and Public Works Committee</w:t>
      </w:r>
      <w:r w:rsidR="007E3D77">
        <w:t>,</w:t>
      </w:r>
      <w:r>
        <w:t xml:space="preserve"> </w:t>
      </w:r>
      <w:r w:rsidR="007E3D77">
        <w:t xml:space="preserve">the House Ways and Means Committee, the </w:t>
      </w:r>
      <w:r>
        <w:t>Senate Education Committee</w:t>
      </w:r>
      <w:r w:rsidR="007E3D77">
        <w:t>, and the Senate Finance Committee</w:t>
      </w:r>
      <w:r>
        <w:t xml:space="preserve"> of any </w:t>
      </w:r>
      <w:r w:rsidRPr="00FA7F15" w:rsidR="00FA7F15">
        <w:t>institution</w:t>
      </w:r>
      <w:r w:rsidRPr="00FA7F15">
        <w:t xml:space="preserve"> that</w:t>
      </w:r>
      <w:r>
        <w:t xml:space="preserve"> is not in compliance with the provisions of this article. The House Education and Public Works Committee, the Senate Finance Committee, or both may:</w:t>
      </w:r>
    </w:p>
    <w:p w:rsidR="000C0D8B" w:rsidP="000C0D8B" w:rsidRDefault="000C0D8B" w14:paraId="23D38912" w14:textId="6D0FE50E">
      <w:pPr>
        <w:pStyle w:val="scnewcodesection"/>
      </w:pPr>
      <w:r>
        <w:tab/>
      </w:r>
      <w:r>
        <w:tab/>
      </w:r>
      <w:bookmarkStart w:name="ss_T59C101N850S1_lv2_ac3a3908d" w:id="77"/>
      <w:r>
        <w:t>(</w:t>
      </w:r>
      <w:bookmarkEnd w:id="77"/>
      <w:r w:rsidR="00800610">
        <w:t>1</w:t>
      </w:r>
      <w:r>
        <w:t>) recommend a reduction or suspension in institutional funding for the following fiscal year to the House Ways and Means Committee and the Senate Finance Committee; and</w:t>
      </w:r>
    </w:p>
    <w:p w:rsidR="00264B11" w:rsidP="000C0D8B" w:rsidRDefault="000C0D8B" w14:paraId="59006ECC" w14:textId="15658017">
      <w:pPr>
        <w:pStyle w:val="scnewcodesection"/>
      </w:pPr>
      <w:r>
        <w:tab/>
      </w:r>
      <w:r>
        <w:tab/>
      </w:r>
      <w:bookmarkStart w:name="ss_T59C101N850S2_lv2_d65a8d07d" w:id="78"/>
      <w:r>
        <w:t>(</w:t>
      </w:r>
      <w:bookmarkEnd w:id="78"/>
      <w:r w:rsidR="00800610">
        <w:t>2</w:t>
      </w:r>
      <w:r>
        <w:t>) refer a finding of noncompliance to the Attorney General who may bring an enforcement action in the circuit court of appropriate jurisdiction</w:t>
      </w:r>
      <w:r w:rsidR="00B96E6B">
        <w:t>.</w:t>
      </w:r>
    </w:p>
    <w:p w:rsidRPr="00DF3B44" w:rsidR="007E06BB" w:rsidP="00787433" w:rsidRDefault="007E06BB" w14:paraId="3D8F1FED" w14:textId="6BDB595E">
      <w:pPr>
        <w:pStyle w:val="scemptyline"/>
      </w:pPr>
    </w:p>
    <w:p w:rsidRPr="00DF3B44" w:rsidR="007A10F1" w:rsidP="007A10F1" w:rsidRDefault="00E27805" w14:paraId="0E9393B4" w14:textId="4B618B3D">
      <w:pPr>
        <w:pStyle w:val="scnoncodifiedsection"/>
      </w:pPr>
      <w:bookmarkStart w:name="bs_num_2_lastsection" w:id="79"/>
      <w:bookmarkStart w:name="eff_date_section" w:id="80"/>
      <w:r w:rsidRPr="00DF3B44">
        <w:t>S</w:t>
      </w:r>
      <w:bookmarkEnd w:id="79"/>
      <w:r w:rsidRPr="00DF3B44">
        <w:t>ECTION 2.</w:t>
      </w:r>
      <w:r w:rsidRPr="00DF3B44" w:rsidR="005D3013">
        <w:tab/>
      </w:r>
      <w:r w:rsidRPr="00B96E6B" w:rsidR="00B96E6B">
        <w:t xml:space="preserve">This act takes effect upon approval by the Governor and first applies to students enrolling for the academic year beginning in the </w:t>
      </w:r>
      <w:r w:rsidR="003411D6">
        <w:t>f</w:t>
      </w:r>
      <w:r w:rsidRPr="00B96E6B" w:rsidR="00B96E6B">
        <w:t>all of 2027</w:t>
      </w:r>
      <w:r w:rsidRPr="00DF3B44" w:rsidR="007A10F1">
        <w:t>.</w:t>
      </w:r>
      <w:bookmarkEnd w:id="8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50FC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89BE04D" w:rsidR="00685035" w:rsidRPr="007B4AF7" w:rsidRDefault="006769D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21C15">
              <w:rPr>
                <w:noProof/>
              </w:rPr>
              <w:t>LC-0507WAB26.docx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0F9A"/>
    <w:rsid w:val="0002469E"/>
    <w:rsid w:val="00026421"/>
    <w:rsid w:val="00030409"/>
    <w:rsid w:val="00037F04"/>
    <w:rsid w:val="000404BF"/>
    <w:rsid w:val="00044B84"/>
    <w:rsid w:val="000479D0"/>
    <w:rsid w:val="0006464F"/>
    <w:rsid w:val="00066B54"/>
    <w:rsid w:val="00072FCD"/>
    <w:rsid w:val="00074A4F"/>
    <w:rsid w:val="00077B65"/>
    <w:rsid w:val="000A3C25"/>
    <w:rsid w:val="000B4C02"/>
    <w:rsid w:val="000B59BF"/>
    <w:rsid w:val="000B5B4A"/>
    <w:rsid w:val="000B7FE1"/>
    <w:rsid w:val="000C0D8B"/>
    <w:rsid w:val="000C3E88"/>
    <w:rsid w:val="000C46B9"/>
    <w:rsid w:val="000C58E4"/>
    <w:rsid w:val="000C6173"/>
    <w:rsid w:val="000C6F9A"/>
    <w:rsid w:val="000D2F44"/>
    <w:rsid w:val="000D33E4"/>
    <w:rsid w:val="000D4937"/>
    <w:rsid w:val="000E578A"/>
    <w:rsid w:val="000F2250"/>
    <w:rsid w:val="0010329A"/>
    <w:rsid w:val="00105756"/>
    <w:rsid w:val="001164F9"/>
    <w:rsid w:val="0011719C"/>
    <w:rsid w:val="00121C15"/>
    <w:rsid w:val="001267CC"/>
    <w:rsid w:val="00140049"/>
    <w:rsid w:val="001423C3"/>
    <w:rsid w:val="00143F05"/>
    <w:rsid w:val="00162B66"/>
    <w:rsid w:val="001635E9"/>
    <w:rsid w:val="00171601"/>
    <w:rsid w:val="001730EB"/>
    <w:rsid w:val="00173276"/>
    <w:rsid w:val="00176122"/>
    <w:rsid w:val="00177CEB"/>
    <w:rsid w:val="0019025B"/>
    <w:rsid w:val="00192AF7"/>
    <w:rsid w:val="00197366"/>
    <w:rsid w:val="001A136C"/>
    <w:rsid w:val="001B6DA2"/>
    <w:rsid w:val="001B6FB3"/>
    <w:rsid w:val="001C25EC"/>
    <w:rsid w:val="001F2A41"/>
    <w:rsid w:val="001F313F"/>
    <w:rsid w:val="001F331D"/>
    <w:rsid w:val="001F35C6"/>
    <w:rsid w:val="001F394C"/>
    <w:rsid w:val="002014C5"/>
    <w:rsid w:val="002038AA"/>
    <w:rsid w:val="002114C8"/>
    <w:rsid w:val="0021166F"/>
    <w:rsid w:val="002162DF"/>
    <w:rsid w:val="0022391D"/>
    <w:rsid w:val="00230038"/>
    <w:rsid w:val="002337DC"/>
    <w:rsid w:val="00233975"/>
    <w:rsid w:val="00236D73"/>
    <w:rsid w:val="00246535"/>
    <w:rsid w:val="00257F60"/>
    <w:rsid w:val="002625EA"/>
    <w:rsid w:val="00262AC5"/>
    <w:rsid w:val="00264AE9"/>
    <w:rsid w:val="00264B11"/>
    <w:rsid w:val="00275AE6"/>
    <w:rsid w:val="00280E8F"/>
    <w:rsid w:val="002815DB"/>
    <w:rsid w:val="002836D8"/>
    <w:rsid w:val="002852EC"/>
    <w:rsid w:val="00287753"/>
    <w:rsid w:val="00295C57"/>
    <w:rsid w:val="002A7989"/>
    <w:rsid w:val="002B02F3"/>
    <w:rsid w:val="002B7526"/>
    <w:rsid w:val="002B7BEC"/>
    <w:rsid w:val="002C3463"/>
    <w:rsid w:val="002D266D"/>
    <w:rsid w:val="002D5B3D"/>
    <w:rsid w:val="002D7447"/>
    <w:rsid w:val="002E315A"/>
    <w:rsid w:val="002E4A2E"/>
    <w:rsid w:val="002E4F8C"/>
    <w:rsid w:val="002F560C"/>
    <w:rsid w:val="002F5847"/>
    <w:rsid w:val="002F70E4"/>
    <w:rsid w:val="0030425A"/>
    <w:rsid w:val="003112EA"/>
    <w:rsid w:val="003411D6"/>
    <w:rsid w:val="003421F1"/>
    <w:rsid w:val="0034279C"/>
    <w:rsid w:val="00354F64"/>
    <w:rsid w:val="00355204"/>
    <w:rsid w:val="003559A1"/>
    <w:rsid w:val="00361563"/>
    <w:rsid w:val="0036273B"/>
    <w:rsid w:val="00363312"/>
    <w:rsid w:val="00371D36"/>
    <w:rsid w:val="00373E17"/>
    <w:rsid w:val="003775E6"/>
    <w:rsid w:val="00381998"/>
    <w:rsid w:val="00382FA1"/>
    <w:rsid w:val="003A4222"/>
    <w:rsid w:val="003A5F1C"/>
    <w:rsid w:val="003C3E2E"/>
    <w:rsid w:val="003C60AA"/>
    <w:rsid w:val="003D464D"/>
    <w:rsid w:val="003D4A3C"/>
    <w:rsid w:val="003D55B2"/>
    <w:rsid w:val="003E0033"/>
    <w:rsid w:val="003E5452"/>
    <w:rsid w:val="003E7165"/>
    <w:rsid w:val="003E7FF6"/>
    <w:rsid w:val="003F6E90"/>
    <w:rsid w:val="004046B5"/>
    <w:rsid w:val="00406F27"/>
    <w:rsid w:val="004139B5"/>
    <w:rsid w:val="004141B8"/>
    <w:rsid w:val="004203B9"/>
    <w:rsid w:val="00432135"/>
    <w:rsid w:val="00446987"/>
    <w:rsid w:val="00446D28"/>
    <w:rsid w:val="00446E3A"/>
    <w:rsid w:val="00466CD0"/>
    <w:rsid w:val="00473583"/>
    <w:rsid w:val="0047488E"/>
    <w:rsid w:val="00477F32"/>
    <w:rsid w:val="00481850"/>
    <w:rsid w:val="004851A0"/>
    <w:rsid w:val="0048627F"/>
    <w:rsid w:val="004921BB"/>
    <w:rsid w:val="004932AB"/>
    <w:rsid w:val="00494BEF"/>
    <w:rsid w:val="004A546C"/>
    <w:rsid w:val="004A5512"/>
    <w:rsid w:val="004A6BE5"/>
    <w:rsid w:val="004B0C18"/>
    <w:rsid w:val="004C1A04"/>
    <w:rsid w:val="004C20BC"/>
    <w:rsid w:val="004C2B8A"/>
    <w:rsid w:val="004C3947"/>
    <w:rsid w:val="004C5C9A"/>
    <w:rsid w:val="004D1442"/>
    <w:rsid w:val="004D3DCB"/>
    <w:rsid w:val="004E1946"/>
    <w:rsid w:val="004E66E9"/>
    <w:rsid w:val="004E7DDE"/>
    <w:rsid w:val="004F0090"/>
    <w:rsid w:val="004F172C"/>
    <w:rsid w:val="005002ED"/>
    <w:rsid w:val="00500DBC"/>
    <w:rsid w:val="00504C70"/>
    <w:rsid w:val="005102BE"/>
    <w:rsid w:val="005165A0"/>
    <w:rsid w:val="00521917"/>
    <w:rsid w:val="00523F7F"/>
    <w:rsid w:val="00524D54"/>
    <w:rsid w:val="00530626"/>
    <w:rsid w:val="0053469C"/>
    <w:rsid w:val="0054531B"/>
    <w:rsid w:val="00546C24"/>
    <w:rsid w:val="005476FF"/>
    <w:rsid w:val="005516F6"/>
    <w:rsid w:val="00552842"/>
    <w:rsid w:val="00554E89"/>
    <w:rsid w:val="00564B58"/>
    <w:rsid w:val="00572281"/>
    <w:rsid w:val="005801DD"/>
    <w:rsid w:val="00592A40"/>
    <w:rsid w:val="005A064F"/>
    <w:rsid w:val="005A28BC"/>
    <w:rsid w:val="005A4B44"/>
    <w:rsid w:val="005A5377"/>
    <w:rsid w:val="005B7817"/>
    <w:rsid w:val="005C06C8"/>
    <w:rsid w:val="005C23D7"/>
    <w:rsid w:val="005C40EB"/>
    <w:rsid w:val="005D02B4"/>
    <w:rsid w:val="005D3013"/>
    <w:rsid w:val="005E1E50"/>
    <w:rsid w:val="005E22DF"/>
    <w:rsid w:val="005E2B9C"/>
    <w:rsid w:val="005E3332"/>
    <w:rsid w:val="005E3B16"/>
    <w:rsid w:val="005F76B0"/>
    <w:rsid w:val="00601B6F"/>
    <w:rsid w:val="00604429"/>
    <w:rsid w:val="006067B0"/>
    <w:rsid w:val="00606A8B"/>
    <w:rsid w:val="006078C5"/>
    <w:rsid w:val="00610AE3"/>
    <w:rsid w:val="00611EBA"/>
    <w:rsid w:val="006213A8"/>
    <w:rsid w:val="006222A6"/>
    <w:rsid w:val="00623BEA"/>
    <w:rsid w:val="00624194"/>
    <w:rsid w:val="0063059B"/>
    <w:rsid w:val="006347E9"/>
    <w:rsid w:val="00640C87"/>
    <w:rsid w:val="006454BB"/>
    <w:rsid w:val="006570D6"/>
    <w:rsid w:val="00657CF4"/>
    <w:rsid w:val="00660609"/>
    <w:rsid w:val="00661463"/>
    <w:rsid w:val="00663379"/>
    <w:rsid w:val="00663B8D"/>
    <w:rsid w:val="00663E00"/>
    <w:rsid w:val="00664F48"/>
    <w:rsid w:val="00664FAD"/>
    <w:rsid w:val="0067345B"/>
    <w:rsid w:val="00683986"/>
    <w:rsid w:val="00685035"/>
    <w:rsid w:val="00685770"/>
    <w:rsid w:val="00690DBA"/>
    <w:rsid w:val="006954C8"/>
    <w:rsid w:val="006964F9"/>
    <w:rsid w:val="006A395F"/>
    <w:rsid w:val="006A65E2"/>
    <w:rsid w:val="006A7B1B"/>
    <w:rsid w:val="006B37BD"/>
    <w:rsid w:val="006C092D"/>
    <w:rsid w:val="006C099D"/>
    <w:rsid w:val="006C18F0"/>
    <w:rsid w:val="006C7E01"/>
    <w:rsid w:val="006D64A5"/>
    <w:rsid w:val="006E0013"/>
    <w:rsid w:val="006E0935"/>
    <w:rsid w:val="006E1C61"/>
    <w:rsid w:val="006E353F"/>
    <w:rsid w:val="006E35AB"/>
    <w:rsid w:val="00711387"/>
    <w:rsid w:val="00711AA9"/>
    <w:rsid w:val="0071308F"/>
    <w:rsid w:val="00714670"/>
    <w:rsid w:val="007158AA"/>
    <w:rsid w:val="00722155"/>
    <w:rsid w:val="00730C87"/>
    <w:rsid w:val="00733959"/>
    <w:rsid w:val="00737F19"/>
    <w:rsid w:val="00782BF8"/>
    <w:rsid w:val="00783C75"/>
    <w:rsid w:val="007849D9"/>
    <w:rsid w:val="00787433"/>
    <w:rsid w:val="007A10F1"/>
    <w:rsid w:val="007A3D50"/>
    <w:rsid w:val="007B04B8"/>
    <w:rsid w:val="007B2D29"/>
    <w:rsid w:val="007B412F"/>
    <w:rsid w:val="007B4AF7"/>
    <w:rsid w:val="007B4DBF"/>
    <w:rsid w:val="007B6F52"/>
    <w:rsid w:val="007C5458"/>
    <w:rsid w:val="007D2C67"/>
    <w:rsid w:val="007E06BB"/>
    <w:rsid w:val="007E3D77"/>
    <w:rsid w:val="007E4839"/>
    <w:rsid w:val="007F50D1"/>
    <w:rsid w:val="00800610"/>
    <w:rsid w:val="00816D52"/>
    <w:rsid w:val="00817436"/>
    <w:rsid w:val="00820B50"/>
    <w:rsid w:val="00831048"/>
    <w:rsid w:val="00834272"/>
    <w:rsid w:val="00836561"/>
    <w:rsid w:val="00852790"/>
    <w:rsid w:val="008625C1"/>
    <w:rsid w:val="0086614F"/>
    <w:rsid w:val="0087671D"/>
    <w:rsid w:val="008806F9"/>
    <w:rsid w:val="00884545"/>
    <w:rsid w:val="00887396"/>
    <w:rsid w:val="00887957"/>
    <w:rsid w:val="00897F6B"/>
    <w:rsid w:val="008A203A"/>
    <w:rsid w:val="008A57E3"/>
    <w:rsid w:val="008B07C7"/>
    <w:rsid w:val="008B5BF4"/>
    <w:rsid w:val="008B725F"/>
    <w:rsid w:val="008C0CEE"/>
    <w:rsid w:val="008C1B18"/>
    <w:rsid w:val="008D0878"/>
    <w:rsid w:val="008D0BBC"/>
    <w:rsid w:val="008D46EC"/>
    <w:rsid w:val="008D6AEB"/>
    <w:rsid w:val="008E0E25"/>
    <w:rsid w:val="008E12FF"/>
    <w:rsid w:val="008E61A1"/>
    <w:rsid w:val="008F0327"/>
    <w:rsid w:val="008F66A5"/>
    <w:rsid w:val="00900196"/>
    <w:rsid w:val="009031EF"/>
    <w:rsid w:val="00917EA3"/>
    <w:rsid w:val="00917EE0"/>
    <w:rsid w:val="00921C89"/>
    <w:rsid w:val="00926966"/>
    <w:rsid w:val="00926D03"/>
    <w:rsid w:val="0093241C"/>
    <w:rsid w:val="00934036"/>
    <w:rsid w:val="00934889"/>
    <w:rsid w:val="00936188"/>
    <w:rsid w:val="0094541D"/>
    <w:rsid w:val="009473EA"/>
    <w:rsid w:val="00954E7E"/>
    <w:rsid w:val="009554D9"/>
    <w:rsid w:val="009572F9"/>
    <w:rsid w:val="00960D0F"/>
    <w:rsid w:val="0097177C"/>
    <w:rsid w:val="0097626E"/>
    <w:rsid w:val="0098366F"/>
    <w:rsid w:val="00983A03"/>
    <w:rsid w:val="00986063"/>
    <w:rsid w:val="00991F67"/>
    <w:rsid w:val="00992876"/>
    <w:rsid w:val="009A0DCE"/>
    <w:rsid w:val="009A22CD"/>
    <w:rsid w:val="009A3E4B"/>
    <w:rsid w:val="009A6B68"/>
    <w:rsid w:val="009B35FD"/>
    <w:rsid w:val="009B6815"/>
    <w:rsid w:val="009D2967"/>
    <w:rsid w:val="009D3C2B"/>
    <w:rsid w:val="009E4191"/>
    <w:rsid w:val="009F2AB1"/>
    <w:rsid w:val="009F4FAF"/>
    <w:rsid w:val="009F68F1"/>
    <w:rsid w:val="00A04529"/>
    <w:rsid w:val="00A0584B"/>
    <w:rsid w:val="00A17135"/>
    <w:rsid w:val="00A21A6F"/>
    <w:rsid w:val="00A24AAD"/>
    <w:rsid w:val="00A24E56"/>
    <w:rsid w:val="00A26A62"/>
    <w:rsid w:val="00A32AFA"/>
    <w:rsid w:val="00A35A9B"/>
    <w:rsid w:val="00A4070E"/>
    <w:rsid w:val="00A40CA0"/>
    <w:rsid w:val="00A504A7"/>
    <w:rsid w:val="00A53677"/>
    <w:rsid w:val="00A53BF2"/>
    <w:rsid w:val="00A60D68"/>
    <w:rsid w:val="00A73EFA"/>
    <w:rsid w:val="00A77A3B"/>
    <w:rsid w:val="00A80C6E"/>
    <w:rsid w:val="00A92F6F"/>
    <w:rsid w:val="00A97523"/>
    <w:rsid w:val="00AA7824"/>
    <w:rsid w:val="00AB0FA3"/>
    <w:rsid w:val="00AB73BF"/>
    <w:rsid w:val="00AC335C"/>
    <w:rsid w:val="00AC463E"/>
    <w:rsid w:val="00AD3BE2"/>
    <w:rsid w:val="00AD3E3D"/>
    <w:rsid w:val="00AD7C53"/>
    <w:rsid w:val="00AE1EE4"/>
    <w:rsid w:val="00AE36EC"/>
    <w:rsid w:val="00AE46B6"/>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4077"/>
    <w:rsid w:val="00B7592C"/>
    <w:rsid w:val="00B809D3"/>
    <w:rsid w:val="00B824F5"/>
    <w:rsid w:val="00B84B66"/>
    <w:rsid w:val="00B85475"/>
    <w:rsid w:val="00B90158"/>
    <w:rsid w:val="00B9090A"/>
    <w:rsid w:val="00B92196"/>
    <w:rsid w:val="00B9228D"/>
    <w:rsid w:val="00B929EC"/>
    <w:rsid w:val="00B96E6B"/>
    <w:rsid w:val="00BA18EB"/>
    <w:rsid w:val="00BB0725"/>
    <w:rsid w:val="00BC408A"/>
    <w:rsid w:val="00BC5023"/>
    <w:rsid w:val="00BC556C"/>
    <w:rsid w:val="00BD42DA"/>
    <w:rsid w:val="00BD4684"/>
    <w:rsid w:val="00BD6DF4"/>
    <w:rsid w:val="00BE08A7"/>
    <w:rsid w:val="00BE4391"/>
    <w:rsid w:val="00BF0193"/>
    <w:rsid w:val="00BF3E48"/>
    <w:rsid w:val="00C042D1"/>
    <w:rsid w:val="00C11D32"/>
    <w:rsid w:val="00C15F1B"/>
    <w:rsid w:val="00C16288"/>
    <w:rsid w:val="00C16327"/>
    <w:rsid w:val="00C169E7"/>
    <w:rsid w:val="00C17D1D"/>
    <w:rsid w:val="00C45923"/>
    <w:rsid w:val="00C53F7D"/>
    <w:rsid w:val="00C543E7"/>
    <w:rsid w:val="00C67097"/>
    <w:rsid w:val="00C70225"/>
    <w:rsid w:val="00C72198"/>
    <w:rsid w:val="00C73C7D"/>
    <w:rsid w:val="00C75005"/>
    <w:rsid w:val="00C85EEF"/>
    <w:rsid w:val="00C860EC"/>
    <w:rsid w:val="00C923FF"/>
    <w:rsid w:val="00C95233"/>
    <w:rsid w:val="00C970DF"/>
    <w:rsid w:val="00CA7E71"/>
    <w:rsid w:val="00CB114A"/>
    <w:rsid w:val="00CB2673"/>
    <w:rsid w:val="00CB701D"/>
    <w:rsid w:val="00CC1B7B"/>
    <w:rsid w:val="00CC3F0E"/>
    <w:rsid w:val="00CD08C9"/>
    <w:rsid w:val="00CD1FE8"/>
    <w:rsid w:val="00CD2604"/>
    <w:rsid w:val="00CD38CD"/>
    <w:rsid w:val="00CD3E0C"/>
    <w:rsid w:val="00CD5565"/>
    <w:rsid w:val="00CD616C"/>
    <w:rsid w:val="00CF68D6"/>
    <w:rsid w:val="00CF7B4A"/>
    <w:rsid w:val="00D009F8"/>
    <w:rsid w:val="00D02331"/>
    <w:rsid w:val="00D078DA"/>
    <w:rsid w:val="00D14995"/>
    <w:rsid w:val="00D204F2"/>
    <w:rsid w:val="00D2455C"/>
    <w:rsid w:val="00D25023"/>
    <w:rsid w:val="00D27F8C"/>
    <w:rsid w:val="00D33843"/>
    <w:rsid w:val="00D446FC"/>
    <w:rsid w:val="00D54A6F"/>
    <w:rsid w:val="00D57D57"/>
    <w:rsid w:val="00D62E42"/>
    <w:rsid w:val="00D772FB"/>
    <w:rsid w:val="00D90091"/>
    <w:rsid w:val="00D96D0A"/>
    <w:rsid w:val="00DA1AA0"/>
    <w:rsid w:val="00DA512B"/>
    <w:rsid w:val="00DB133D"/>
    <w:rsid w:val="00DC44A8"/>
    <w:rsid w:val="00DC6550"/>
    <w:rsid w:val="00DE0CAF"/>
    <w:rsid w:val="00DE3DB1"/>
    <w:rsid w:val="00DE4BEE"/>
    <w:rsid w:val="00DE5B3D"/>
    <w:rsid w:val="00DE7112"/>
    <w:rsid w:val="00DF19BE"/>
    <w:rsid w:val="00DF3B44"/>
    <w:rsid w:val="00E10ECF"/>
    <w:rsid w:val="00E1372E"/>
    <w:rsid w:val="00E21D30"/>
    <w:rsid w:val="00E22D15"/>
    <w:rsid w:val="00E23F85"/>
    <w:rsid w:val="00E248EB"/>
    <w:rsid w:val="00E24D9A"/>
    <w:rsid w:val="00E27805"/>
    <w:rsid w:val="00E27A11"/>
    <w:rsid w:val="00E30497"/>
    <w:rsid w:val="00E358A2"/>
    <w:rsid w:val="00E35C9A"/>
    <w:rsid w:val="00E3771B"/>
    <w:rsid w:val="00E40979"/>
    <w:rsid w:val="00E43F26"/>
    <w:rsid w:val="00E52A36"/>
    <w:rsid w:val="00E53279"/>
    <w:rsid w:val="00E6378B"/>
    <w:rsid w:val="00E63EC3"/>
    <w:rsid w:val="00E653DA"/>
    <w:rsid w:val="00E65958"/>
    <w:rsid w:val="00E75E1E"/>
    <w:rsid w:val="00E8164B"/>
    <w:rsid w:val="00E84FE5"/>
    <w:rsid w:val="00E879A5"/>
    <w:rsid w:val="00E879FC"/>
    <w:rsid w:val="00EA152B"/>
    <w:rsid w:val="00EA2574"/>
    <w:rsid w:val="00EA2F1F"/>
    <w:rsid w:val="00EA3F2E"/>
    <w:rsid w:val="00EA57EC"/>
    <w:rsid w:val="00EA6208"/>
    <w:rsid w:val="00EB120E"/>
    <w:rsid w:val="00EB34C8"/>
    <w:rsid w:val="00EB46E2"/>
    <w:rsid w:val="00EC0045"/>
    <w:rsid w:val="00EC31FE"/>
    <w:rsid w:val="00ED452E"/>
    <w:rsid w:val="00EE0A01"/>
    <w:rsid w:val="00EE27FB"/>
    <w:rsid w:val="00EE3CDA"/>
    <w:rsid w:val="00EF35B8"/>
    <w:rsid w:val="00EF37A8"/>
    <w:rsid w:val="00EF531F"/>
    <w:rsid w:val="00EF6111"/>
    <w:rsid w:val="00F05FE8"/>
    <w:rsid w:val="00F06D86"/>
    <w:rsid w:val="00F13D87"/>
    <w:rsid w:val="00F149E5"/>
    <w:rsid w:val="00F15E33"/>
    <w:rsid w:val="00F17B8C"/>
    <w:rsid w:val="00F17DA2"/>
    <w:rsid w:val="00F22EC0"/>
    <w:rsid w:val="00F25C47"/>
    <w:rsid w:val="00F26F8E"/>
    <w:rsid w:val="00F27D7B"/>
    <w:rsid w:val="00F31D34"/>
    <w:rsid w:val="00F33ECD"/>
    <w:rsid w:val="00F342A1"/>
    <w:rsid w:val="00F36FBA"/>
    <w:rsid w:val="00F44D36"/>
    <w:rsid w:val="00F46262"/>
    <w:rsid w:val="00F4795D"/>
    <w:rsid w:val="00F50A61"/>
    <w:rsid w:val="00F50FC4"/>
    <w:rsid w:val="00F525CD"/>
    <w:rsid w:val="00F5286C"/>
    <w:rsid w:val="00F52E12"/>
    <w:rsid w:val="00F5323B"/>
    <w:rsid w:val="00F638CA"/>
    <w:rsid w:val="00F657C5"/>
    <w:rsid w:val="00F900B4"/>
    <w:rsid w:val="00FA0F2E"/>
    <w:rsid w:val="00FA4DB1"/>
    <w:rsid w:val="00FA7F15"/>
    <w:rsid w:val="00FB3F2A"/>
    <w:rsid w:val="00FC3593"/>
    <w:rsid w:val="00FD117D"/>
    <w:rsid w:val="00FD1968"/>
    <w:rsid w:val="00FD72E3"/>
    <w:rsid w:val="00FE06FC"/>
    <w:rsid w:val="00FE200A"/>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C6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E1C61"/>
    <w:rPr>
      <w:rFonts w:ascii="Times New Roman" w:hAnsi="Times New Roman"/>
      <w:b w:val="0"/>
      <w:i w:val="0"/>
      <w:sz w:val="22"/>
    </w:rPr>
  </w:style>
  <w:style w:type="paragraph" w:styleId="NoSpacing">
    <w:name w:val="No Spacing"/>
    <w:uiPriority w:val="1"/>
    <w:qFormat/>
    <w:rsid w:val="006E1C61"/>
    <w:pPr>
      <w:spacing w:after="0" w:line="240" w:lineRule="auto"/>
    </w:pPr>
  </w:style>
  <w:style w:type="paragraph" w:customStyle="1" w:styleId="scemptylineheader">
    <w:name w:val="sc_emptyline_header"/>
    <w:qFormat/>
    <w:rsid w:val="006E1C6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E1C6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E1C6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E1C6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E1C6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E1C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E1C61"/>
    <w:rPr>
      <w:color w:val="808080"/>
    </w:rPr>
  </w:style>
  <w:style w:type="paragraph" w:customStyle="1" w:styleId="scdirectionallanguage">
    <w:name w:val="sc_directional_language"/>
    <w:qFormat/>
    <w:rsid w:val="006E1C6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E1C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E1C6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E1C6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E1C6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E1C6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E1C6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E1C6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E1C6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E1C6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E1C6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E1C6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E1C6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E1C6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E1C6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E1C6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E1C6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E1C61"/>
    <w:rPr>
      <w:rFonts w:ascii="Times New Roman" w:hAnsi="Times New Roman"/>
      <w:color w:val="auto"/>
      <w:sz w:val="22"/>
    </w:rPr>
  </w:style>
  <w:style w:type="paragraph" w:customStyle="1" w:styleId="scclippagebillheader">
    <w:name w:val="sc_clip_page_bill_header"/>
    <w:qFormat/>
    <w:rsid w:val="006E1C6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E1C6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E1C6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E1C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C61"/>
    <w:rPr>
      <w:lang w:val="en-US"/>
    </w:rPr>
  </w:style>
  <w:style w:type="paragraph" w:styleId="Footer">
    <w:name w:val="footer"/>
    <w:basedOn w:val="Normal"/>
    <w:link w:val="FooterChar"/>
    <w:uiPriority w:val="99"/>
    <w:unhideWhenUsed/>
    <w:rsid w:val="006E1C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C61"/>
    <w:rPr>
      <w:lang w:val="en-US"/>
    </w:rPr>
  </w:style>
  <w:style w:type="paragraph" w:styleId="ListParagraph">
    <w:name w:val="List Paragraph"/>
    <w:basedOn w:val="Normal"/>
    <w:uiPriority w:val="34"/>
    <w:qFormat/>
    <w:rsid w:val="006E1C61"/>
    <w:pPr>
      <w:ind w:left="720"/>
      <w:contextualSpacing/>
    </w:pPr>
  </w:style>
  <w:style w:type="paragraph" w:customStyle="1" w:styleId="scbillfooter">
    <w:name w:val="sc_bill_footer"/>
    <w:qFormat/>
    <w:rsid w:val="006E1C6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E1C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E1C6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E1C6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E1C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E1C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E1C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E1C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E1C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E1C6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E1C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E1C6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E1C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E1C61"/>
    <w:pPr>
      <w:widowControl w:val="0"/>
      <w:suppressAutoHyphens/>
      <w:spacing w:after="0" w:line="360" w:lineRule="auto"/>
    </w:pPr>
    <w:rPr>
      <w:rFonts w:ascii="Times New Roman" w:hAnsi="Times New Roman"/>
      <w:lang w:val="en-US"/>
    </w:rPr>
  </w:style>
  <w:style w:type="paragraph" w:customStyle="1" w:styleId="sctableln">
    <w:name w:val="sc_table_ln"/>
    <w:qFormat/>
    <w:rsid w:val="006E1C6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E1C6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E1C61"/>
    <w:rPr>
      <w:strike/>
      <w:dstrike w:val="0"/>
    </w:rPr>
  </w:style>
  <w:style w:type="character" w:customStyle="1" w:styleId="scinsert">
    <w:name w:val="sc_insert"/>
    <w:uiPriority w:val="1"/>
    <w:qFormat/>
    <w:rsid w:val="006E1C61"/>
    <w:rPr>
      <w:caps w:val="0"/>
      <w:smallCaps w:val="0"/>
      <w:strike w:val="0"/>
      <w:dstrike w:val="0"/>
      <w:vanish w:val="0"/>
      <w:u w:val="single"/>
      <w:vertAlign w:val="baseline"/>
    </w:rPr>
  </w:style>
  <w:style w:type="character" w:customStyle="1" w:styleId="scinsertred">
    <w:name w:val="sc_insert_red"/>
    <w:uiPriority w:val="1"/>
    <w:qFormat/>
    <w:rsid w:val="006E1C61"/>
    <w:rPr>
      <w:caps w:val="0"/>
      <w:smallCaps w:val="0"/>
      <w:strike w:val="0"/>
      <w:dstrike w:val="0"/>
      <w:vanish w:val="0"/>
      <w:color w:val="FF0000"/>
      <w:u w:val="single"/>
      <w:vertAlign w:val="baseline"/>
    </w:rPr>
  </w:style>
  <w:style w:type="character" w:customStyle="1" w:styleId="scinsertblue">
    <w:name w:val="sc_insert_blue"/>
    <w:uiPriority w:val="1"/>
    <w:qFormat/>
    <w:rsid w:val="006E1C61"/>
    <w:rPr>
      <w:caps w:val="0"/>
      <w:smallCaps w:val="0"/>
      <w:strike w:val="0"/>
      <w:dstrike w:val="0"/>
      <w:vanish w:val="0"/>
      <w:color w:val="0070C0"/>
      <w:u w:val="single"/>
      <w:vertAlign w:val="baseline"/>
    </w:rPr>
  </w:style>
  <w:style w:type="character" w:customStyle="1" w:styleId="scstrikered">
    <w:name w:val="sc_strike_red"/>
    <w:uiPriority w:val="1"/>
    <w:qFormat/>
    <w:rsid w:val="006E1C61"/>
    <w:rPr>
      <w:strike/>
      <w:dstrike w:val="0"/>
      <w:color w:val="FF0000"/>
    </w:rPr>
  </w:style>
  <w:style w:type="character" w:customStyle="1" w:styleId="scstrikeblue">
    <w:name w:val="sc_strike_blue"/>
    <w:uiPriority w:val="1"/>
    <w:qFormat/>
    <w:rsid w:val="006E1C61"/>
    <w:rPr>
      <w:strike/>
      <w:dstrike w:val="0"/>
      <w:color w:val="0070C0"/>
    </w:rPr>
  </w:style>
  <w:style w:type="character" w:customStyle="1" w:styleId="scinsertbluenounderline">
    <w:name w:val="sc_insert_blue_no_underline"/>
    <w:uiPriority w:val="1"/>
    <w:qFormat/>
    <w:rsid w:val="006E1C6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E1C6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E1C61"/>
    <w:rPr>
      <w:strike/>
      <w:dstrike w:val="0"/>
      <w:color w:val="0070C0"/>
      <w:lang w:val="en-US"/>
    </w:rPr>
  </w:style>
  <w:style w:type="character" w:customStyle="1" w:styleId="scstrikerednoncodified">
    <w:name w:val="sc_strike_red_non_codified"/>
    <w:uiPriority w:val="1"/>
    <w:qFormat/>
    <w:rsid w:val="006E1C61"/>
    <w:rPr>
      <w:strike/>
      <w:dstrike w:val="0"/>
      <w:color w:val="FF0000"/>
    </w:rPr>
  </w:style>
  <w:style w:type="paragraph" w:customStyle="1" w:styleId="scbillsiglines">
    <w:name w:val="sc_bill_sig_lines"/>
    <w:qFormat/>
    <w:rsid w:val="006E1C6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E1C61"/>
    <w:rPr>
      <w:bdr w:val="none" w:sz="0" w:space="0" w:color="auto"/>
      <w:shd w:val="clear" w:color="auto" w:fill="FEC6C6"/>
    </w:rPr>
  </w:style>
  <w:style w:type="character" w:customStyle="1" w:styleId="screstoreblue">
    <w:name w:val="sc_restore_blue"/>
    <w:uiPriority w:val="1"/>
    <w:qFormat/>
    <w:rsid w:val="006E1C61"/>
    <w:rPr>
      <w:color w:val="4472C4" w:themeColor="accent1"/>
      <w:bdr w:val="none" w:sz="0" w:space="0" w:color="auto"/>
      <w:shd w:val="clear" w:color="auto" w:fill="auto"/>
    </w:rPr>
  </w:style>
  <w:style w:type="character" w:customStyle="1" w:styleId="screstorered">
    <w:name w:val="sc_restore_red"/>
    <w:uiPriority w:val="1"/>
    <w:qFormat/>
    <w:rsid w:val="006E1C61"/>
    <w:rPr>
      <w:color w:val="FF0000"/>
      <w:bdr w:val="none" w:sz="0" w:space="0" w:color="auto"/>
      <w:shd w:val="clear" w:color="auto" w:fill="auto"/>
    </w:rPr>
  </w:style>
  <w:style w:type="character" w:customStyle="1" w:styleId="scstrikenewblue">
    <w:name w:val="sc_strike_new_blue"/>
    <w:uiPriority w:val="1"/>
    <w:qFormat/>
    <w:rsid w:val="006E1C61"/>
    <w:rPr>
      <w:strike w:val="0"/>
      <w:dstrike/>
      <w:color w:val="0070C0"/>
      <w:u w:val="none"/>
    </w:rPr>
  </w:style>
  <w:style w:type="character" w:customStyle="1" w:styleId="scstrikenewred">
    <w:name w:val="sc_strike_new_red"/>
    <w:uiPriority w:val="1"/>
    <w:qFormat/>
    <w:rsid w:val="006E1C61"/>
    <w:rPr>
      <w:strike w:val="0"/>
      <w:dstrike/>
      <w:color w:val="FF0000"/>
      <w:u w:val="none"/>
    </w:rPr>
  </w:style>
  <w:style w:type="character" w:customStyle="1" w:styleId="scamendsenate">
    <w:name w:val="sc_amend_senate"/>
    <w:uiPriority w:val="1"/>
    <w:qFormat/>
    <w:rsid w:val="006E1C61"/>
    <w:rPr>
      <w:bdr w:val="none" w:sz="0" w:space="0" w:color="auto"/>
      <w:shd w:val="clear" w:color="auto" w:fill="FFF2CC" w:themeFill="accent4" w:themeFillTint="33"/>
    </w:rPr>
  </w:style>
  <w:style w:type="character" w:customStyle="1" w:styleId="scamendhouse">
    <w:name w:val="sc_amend_house"/>
    <w:uiPriority w:val="1"/>
    <w:qFormat/>
    <w:rsid w:val="006E1C61"/>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39&amp;session=126&amp;summary=B" TargetMode="External" Id="Rb91b4696fe3e4160" /><Relationship Type="http://schemas.openxmlformats.org/officeDocument/2006/relationships/hyperlink" Target="https://www.scstatehouse.gov/sess126_2025-2026/prever/4739_20251217.docx" TargetMode="External" Id="R110c39ac3a714be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C6173"/>
    <w:rsid w:val="000F401F"/>
    <w:rsid w:val="00140B15"/>
    <w:rsid w:val="001B20DA"/>
    <w:rsid w:val="001C48FD"/>
    <w:rsid w:val="002A7C8A"/>
    <w:rsid w:val="002D4365"/>
    <w:rsid w:val="0036273B"/>
    <w:rsid w:val="003E4FBC"/>
    <w:rsid w:val="003F4940"/>
    <w:rsid w:val="0047488E"/>
    <w:rsid w:val="004E2BB5"/>
    <w:rsid w:val="0053469C"/>
    <w:rsid w:val="00580C56"/>
    <w:rsid w:val="006078C5"/>
    <w:rsid w:val="00660609"/>
    <w:rsid w:val="006B363F"/>
    <w:rsid w:val="007070D2"/>
    <w:rsid w:val="00711387"/>
    <w:rsid w:val="00714670"/>
    <w:rsid w:val="00730C87"/>
    <w:rsid w:val="00776F2C"/>
    <w:rsid w:val="008B725F"/>
    <w:rsid w:val="008F7723"/>
    <w:rsid w:val="009031EF"/>
    <w:rsid w:val="00912A5F"/>
    <w:rsid w:val="00940EED"/>
    <w:rsid w:val="0097626E"/>
    <w:rsid w:val="00985255"/>
    <w:rsid w:val="009C3651"/>
    <w:rsid w:val="00A51DBA"/>
    <w:rsid w:val="00B20DA6"/>
    <w:rsid w:val="00B457AF"/>
    <w:rsid w:val="00BF56C3"/>
    <w:rsid w:val="00C818FB"/>
    <w:rsid w:val="00CC0451"/>
    <w:rsid w:val="00D6665C"/>
    <w:rsid w:val="00D900BD"/>
    <w:rsid w:val="00DB133D"/>
    <w:rsid w:val="00E76813"/>
    <w:rsid w:val="00EF35B8"/>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3eb90f0c-aa03-4c7d-888b-832426a50206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2025-10-16T14:07:42.732063-04:00</T_BILL_DT_VERSION>
  <T_BILL_D_PREFILEDATE>2025-12-16</T_BILL_D_PREFILEDATE>
  <T_BILL_N_INTERNALVERSIONNUMBER>1</T_BILL_N_INTERNALVERSIONNUMBER>
  <T_BILL_N_SESSION>126</T_BILL_N_SESSION>
  <T_BILL_N_VERSIONNUMBER>1</T_BILL_N_VERSIONNUMBER>
  <T_BILL_N_YEAR>2026</T_BILL_N_YEAR>
  <T_BILL_REQUEST_REQUEST>8765d3c4-ffdf-413d-88d6-e1009a4394af</T_BILL_REQUEST_REQUEST>
  <T_BILL_R_ORIGINALDRAFT>a88fe4be-7ef5-4139-8571-6864b439831f</T_BILL_R_ORIGINALDRAFT>
  <T_BILL_SPONSOR_SPONSOR>3905c320-664e-4d5b-a0a1-392b038c0134</T_BILL_SPONSOR_SPONSOR>
  <T_BILL_T_BILLNAME>[4739]</T_BILL_T_BILLNAME>
  <T_BILL_T_BILLNUMBER>4739</T_BILL_T_BILLNUMBER>
  <T_BILL_T_BILLTITLE>TO AMEND THE SOUTH CAROLINA CODE OF LAWS BY ADDING ARTICLE 4 TO CHAPTER 101, TITLE 59 SO AS TO REQUIRE EACH PUBLIC COLLEGE, UNIVERSITY, AND TECHNICAL COLLEGE IN THIS STATE AND EACH INDEPENDENT INSTITUTION OF HIGHER EDUCATION IN THIS STATE THAT RECEIVES CERTAIN LOTTERY SCHOLARSHIP‑FUNDED TUITION PAYMENTS TO IMPLEMENT A SAFETY TRAINING PROGRAM FOR ALL NEW STUDENTS, TO PROVIDE EXCLUSIONS FROM THE PROGRAMS, TO PROVIDE REQUIREMENTS OF THE PROGRAMS, TO REQUIRE EACH INSTITUTION TO COMPILE AND ANNUALLY REPORT CERTAIN CAMPUS CRIME STATISTICS, AMONG OTHER THINGS, TO PROVIDE ADDITIONAL REPORTING REQUIREMENTS, AND TO PROVIDE ENFORCEMENT MECHANISMS.</T_BILL_T_BILLTITLE>
  <T_BILL_T_CHAMBER>house</T_BILL_T_CHAMBER>
  <T_BILL_T_FILENAME> </T_BILL_T_FILENAME>
  <T_BILL_T_LEGTYPE>bill_statewide</T_BILL_T_LEGTYPE>
  <T_BILL_T_RATNUMBERSTRING>HNone</T_BILL_T_RATNUMBERSTRING>
  <T_BILL_T_SECTIONS>[{"SectionUUID":"3bc90af8-a2ca-4f09-898a-33edce1f3ad5","SectionName":"code_section","SectionNumber":1,"SectionType":"code_section","CodeSections":[{"CodeSectionBookmarkName":"ns_T59C101N810_359d2ac53","IsConstitutionSection":false,"Identity":"59-101-810","IsNew":true,"SubSections":[{"Level":1,"Identity":"T59C101N810S1","SubSectionBookmarkName":"ss_T59C101N810S1_lv1_85815a5d8","IsNewSubSection":false,"SubSectionReplacement":""},{"Level":1,"Identity":"T59C101N810S2","SubSectionBookmarkName":"ss_T59C101N810S2_lv1_25caef53d","IsNewSubSection":false,"SubSectionReplacement":""},{"Level":1,"Identity":"T59C101N810S3","SubSectionBookmarkName":"ss_T59C101N810S3_lv1_925f6e97e","IsNewSubSection":false,"SubSectionReplacement":""}],"TitleRelatedTo":"","TitleSoAsTo":"TO AMEND THE SOUTH CAROLINA CODE OF LAWS BY ADDING ARTICLE 4 TO CHAPTER 101, TITLE 59 SO AS TO REQUIRE EACH PUBLIC COLLEGE, UNIVERSITY, AND TECHNICAL COLLEGE IN THIS STATE AND EACH INDEPENDENT INSTITUTION OF HIGHER EDUCATION IN THIS STATE THAT RECEIVES CERTAIN LOTTERY SCHOLARSHIP-FUNDED TUITION PAYMENTS TO IMPLEMENT A SAFETY TRAINING PROGRAM FOR ALL NEW STUDENTS, TO PROVIDE EXCLUSIONS FROM THE PROGRAMS, TO PROVIDE REQUIREMENTS OF THE PROGRAMS, TO REQUIRE EACH INSTITUTION TO COMPILE AND ANNUALLY REPORT CERTAIN CAMPUS CRIME STATISTICS TO THE COMMISSION ON HIGHER EDUCATION OR THE STATE BOARD OF TECHNICAL AND COMPREHENSIVE EDUCATION, AND TO PROVIDE RELATED REPORTING REQUIREMENTS OF THE COMMISSION AND STATE BOARD, AMONG OTHER THINGS, TO PROVIDE ADDITIONAL REPORTING REQUIREMENTS, AND TO PROVIDE ENFORCEMENT MECHANISMS","Deleted":false,"IsStricken":false},{"CodeSectionBookmarkName":"ns_T59C101N820_683a54f64","IsConstitutionSection":false,"Identity":"59-101-820","IsNew":true,"SubSections":[{"Level":1,"Identity":"T59C101N820SA","SubSectionBookmarkName":"ss_T59C101N820SA_lv1_117342601","IsNewSubSection":false,"SubSectionReplacement":""},{"Level":2,"Identity":"T59C101N820S1","SubSectionBookmarkName":"ss_T59C101N820S1_lv2_59086e231","IsNewSubSection":false,"SubSectionReplacement":""},{"Level":2,"Identity":"T59C101N820S2","SubSectionBookmarkName":"ss_T59C101N820S2_lv2_6a5c14ba8","IsNewSubSection":false,"SubSectionReplacement":""},{"Level":2,"Identity":"T59C101N820S3","SubSectionBookmarkName":"ss_T59C101N820S3_lv2_77ddaf477","IsNewSubSection":false,"SubSectionReplacement":""},{"Level":1,"Identity":"T59C101N820SB","SubSectionBookmarkName":"ss_T59C101N820SB_lv1_014d30375","IsNewSubSection":false,"SubSectionReplacement":""},{"Level":2,"Identity":"T59C101N820S1","SubSectionBookmarkName":"ss_T59C101N820S1_lv2_c88570653","IsNewSubSection":false,"SubSectionReplacement":""},{"Level":2,"Identity":"T59C101N820S2","SubSectionBookmarkName":"ss_T59C101N820S2_lv2_554435f3b","IsNewSubSection":false,"SubSectionReplacement":""},{"Level":2,"Identity":"T59C101N820S3","SubSectionBookmarkName":"ss_T59C101N820S3_lv2_52ec86132","IsNewSubSection":false,"SubSectionReplacement":""},{"Level":1,"Identity":"T59C101N820SC","SubSectionBookmarkName":"ss_T59C101N820SC_lv1_f0282f09a","IsNewSubSection":false,"SubSectionReplacement":""},{"Level":2,"Identity":"T59C101N820S1","SubSectionBookmarkName":"ss_T59C101N820S1_lv2_764d3fdd5","IsNewSubSection":false,"SubSectionReplacement":""},{"Level":2,"Identity":"T59C101N820S2","SubSectionBookmarkName":"ss_T59C101N820S2_lv2_4df66869a","IsNewSubSection":false,"SubSectionReplacement":""},{"Level":2,"Identity":"T59C101N820S3","SubSectionBookmarkName":"ss_T59C101N820S3_lv2_188cc97d5","IsNewSubSection":false,"SubSectionReplacement":""},{"Level":2,"Identity":"T59C101N820S4","SubSectionBookmarkName":"ss_T59C101N820S4_lv2_b9a1ee9d8","IsNewSubSection":false,"SubSectionReplacement":""},{"Level":2,"Identity":"T59C101N820S5","SubSectionBookmarkName":"ss_T59C101N820S5_lv2_5c03b72b9","IsNewSubSection":false,"SubSectionReplacement":""},{"Level":2,"Identity":"T59C101N820S6","SubSectionBookmarkName":"ss_T59C101N820S6_lv2_783034f87","IsNewSubSection":false,"SubSectionReplacement":""},{"Level":1,"Identity":"T59C101N820SD","SubSectionBookmarkName":"ss_T59C101N820SD_lv1_807f9c201","IsNewSubSection":false,"SubSectionReplacement":""},{"Level":1,"Identity":"T59C101N820SE","SubSectionBookmarkName":"ss_T59C101N820SE_lv1_0c9a6332c","IsNewSubSection":false,"SubSectionReplacement":""},{"Level":2,"Identity":"T59C101N820S1","SubSectionBookmarkName":"ss_T59C101N820S1_lv2_625d26f15","IsNewSubSection":false,"SubSectionReplacement":""},{"Level":3,"Identity":"T59C101N820Sa","SubSectionBookmarkName":"ss_T59C101N820Sa_lv3_ab27b137c","IsNewSubSection":false,"SubSectionReplacement":""},{"Level":3,"Identity":"T59C101N820Sb","SubSectionBookmarkName":"ss_T59C101N820Sb_lv3_768b10b0c","IsNewSubSection":false,"SubSectionReplacement":""},{"Level":2,"Identity":"T59C101N820S2","SubSectionBookmarkName":"ss_T59C101N820S2_lv2_076bb0e59","IsNewSubSection":false,"SubSectionReplacement":""}],"TitleRelatedTo":"","TitleSoAsTo":"","Deleted":false,"IsStricken":false},{"CodeSectionBookmarkName":"ns_T59C101N830_33a95fe7b","IsConstitutionSection":false,"Identity":"59-101-830","IsNew":true,"SubSections":[{"Level":1,"Identity":"T59C101N830SA","SubSectionBookmarkName":"ss_T59C101N830SA_lv1_1d6c72321","IsNewSubSection":false,"SubSectionReplacement":""},{"Level":2,"Identity":"T59C101N830Sa","SubSectionBookmarkName":"ss_T59C101N830Sa_lv2_85423918b","IsNewSubSection":false,"SubSectionReplacement":""},{"Level":2,"Identity":"T59C101N830Sb","SubSectionBookmarkName":"ss_T59C101N830Sb_lv2_57e284af4","IsNewSubSection":false,"SubSectionReplacement":""},{"Level":3,"Identity":"T59C101N830S2","SubSectionBookmarkName":"ss_T59C101N830S2_lv3_b532874fc","IsNewSubSection":false,"SubSectionReplacement":""},{"Level":2,"Identity":"T59C101N830Sa","SubSectionBookmarkName":"ss_T59C101N830Sa_lv2_c222c13fd","IsNewSubSection":false,"SubSectionReplacement":""},{"Level":2,"Identity":"T59C101N830Sb","SubSectionBookmarkName":"ss_T59C101N830Sb_lv2_d461ad899","IsNewSubSection":false,"SubSectionReplacement":""},{"Level":1,"Identity":"T59C101N830SB","SubSectionBookmarkName":"ss_T59C101N830SB_lv1_0480e9cdd","IsNewSubSection":false,"SubSectionReplacement":""},{"Level":1,"Identity":"T59C101N830SC","SubSectionBookmarkName":"ss_T59C101N830SC_lv1_3b74ecbc7","IsNewSubSection":false,"SubSectionReplacement":""},{"Level":2,"Identity":"T59C101N830S1","SubSectionBookmarkName":"ss_T59C101N830S1_lv2_0e0d97497","IsNewSubSection":false,"SubSectionReplacement":""},{"Level":2,"Identity":"T59C101N830S2","SubSectionBookmarkName":"ss_T59C101N830S2_lv2_5618321b4","IsNewSubSection":false,"SubSectionReplacement":""},{"Level":3,"Identity":"T59C101N830Sa","SubSectionBookmarkName":"ss_T59C101N830Sa_lv3_5bb474edb","IsNewSubSection":false,"SubSectionReplacement":""},{"Level":3,"Identity":"T59C101N830Sb","SubSectionBookmarkName":"ss_T59C101N830Sb_lv3_4ac7f4897","IsNewSubSection":false,"SubSectionReplacement":""},{"Level":3,"Identity":"T59C101N830Sc","SubSectionBookmarkName":"ss_T59C101N830Sc_lv3_f964ba93a","IsNewSubSection":false,"SubSectionReplacement":""},{"Level":2,"Identity":"T59C101N830S3","SubSectionBookmarkName":"ss_T59C101N830S3_lv2_c43135b85","IsNewSubSection":false,"SubSectionReplacement":""},{"Level":3,"Identity":"T59C101N830Sa","SubSectionBookmarkName":"ss_T59C101N830Sa_lv3_9cf0a9856","IsNewSubSection":false,"SubSectionReplacement":""},{"Level":3,"Identity":"T59C101N830Sb","SubSectionBookmarkName":"ss_T59C101N830Sb_lv3_cb4497024","IsNewSubSection":false,"SubSectionReplacement":""},{"Level":3,"Identity":"T59C101N830Sc","SubSectionBookmarkName":"ss_T59C101N830Sc_lv3_599b4ae02","IsNewSubSection":false,"SubSectionReplacement":""},{"Level":1,"Identity":"T59C101N830SD","SubSectionBookmarkName":"ss_T59C101N830SD_lv1_1291a2f01","IsNewSubSection":false,"SubSectionReplacement":""},{"Level":2,"Identity":"T59C101N830S1","SubSectionBookmarkName":"ss_T59C101N830S1_lv2_58e1339b1","IsNewSubSection":false,"SubSectionReplacement":""},{"Level":2,"Identity":"T59C101N830S2","SubSectionBookmarkName":"ss_T59C101N830S2_lv2_55c5f1be7","IsNewSubSection":false,"SubSectionReplacement":""},{"Level":2,"Identity":"T59C101N830S3","SubSectionBookmarkName":"ss_T59C101N830S3_lv2_fd3c98f94","IsNewSubSection":false,"SubSectionReplacement":""},{"Level":2,"Identity":"T59C101N830S4","SubSectionBookmarkName":"ss_T59C101N830S4_lv2_52c9fe780","IsNewSubSection":false,"SubSectionReplacement":""},{"Level":2,"Identity":"T59C101N830S5","SubSectionBookmarkName":"ss_T59C101N830S5_lv2_3e24fc876","IsNewSubSection":false,"SubSectionReplacement":""},{"Level":2,"Identity":"T59C101N830S6","SubSectionBookmarkName":"ss_T59C101N830S6_lv2_1d70f0e1b","IsNewSubSection":false,"SubSectionReplacement":""},{"Level":2,"Identity":"T59C101N830S7","SubSectionBookmarkName":"ss_T59C101N830S7_lv2_27c715cf4","IsNewSubSection":false,"SubSectionReplacement":""},{"Level":2,"Identity":"T59C101N830S8","SubSectionBookmarkName":"ss_T59C101N830S8_lv2_e5d57335e","IsNewSubSection":false,"SubSectionReplacement":""},{"Level":2,"Identity":"T59C101N830S9","SubSectionBookmarkName":"ss_T59C101N830S9_lv2_9517a2534","IsNewSubSection":false,"SubSectionReplacement":""},{"Level":1,"Identity":"T59C101N830SE","SubSectionBookmarkName":"ss_T59C101N830SE_lv1_b3dc1cb7a","IsNewSubSection":false,"SubSectionReplacement":""},{"Level":1,"Identity":"T59C101N830SF","SubSectionBookmarkName":"ss_T59C101N830SF_lv1_4d6bc5ee9","IsNewSubSection":false,"SubSectionReplacement":""},{"Level":1,"Identity":"T59C101N830SG","SubSectionBookmarkName":"ss_T59C101N830SG_lv1_d12c80b5a","IsNewSubSection":false,"SubSectionReplacement":""},{"Level":1,"Identity":"T59C101N830SH","SubSectionBookmarkName":"ss_T59C101N830SH_lv1_30a8d3e59","IsNewSubSection":false,"SubSectionReplacement":""},{"Level":1,"Identity":"T59C101N830SI","SubSectionBookmarkName":"ss_T59C101N830SI_lv1_3674239d7","IsNewSubSection":false,"SubSectionReplacement":""},{"Level":1,"Identity":"T59C101N830SJ","SubSectionBookmarkName":"ss_T59C101N830SJ_lv1_35149d868","IsNewSubSection":false,"SubSectionReplacement":""},{"Level":1,"Identity":"T59C101N830SK","SubSectionBookmarkName":"ss_T59C101N830SK_lv1_6b41fabb0","IsNewSubSection":false,"SubSectionReplacement":""}],"TitleRelatedTo":"","TitleSoAsTo":"","Deleted":false,"IsStricken":false},{"CodeSectionBookmarkName":"ns_T59C101N840_f2c5cd2e7","IsConstitutionSection":false,"Identity":"59-101-840","IsNew":true,"SubSections":[{"Level":1,"Identity":"T59C101N840SA","SubSectionBookmarkName":"ss_T59C101N840SA_lv1_c302573b0","IsNewSubSection":false,"SubSectionReplacement":""},{"Level":1,"Identity":"T59C101N840SB","SubSectionBookmarkName":"ss_T59C101N840SB_lv1_fddd5366f","IsNewSubSection":false,"SubSectionReplacement":""},{"Level":1,"Identity":"T59C101N840SC","SubSectionBookmarkName":"ss_T59C101N840SC_lv1_d580c91de","IsNewSubSection":false,"SubSectionReplacement":""}],"TitleRelatedTo":"","TitleSoAsTo":"","Deleted":false,"IsStricken":false},{"CodeSectionBookmarkName":"ns_T59C101N850_6c9038a2f","IsConstitutionSection":false,"Identity":"59-101-850","IsNew":true,"SubSections":[{"Level":1,"Identity":"T59C101N850SA","SubSectionBookmarkName":"ss_T59C101N850SA_lv1_b580628c8","IsNewSubSection":false,"SubSectionReplacement":""},{"Level":1,"Identity":"T59C101N850SB","SubSectionBookmarkName":"ss_T59C101N850SB_lv1_583261984","IsNewSubSection":false,"SubSectionReplacement":""},{"Level":1,"Identity":"T59C101N850SC","SubSectionBookmarkName":"ss_T59C101N850SC_lv1_cf207eb21","IsNewSubSection":false,"SubSectionReplacement":""},{"Level":2,"Identity":"T59C101N850S1","SubSectionBookmarkName":"ss_T59C101N850S1_lv2_ac3a3908d","IsNewSubSection":false,"SubSectionReplacement":""},{"Level":2,"Identity":"T59C101N850S2","SubSectionBookmarkName":"ss_T59C101N850S2_lv2_d65a8d07d","IsNewSubSection":false,"SubSectionReplacement":""}],"TitleRelatedTo":"","TitleSoAsTo":"","Deleted":false,"IsStricken":false}],"TitleText":"","DisableControls":false,"Deleted":false,"RepealItems":[],"SectionBookmarkName":"bs_num_1_dcea7feb9"},{"SectionUUID":"8f03ca95-8faa-4d43-a9c2-8afc498075bd","SectionName":"standard_eff_date_section","SectionNumber":2,"SectionType":"drafting_clause","CodeSections":[],"TitleText":"","DisableControls":false,"Deleted":false,"RepealItems":[],"SectionBookmarkName":"bs_num_2_lastsection"}]</T_BILL_T_SECTIONS>
  <T_BILL_T_SUBJECT>College Safety Training Programs for Students</T_BILL_T_SUBJECT>
  <T_BILL_UR_DRAFTER>andybeeson@scstatehouse.gov</T_BILL_UR_DRAFTER>
  <T_BILL_UR_DRAFTINGASSISTANT>annarushton@scstatehouse.gov</T_BILL_UR_DRAFTINGASSISTANT>
</lwb360Meta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8A6F5718-AE41-4949-B9E4-99061BCECAF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1788</Words>
  <Characters>10156</Characters>
  <Application>Microsoft Office Word</Application>
  <DocSecurity>0</DocSecurity>
  <Lines>181</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2025-12-04T15:50:00Z</cp:lastPrinted>
  <dcterms:created xsi:type="dcterms:W3CDTF">2025-12-05T13:59:00Z</dcterms:created>
  <dcterms:modified xsi:type="dcterms:W3CDTF">2025-12-05T13:59:00Z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