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 Moore and C. Mitchell</w:t>
      </w:r>
    </w:p>
    <w:p>
      <w:pPr>
        <w:widowControl w:val="false"/>
        <w:spacing w:after="0"/>
        <w:jc w:val="left"/>
      </w:pPr>
      <w:r>
        <w:rPr>
          <w:rFonts w:ascii="Times New Roman"/>
          <w:sz w:val="22"/>
        </w:rPr>
        <w:t xml:space="preserve">Document Path: LC-0539WAB26.docx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Unemployment insurance tax rate benefit ratio lookback period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da7a14e926194209">
        <w:r w:rsidRPr="00770434">
          <w:rPr>
            <w:rStyle w:val="Hyperlink"/>
          </w:rPr>
          <w:t>House Journal</w:t>
        </w:r>
        <w:r w:rsidRPr="00770434">
          <w:rPr>
            <w:rStyle w:val="Hyperlink"/>
          </w:rPr>
          <w:noBreakHyphen/>
          <w:t>page 76</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Labor, Commerce and Industry</w:t>
      </w:r>
      <w:r>
        <w:t xml:space="preserve"> (</w:t>
      </w:r>
      <w:hyperlink w:history="true" r:id="Rbf4702b563314013">
        <w:r w:rsidRPr="00770434">
          <w:rPr>
            <w:rStyle w:val="Hyperlink"/>
          </w:rPr>
          <w:t>House Journal</w:t>
        </w:r>
        <w:r w:rsidRPr="00770434">
          <w:rPr>
            <w:rStyle w:val="Hyperlink"/>
          </w:rPr>
          <w:noBreakHyphen/>
          <w:t>page 76</w:t>
        </w:r>
      </w:hyperlink>
      <w:r>
        <w:t>)</w:t>
      </w:r>
    </w:p>
    <w:p>
      <w:pPr>
        <w:widowControl w:val="false"/>
        <w:spacing w:after="0"/>
        <w:jc w:val="left"/>
      </w:pPr>
    </w:p>
    <w:p>
      <w:pPr>
        <w:widowControl w:val="false"/>
        <w:spacing w:after="0"/>
        <w:jc w:val="left"/>
      </w:pPr>
      <w:r>
        <w:rPr>
          <w:rFonts w:ascii="Times New Roman"/>
          <w:sz w:val="22"/>
        </w:rPr>
        <w:t xml:space="preserve">View the latest </w:t>
      </w:r>
      <w:hyperlink r:id="Rdd4b23cad908471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18899e9f4184f72">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A6197" w:rsidRDefault="00432135" w14:paraId="25C493F7" w14:textId="7999FC9E">
      <w:pPr>
        <w:pStyle w:val="scemptylineheader"/>
      </w:pPr>
    </w:p>
    <w:p w:rsidRPr="00BB0725" w:rsidR="00A73EFA" w:rsidP="006A6197" w:rsidRDefault="00A73EFA" w14:paraId="016D3537" w14:textId="237D24D9">
      <w:pPr>
        <w:pStyle w:val="scemptylineheader"/>
      </w:pPr>
    </w:p>
    <w:p w:rsidRPr="00BB0725" w:rsidR="00A73EFA" w:rsidP="006A6197" w:rsidRDefault="00A73EFA" w14:paraId="559F2139" w14:textId="12FB5E98">
      <w:pPr>
        <w:pStyle w:val="scemptylineheader"/>
      </w:pPr>
    </w:p>
    <w:p w:rsidRPr="00DF3B44" w:rsidR="00A73EFA" w:rsidP="006A6197" w:rsidRDefault="00A73EFA" w14:paraId="54CA61EC" w14:textId="5068A4D1">
      <w:pPr>
        <w:pStyle w:val="scemptylineheader"/>
      </w:pPr>
    </w:p>
    <w:p w:rsidRPr="00DF3B44" w:rsidR="00A73EFA" w:rsidP="006A6197" w:rsidRDefault="00A73EFA" w14:paraId="731B7459" w14:textId="5987B739">
      <w:pPr>
        <w:pStyle w:val="scemptylineheader"/>
      </w:pPr>
    </w:p>
    <w:p w:rsidRPr="00DF3B44" w:rsidR="00A73EFA" w:rsidP="006A6197" w:rsidRDefault="00A73EFA" w14:paraId="7F4B5D75" w14:textId="468CE29E">
      <w:pPr>
        <w:pStyle w:val="scemptylineheader"/>
      </w:pPr>
    </w:p>
    <w:p w:rsidRPr="00DF3B44" w:rsidR="002C3463" w:rsidP="00037F04" w:rsidRDefault="002C3463" w14:paraId="094D5DB3" w14:textId="77777777">
      <w:pPr>
        <w:pStyle w:val="scemptylineheader"/>
      </w:pPr>
    </w:p>
    <w:p w:rsidRPr="00DF3B44" w:rsidR="008E61A1" w:rsidP="00446987" w:rsidRDefault="008E61A1" w14:paraId="781049CE" w14:textId="77777777">
      <w:pPr>
        <w:pStyle w:val="scemptylineheader"/>
      </w:pPr>
    </w:p>
    <w:p w:rsidRPr="00DF3B44" w:rsidR="002C3463" w:rsidP="00EB120E" w:rsidRDefault="002C3463" w14:paraId="23EC635E" w14:textId="77777777">
      <w:pPr>
        <w:pStyle w:val="scbillheader"/>
      </w:pPr>
      <w:r w:rsidRPr="00DF3B44">
        <w:t>A bill</w:t>
      </w:r>
    </w:p>
    <w:p w:rsidRPr="00DF3B44" w:rsidR="002C3463" w:rsidP="001164F9" w:rsidRDefault="002C3463" w14:paraId="3EACC69E"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A308E" w14:paraId="054C8174" w14:textId="2626C482">
          <w:pPr>
            <w:pStyle w:val="scbilltitle"/>
          </w:pPr>
          <w:r>
            <w:t>TO AMEND THE SOUTH CAROLINA CODE OF LAWS BY AMENDING SECTION 41-31-5, RELATING TO THE CALCULATION OF THE UNEMPLOYMENT INSURANCE TAX RATE BENEFIT RATIO, SO AS TO LENGTHEN THE LOOKBACK PERIOD TO COMPUTE THE BENEFIT RATIO BY EXPANDING TO FOUR YEARS IN 2027 AND FIVE YEARS IN 2028.</w:t>
          </w:r>
        </w:p>
      </w:sdtContent>
    </w:sdt>
    <w:bookmarkStart w:name="at_5ecc6bab4" w:displacedByCustomXml="prev" w:id="0"/>
    <w:bookmarkEnd w:id="0"/>
    <w:p w:rsidRPr="00DF3B44" w:rsidR="006C18F0" w:rsidP="006C18F0" w:rsidRDefault="006C18F0" w14:paraId="630F01C0" w14:textId="77777777">
      <w:pPr>
        <w:pStyle w:val="scbillwhereasclause"/>
      </w:pPr>
    </w:p>
    <w:p w:rsidRPr="0094541D" w:rsidR="007E06BB" w:rsidP="0094541D" w:rsidRDefault="002C3463" w14:paraId="51C30EF2" w14:textId="77777777">
      <w:pPr>
        <w:pStyle w:val="scenactingwords"/>
      </w:pPr>
      <w:bookmarkStart w:name="ew_bc448dde3" w:id="1"/>
      <w:r w:rsidRPr="0094541D">
        <w:t>B</w:t>
      </w:r>
      <w:bookmarkEnd w:id="1"/>
      <w:r w:rsidRPr="0094541D">
        <w:t>e it enacted by the General Assembly of the State of South Carolina:</w:t>
      </w:r>
    </w:p>
    <w:p w:rsidR="00761D20" w:rsidP="00761D20" w:rsidRDefault="00761D20" w14:paraId="43213ED8" w14:textId="77777777">
      <w:pPr>
        <w:pStyle w:val="scemptyline"/>
      </w:pPr>
    </w:p>
    <w:p w:rsidR="00761D20" w:rsidP="00761D20" w:rsidRDefault="00761D20" w14:paraId="6D74B1A4" w14:textId="77777777">
      <w:pPr>
        <w:pStyle w:val="scdirectionallanguage"/>
      </w:pPr>
      <w:bookmarkStart w:name="bs_num_1_9dba971fc" w:id="2"/>
      <w:r>
        <w:t>S</w:t>
      </w:r>
      <w:bookmarkEnd w:id="2"/>
      <w:r>
        <w:t>ECTION 1.</w:t>
      </w:r>
      <w:r>
        <w:tab/>
      </w:r>
      <w:bookmarkStart w:name="dl_f7a6b451d" w:id="3"/>
      <w:r>
        <w:t>S</w:t>
      </w:r>
      <w:bookmarkEnd w:id="3"/>
      <w:r>
        <w:t>ection 41-31-5(1) of the S.C. Code is amended to read:</w:t>
      </w:r>
    </w:p>
    <w:p w:rsidR="0024477C" w:rsidRDefault="0024477C" w14:paraId="30CFE43A" w14:textId="77777777">
      <w:pPr>
        <w:pStyle w:val="sccodifiedsection"/>
      </w:pPr>
    </w:p>
    <w:p w:rsidR="0024477C" w:rsidRDefault="0024477C" w14:paraId="32736475" w14:textId="77777777">
      <w:pPr>
        <w:pStyle w:val="sccodifiedsection"/>
      </w:pPr>
      <w:bookmarkStart w:name="cs_T41C31N5_9b435769b" w:id="4"/>
      <w:r>
        <w:tab/>
      </w:r>
      <w:bookmarkStart w:name="ss_T41C31N5S1_lv1_b5a38eb3a" w:id="5"/>
      <w:bookmarkEnd w:id="4"/>
      <w:r>
        <w:t>(</w:t>
      </w:r>
      <w:bookmarkEnd w:id="5"/>
      <w:r>
        <w:t>1) “Benefit ratio” means:</w:t>
      </w:r>
    </w:p>
    <w:p w:rsidR="00F24C07" w:rsidRDefault="0024477C" w14:paraId="0FE198C0" w14:textId="3375BEF7">
      <w:pPr>
        <w:pStyle w:val="sccodifiedsection"/>
      </w:pPr>
      <w:r>
        <w:tab/>
      </w:r>
      <w:r>
        <w:tab/>
      </w:r>
      <w:bookmarkStart w:name="ss_T41C31N5Sa_lv2_13122d1e8" w:id="6"/>
      <w:r>
        <w:t>(</w:t>
      </w:r>
      <w:bookmarkEnd w:id="6"/>
      <w:r>
        <w:t>a) for the period of January 1, 2011, through December 31, 2013, the number calculated by dividing the sum of all benefits charged to an employer during the forty calendar quarters immediately preceding the calculation date by the sum of the employer</w:t>
      </w:r>
      <w:r w:rsidR="003A1670">
        <w:t>’</w:t>
      </w:r>
      <w:r>
        <w:t>s taxable payroll for the same period. If fewer than forty but more than one calendar quarter of data are available, the data from those available calendar quarters shall be used in the calculation. The benefit ratio must be calculated annually using data for quarters filed through June thirtieth of the current year to the sixth decimal place;</w:t>
      </w:r>
    </w:p>
    <w:p w:rsidR="00F24C07" w:rsidRDefault="0024477C" w14:paraId="5CADB2B9" w14:textId="2D6A875E">
      <w:pPr>
        <w:pStyle w:val="sccodifiedsection"/>
        <w:rPr>
          <w:rStyle w:val="scinsert"/>
        </w:rPr>
      </w:pPr>
      <w:r>
        <w:tab/>
      </w:r>
      <w:r>
        <w:tab/>
      </w:r>
      <w:bookmarkStart w:name="ss_T41C31N5Sb_lv2_1e073f725" w:id="7"/>
      <w:r>
        <w:t>(</w:t>
      </w:r>
      <w:bookmarkEnd w:id="7"/>
      <w:r>
        <w:t xml:space="preserve">b) from January 1, 2014, </w:t>
      </w:r>
      <w:r w:rsidRPr="007A308E" w:rsidR="007A308E">
        <w:rPr>
          <w:rStyle w:val="scinsert"/>
        </w:rPr>
        <w:t>through tax year 2026</w:t>
      </w:r>
      <w:r w:rsidR="007A308E">
        <w:rPr>
          <w:rStyle w:val="scinsert"/>
        </w:rPr>
        <w:t xml:space="preserve">, </w:t>
      </w:r>
      <w:r>
        <w:t xml:space="preserve">the number calculated by dividing the sum of all benefits charged to an employer during the twelve calendar quarters immediately preceding the calculation date by the sum of the </w:t>
      </w:r>
      <w:r w:rsidR="007A308E">
        <w:t xml:space="preserve">employer’s </w:t>
      </w:r>
      <w:r>
        <w:t>taxable payroll for the same period. If fewer than twelve but more than one calendar quarters of data are available, the data from those available calendar quarters shall be used in the calculation. The benefit ratio must be calculated annually using data for quarters filed through June thirtieth of the current year to the sixth decimal place</w:t>
      </w:r>
      <w:r>
        <w:rPr>
          <w:rStyle w:val="scstrike"/>
        </w:rPr>
        <w:t>.</w:t>
      </w:r>
      <w:r w:rsidR="007A308E">
        <w:rPr>
          <w:rStyle w:val="scinsert"/>
        </w:rPr>
        <w:t>;</w:t>
      </w:r>
    </w:p>
    <w:p w:rsidR="007A308E" w:rsidP="007A308E" w:rsidRDefault="007A308E" w14:paraId="0CCA788B" w14:textId="19B639B6">
      <w:pPr>
        <w:pStyle w:val="sccodifiedsection"/>
        <w:rPr>
          <w:rStyle w:val="scinsert"/>
        </w:rPr>
      </w:pPr>
      <w:r>
        <w:rPr>
          <w:rStyle w:val="scinsert"/>
        </w:rPr>
        <w:tab/>
      </w:r>
      <w:r>
        <w:rPr>
          <w:rStyle w:val="scinsert"/>
        </w:rPr>
        <w:tab/>
      </w:r>
      <w:bookmarkStart w:name="ss_T41C31N5Sc_lv2_9ff1a1d06" w:id="8"/>
      <w:r>
        <w:rPr>
          <w:rStyle w:val="scinsert"/>
        </w:rPr>
        <w:t>(</w:t>
      </w:r>
      <w:bookmarkEnd w:id="8"/>
      <w:r>
        <w:rPr>
          <w:rStyle w:val="scinsert"/>
        </w:rPr>
        <w:t>c) for tax year 2027, the number calculated by dividing the sum of all benefits charged to an employer during the sixteen calendar quarters immediately preceding the calculation date by the sum of the employer’s taxable payroll for the same period. If fewer than sixteen but more than one calendar quarters of data are available, the data from those available calendar quarters shall be used in the calculation. The benefit ratio must be calculated annually using data for quarters filed through June thirtieth of the current year to the sixth decimal place;</w:t>
      </w:r>
    </w:p>
    <w:p w:rsidR="007A308E" w:rsidP="007A308E" w:rsidRDefault="007A308E" w14:paraId="3569249D" w14:textId="4C18116D">
      <w:pPr>
        <w:pStyle w:val="sccodifiedsection"/>
      </w:pPr>
      <w:r>
        <w:rPr>
          <w:rStyle w:val="scinsert"/>
        </w:rPr>
        <w:tab/>
      </w:r>
      <w:r>
        <w:rPr>
          <w:rStyle w:val="scinsert"/>
        </w:rPr>
        <w:tab/>
      </w:r>
      <w:bookmarkStart w:name="ss_T41C31N5Sd_lv2_748736401" w:id="9"/>
      <w:r>
        <w:rPr>
          <w:rStyle w:val="scinsert"/>
        </w:rPr>
        <w:t>(</w:t>
      </w:r>
      <w:bookmarkEnd w:id="9"/>
      <w:r>
        <w:rPr>
          <w:rStyle w:val="scinsert"/>
        </w:rPr>
        <w:t xml:space="preserve">d) from tax year 2028, the number calculated by dividing the sum of all benefits charged to an employer during the twenty calendar quarters immediately preceding the calculation date by the sum </w:t>
      </w:r>
      <w:r>
        <w:rPr>
          <w:rStyle w:val="scinsert"/>
        </w:rPr>
        <w:lastRenderedPageBreak/>
        <w:t>of the employer’s taxable payroll for the same period. If fewer than twenty but more than one calendar quarters of data are available, the data from those available calendar quarters shall be used in the calculation. The benefit ratio must be calculated annually using data for quarters filed through June thirtieth of the current year to the sixth decimal place.</w:t>
      </w:r>
    </w:p>
    <w:p w:rsidRPr="00DF3B44" w:rsidR="007E06BB" w:rsidP="00787433" w:rsidRDefault="007E06BB" w14:paraId="0EAE4D29" w14:textId="77777777">
      <w:pPr>
        <w:pStyle w:val="scemptyline"/>
      </w:pPr>
    </w:p>
    <w:p w:rsidRPr="00DF3B44" w:rsidR="007A10F1" w:rsidP="007A10F1" w:rsidRDefault="00E27805" w14:paraId="4FD2CB3A" w14:textId="77777777">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64CB45C9"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240A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66D97" w14:textId="77777777" w:rsidR="003C60AA" w:rsidRDefault="003C60AA" w:rsidP="0010329A">
      <w:pPr>
        <w:spacing w:after="0" w:line="240" w:lineRule="auto"/>
      </w:pPr>
      <w:r>
        <w:separator/>
      </w:r>
    </w:p>
    <w:p w14:paraId="1C77332B" w14:textId="77777777" w:rsidR="003C60AA" w:rsidRDefault="003C60AA"/>
  </w:endnote>
  <w:endnote w:type="continuationSeparator" w:id="0">
    <w:p w14:paraId="303127B6" w14:textId="77777777" w:rsidR="003C60AA" w:rsidRDefault="003C60AA" w:rsidP="0010329A">
      <w:pPr>
        <w:spacing w:after="0" w:line="240" w:lineRule="auto"/>
      </w:pPr>
      <w:r>
        <w:continuationSeparator/>
      </w:r>
    </w:p>
    <w:p w14:paraId="68CD433D" w14:textId="77777777" w:rsidR="003C60AA" w:rsidRDefault="003C60AA"/>
  </w:endnote>
  <w:endnote w:type="continuationNotice" w:id="1">
    <w:p w14:paraId="06D1AD81"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8953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C6DA010" w14:textId="5F52B649" w:rsidR="00685035" w:rsidRPr="007B4AF7" w:rsidRDefault="003F0B7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A18D2">
              <w:t>[4745]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A18D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79F98"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A1FA0" w14:textId="77777777" w:rsidR="003C60AA" w:rsidRDefault="003C60AA" w:rsidP="0010329A">
      <w:pPr>
        <w:spacing w:after="0" w:line="240" w:lineRule="auto"/>
      </w:pPr>
      <w:r>
        <w:separator/>
      </w:r>
    </w:p>
    <w:p w14:paraId="4F3C1DDB" w14:textId="77777777" w:rsidR="003C60AA" w:rsidRDefault="003C60AA"/>
  </w:footnote>
  <w:footnote w:type="continuationSeparator" w:id="0">
    <w:p w14:paraId="7F8DFDBF" w14:textId="77777777" w:rsidR="003C60AA" w:rsidRDefault="003C60AA" w:rsidP="0010329A">
      <w:pPr>
        <w:spacing w:after="0" w:line="240" w:lineRule="auto"/>
      </w:pPr>
      <w:r>
        <w:continuationSeparator/>
      </w:r>
    </w:p>
    <w:p w14:paraId="054C7915" w14:textId="77777777" w:rsidR="003C60AA" w:rsidRDefault="003C60AA"/>
  </w:footnote>
  <w:footnote w:type="continuationNotice" w:id="1">
    <w:p w14:paraId="307CA711"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6CB5"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1A56"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69132"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C84"/>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873B2"/>
    <w:rsid w:val="000A3C25"/>
    <w:rsid w:val="000B4C02"/>
    <w:rsid w:val="000B5B4A"/>
    <w:rsid w:val="000B7FE1"/>
    <w:rsid w:val="000C3E88"/>
    <w:rsid w:val="000C46B9"/>
    <w:rsid w:val="000C58E4"/>
    <w:rsid w:val="000C6F9A"/>
    <w:rsid w:val="000D2F44"/>
    <w:rsid w:val="000D33E4"/>
    <w:rsid w:val="000E578A"/>
    <w:rsid w:val="000E7E86"/>
    <w:rsid w:val="000F2250"/>
    <w:rsid w:val="00100AEC"/>
    <w:rsid w:val="0010329A"/>
    <w:rsid w:val="00105756"/>
    <w:rsid w:val="001164F9"/>
    <w:rsid w:val="0011719C"/>
    <w:rsid w:val="00140049"/>
    <w:rsid w:val="00157F00"/>
    <w:rsid w:val="00167CB1"/>
    <w:rsid w:val="00171601"/>
    <w:rsid w:val="001730EB"/>
    <w:rsid w:val="00173276"/>
    <w:rsid w:val="00176122"/>
    <w:rsid w:val="0019025B"/>
    <w:rsid w:val="00192AF7"/>
    <w:rsid w:val="00197366"/>
    <w:rsid w:val="001A136C"/>
    <w:rsid w:val="001B6DA2"/>
    <w:rsid w:val="001C13F4"/>
    <w:rsid w:val="001C25EC"/>
    <w:rsid w:val="001F2A41"/>
    <w:rsid w:val="001F313F"/>
    <w:rsid w:val="001F331D"/>
    <w:rsid w:val="001F394C"/>
    <w:rsid w:val="001F71CC"/>
    <w:rsid w:val="002038AA"/>
    <w:rsid w:val="002114C8"/>
    <w:rsid w:val="0021166F"/>
    <w:rsid w:val="002162DF"/>
    <w:rsid w:val="00230038"/>
    <w:rsid w:val="00233975"/>
    <w:rsid w:val="00236D73"/>
    <w:rsid w:val="0024477C"/>
    <w:rsid w:val="00246535"/>
    <w:rsid w:val="002471BC"/>
    <w:rsid w:val="00257F60"/>
    <w:rsid w:val="002625EA"/>
    <w:rsid w:val="00262AC5"/>
    <w:rsid w:val="00264AE9"/>
    <w:rsid w:val="0026707B"/>
    <w:rsid w:val="00275AE6"/>
    <w:rsid w:val="002836D8"/>
    <w:rsid w:val="002A6A44"/>
    <w:rsid w:val="002A7989"/>
    <w:rsid w:val="002B007B"/>
    <w:rsid w:val="002B02F3"/>
    <w:rsid w:val="002C3463"/>
    <w:rsid w:val="002D266D"/>
    <w:rsid w:val="002D5B3D"/>
    <w:rsid w:val="002D7447"/>
    <w:rsid w:val="002E08CF"/>
    <w:rsid w:val="002E315A"/>
    <w:rsid w:val="002E4F8C"/>
    <w:rsid w:val="002F560C"/>
    <w:rsid w:val="002F5847"/>
    <w:rsid w:val="0030425A"/>
    <w:rsid w:val="00314C8B"/>
    <w:rsid w:val="00340AC7"/>
    <w:rsid w:val="003421F1"/>
    <w:rsid w:val="0034279C"/>
    <w:rsid w:val="00354F64"/>
    <w:rsid w:val="003559A1"/>
    <w:rsid w:val="00361563"/>
    <w:rsid w:val="00371D36"/>
    <w:rsid w:val="00373E17"/>
    <w:rsid w:val="003775E6"/>
    <w:rsid w:val="00381998"/>
    <w:rsid w:val="00381FC2"/>
    <w:rsid w:val="003A1670"/>
    <w:rsid w:val="003A5F1C"/>
    <w:rsid w:val="003C3E2E"/>
    <w:rsid w:val="003C60AA"/>
    <w:rsid w:val="003D4A3C"/>
    <w:rsid w:val="003D55B2"/>
    <w:rsid w:val="003E0033"/>
    <w:rsid w:val="003E5452"/>
    <w:rsid w:val="003E7165"/>
    <w:rsid w:val="003E7FF6"/>
    <w:rsid w:val="003F0B77"/>
    <w:rsid w:val="004046B5"/>
    <w:rsid w:val="00406F27"/>
    <w:rsid w:val="004141B8"/>
    <w:rsid w:val="004203B9"/>
    <w:rsid w:val="00432135"/>
    <w:rsid w:val="00446987"/>
    <w:rsid w:val="00446D28"/>
    <w:rsid w:val="004556F6"/>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54F6"/>
    <w:rsid w:val="004D6988"/>
    <w:rsid w:val="004E1946"/>
    <w:rsid w:val="004E66E9"/>
    <w:rsid w:val="004E7DDE"/>
    <w:rsid w:val="004F0090"/>
    <w:rsid w:val="004F172C"/>
    <w:rsid w:val="005002ED"/>
    <w:rsid w:val="00500DBC"/>
    <w:rsid w:val="005102BE"/>
    <w:rsid w:val="0051761A"/>
    <w:rsid w:val="00523F7F"/>
    <w:rsid w:val="005240A9"/>
    <w:rsid w:val="00524D54"/>
    <w:rsid w:val="0054531B"/>
    <w:rsid w:val="00546C24"/>
    <w:rsid w:val="005476FF"/>
    <w:rsid w:val="005516F6"/>
    <w:rsid w:val="00552842"/>
    <w:rsid w:val="00554E89"/>
    <w:rsid w:val="00564B58"/>
    <w:rsid w:val="00572281"/>
    <w:rsid w:val="005801DD"/>
    <w:rsid w:val="00592A40"/>
    <w:rsid w:val="005A18D2"/>
    <w:rsid w:val="005A28BC"/>
    <w:rsid w:val="005A5377"/>
    <w:rsid w:val="005B7817"/>
    <w:rsid w:val="005C06C8"/>
    <w:rsid w:val="005C23D7"/>
    <w:rsid w:val="005C40EB"/>
    <w:rsid w:val="005D02B4"/>
    <w:rsid w:val="005D3013"/>
    <w:rsid w:val="005E103F"/>
    <w:rsid w:val="005E1E50"/>
    <w:rsid w:val="005E2B9C"/>
    <w:rsid w:val="005E3332"/>
    <w:rsid w:val="005F76B0"/>
    <w:rsid w:val="00604429"/>
    <w:rsid w:val="006067B0"/>
    <w:rsid w:val="00606A8B"/>
    <w:rsid w:val="00611EBA"/>
    <w:rsid w:val="006213A8"/>
    <w:rsid w:val="00621421"/>
    <w:rsid w:val="00623BEA"/>
    <w:rsid w:val="00631EBC"/>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39F6"/>
    <w:rsid w:val="00694630"/>
    <w:rsid w:val="006964F9"/>
    <w:rsid w:val="006A395F"/>
    <w:rsid w:val="006A6197"/>
    <w:rsid w:val="006A65E2"/>
    <w:rsid w:val="006B37BD"/>
    <w:rsid w:val="006B42EE"/>
    <w:rsid w:val="006C092D"/>
    <w:rsid w:val="006C099D"/>
    <w:rsid w:val="006C18F0"/>
    <w:rsid w:val="006C7E01"/>
    <w:rsid w:val="006D6339"/>
    <w:rsid w:val="006D64A5"/>
    <w:rsid w:val="006E0935"/>
    <w:rsid w:val="006E353F"/>
    <w:rsid w:val="006E35AB"/>
    <w:rsid w:val="00711AA9"/>
    <w:rsid w:val="007125CA"/>
    <w:rsid w:val="00722155"/>
    <w:rsid w:val="00730C87"/>
    <w:rsid w:val="00737F19"/>
    <w:rsid w:val="00756DB3"/>
    <w:rsid w:val="00761D20"/>
    <w:rsid w:val="00776A89"/>
    <w:rsid w:val="00782BF8"/>
    <w:rsid w:val="00783C75"/>
    <w:rsid w:val="007849D9"/>
    <w:rsid w:val="00787433"/>
    <w:rsid w:val="007A10F1"/>
    <w:rsid w:val="007A308E"/>
    <w:rsid w:val="007A3D50"/>
    <w:rsid w:val="007A419E"/>
    <w:rsid w:val="007A4F2E"/>
    <w:rsid w:val="007B2D29"/>
    <w:rsid w:val="007B412F"/>
    <w:rsid w:val="007B4AF7"/>
    <w:rsid w:val="007B4DBF"/>
    <w:rsid w:val="007B5461"/>
    <w:rsid w:val="007C5458"/>
    <w:rsid w:val="007D2C67"/>
    <w:rsid w:val="007D3AB7"/>
    <w:rsid w:val="007D63C5"/>
    <w:rsid w:val="007E06BB"/>
    <w:rsid w:val="007F50D1"/>
    <w:rsid w:val="00816D52"/>
    <w:rsid w:val="00822C45"/>
    <w:rsid w:val="00831048"/>
    <w:rsid w:val="00831A67"/>
    <w:rsid w:val="00834272"/>
    <w:rsid w:val="008625C1"/>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8BC"/>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5ED7"/>
    <w:rsid w:val="00A566EA"/>
    <w:rsid w:val="00A60D68"/>
    <w:rsid w:val="00A73EFA"/>
    <w:rsid w:val="00A77A3B"/>
    <w:rsid w:val="00A844DC"/>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0A0F"/>
    <w:rsid w:val="00B4137E"/>
    <w:rsid w:val="00B54DF7"/>
    <w:rsid w:val="00B56223"/>
    <w:rsid w:val="00B56E79"/>
    <w:rsid w:val="00B57AA7"/>
    <w:rsid w:val="00B63676"/>
    <w:rsid w:val="00B637AA"/>
    <w:rsid w:val="00B63BE2"/>
    <w:rsid w:val="00B7592C"/>
    <w:rsid w:val="00B809D3"/>
    <w:rsid w:val="00B82632"/>
    <w:rsid w:val="00B84B66"/>
    <w:rsid w:val="00B85475"/>
    <w:rsid w:val="00B9090A"/>
    <w:rsid w:val="00B92196"/>
    <w:rsid w:val="00B9228D"/>
    <w:rsid w:val="00B929EC"/>
    <w:rsid w:val="00BB0725"/>
    <w:rsid w:val="00BC020E"/>
    <w:rsid w:val="00BC408A"/>
    <w:rsid w:val="00BC5023"/>
    <w:rsid w:val="00BC556C"/>
    <w:rsid w:val="00BC5C91"/>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6CB7"/>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5FE2"/>
    <w:rsid w:val="00D372A7"/>
    <w:rsid w:val="00D54A6F"/>
    <w:rsid w:val="00D57D57"/>
    <w:rsid w:val="00D62E42"/>
    <w:rsid w:val="00D735B7"/>
    <w:rsid w:val="00D772FB"/>
    <w:rsid w:val="00DA1AA0"/>
    <w:rsid w:val="00DA512B"/>
    <w:rsid w:val="00DB5ED0"/>
    <w:rsid w:val="00DC44A8"/>
    <w:rsid w:val="00DE4BEE"/>
    <w:rsid w:val="00DE583A"/>
    <w:rsid w:val="00DE5B3D"/>
    <w:rsid w:val="00DE7112"/>
    <w:rsid w:val="00DF19BE"/>
    <w:rsid w:val="00DF381B"/>
    <w:rsid w:val="00DF3B44"/>
    <w:rsid w:val="00E0361F"/>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5A10"/>
    <w:rsid w:val="00ED452E"/>
    <w:rsid w:val="00EE3B9C"/>
    <w:rsid w:val="00EE3CDA"/>
    <w:rsid w:val="00EF37A8"/>
    <w:rsid w:val="00EF531F"/>
    <w:rsid w:val="00F05FE8"/>
    <w:rsid w:val="00F06D86"/>
    <w:rsid w:val="00F13D87"/>
    <w:rsid w:val="00F149E5"/>
    <w:rsid w:val="00F15E33"/>
    <w:rsid w:val="00F17DA2"/>
    <w:rsid w:val="00F22EC0"/>
    <w:rsid w:val="00F24C07"/>
    <w:rsid w:val="00F25C47"/>
    <w:rsid w:val="00F27D7B"/>
    <w:rsid w:val="00F31D34"/>
    <w:rsid w:val="00F328F9"/>
    <w:rsid w:val="00F342A1"/>
    <w:rsid w:val="00F36FBA"/>
    <w:rsid w:val="00F44D36"/>
    <w:rsid w:val="00F46262"/>
    <w:rsid w:val="00F4795D"/>
    <w:rsid w:val="00F50A61"/>
    <w:rsid w:val="00F525CD"/>
    <w:rsid w:val="00F5286C"/>
    <w:rsid w:val="00F52E12"/>
    <w:rsid w:val="00F638CA"/>
    <w:rsid w:val="00F657C5"/>
    <w:rsid w:val="00F900B4"/>
    <w:rsid w:val="00FA0F2E"/>
    <w:rsid w:val="00FA407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1C72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B77"/>
    <w:rPr>
      <w:lang w:val="en-US"/>
    </w:rPr>
  </w:style>
  <w:style w:type="character" w:default="1" w:styleId="DefaultParagraphFont">
    <w:name w:val="Default Paragraph Font"/>
    <w:uiPriority w:val="1"/>
    <w:semiHidden/>
    <w:unhideWhenUsed/>
    <w:rsid w:val="003F0B7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F0B77"/>
  </w:style>
  <w:style w:type="character" w:styleId="LineNumber">
    <w:name w:val="line number"/>
    <w:uiPriority w:val="99"/>
    <w:semiHidden/>
    <w:unhideWhenUsed/>
    <w:rsid w:val="003F0B77"/>
    <w:rPr>
      <w:rFonts w:ascii="Times New Roman" w:hAnsi="Times New Roman"/>
      <w:b w:val="0"/>
      <w:i w:val="0"/>
      <w:sz w:val="22"/>
    </w:rPr>
  </w:style>
  <w:style w:type="paragraph" w:styleId="NoSpacing">
    <w:name w:val="No Spacing"/>
    <w:uiPriority w:val="1"/>
    <w:qFormat/>
    <w:rsid w:val="003F0B77"/>
    <w:pPr>
      <w:spacing w:after="0" w:line="240" w:lineRule="auto"/>
    </w:pPr>
  </w:style>
  <w:style w:type="paragraph" w:customStyle="1" w:styleId="scemptylineheader">
    <w:name w:val="sc_emptyline_header"/>
    <w:qFormat/>
    <w:rsid w:val="003F0B7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F0B7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F0B7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F0B7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F0B7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F0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F0B77"/>
    <w:rPr>
      <w:color w:val="808080"/>
    </w:rPr>
  </w:style>
  <w:style w:type="paragraph" w:customStyle="1" w:styleId="scdirectionallanguage">
    <w:name w:val="sc_directional_language"/>
    <w:qFormat/>
    <w:rsid w:val="003F0B7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F0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F0B7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F0B7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F0B7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F0B7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F0B7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F0B7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F0B7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F0B7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F0B7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F0B7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F0B7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F0B7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F0B7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F0B7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F0B7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F0B77"/>
    <w:rPr>
      <w:rFonts w:ascii="Times New Roman" w:hAnsi="Times New Roman"/>
      <w:color w:val="auto"/>
      <w:sz w:val="22"/>
    </w:rPr>
  </w:style>
  <w:style w:type="paragraph" w:customStyle="1" w:styleId="scclippagebillheader">
    <w:name w:val="sc_clip_page_bill_header"/>
    <w:qFormat/>
    <w:rsid w:val="003F0B7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F0B7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F0B7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F0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B77"/>
    <w:rPr>
      <w:lang w:val="en-US"/>
    </w:rPr>
  </w:style>
  <w:style w:type="paragraph" w:styleId="Footer">
    <w:name w:val="footer"/>
    <w:basedOn w:val="Normal"/>
    <w:link w:val="FooterChar"/>
    <w:uiPriority w:val="99"/>
    <w:unhideWhenUsed/>
    <w:rsid w:val="003F0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B77"/>
    <w:rPr>
      <w:lang w:val="en-US"/>
    </w:rPr>
  </w:style>
  <w:style w:type="paragraph" w:styleId="ListParagraph">
    <w:name w:val="List Paragraph"/>
    <w:basedOn w:val="Normal"/>
    <w:uiPriority w:val="34"/>
    <w:qFormat/>
    <w:rsid w:val="003F0B77"/>
    <w:pPr>
      <w:ind w:left="720"/>
      <w:contextualSpacing/>
    </w:pPr>
  </w:style>
  <w:style w:type="paragraph" w:customStyle="1" w:styleId="scbillfooter">
    <w:name w:val="sc_bill_footer"/>
    <w:qFormat/>
    <w:rsid w:val="003F0B7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F0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F0B7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F0B7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F0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F0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F0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F0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F0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F0B7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F0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F0B7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F0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F0B77"/>
    <w:pPr>
      <w:widowControl w:val="0"/>
      <w:suppressAutoHyphens/>
      <w:spacing w:after="0" w:line="360" w:lineRule="auto"/>
    </w:pPr>
    <w:rPr>
      <w:rFonts w:ascii="Times New Roman" w:hAnsi="Times New Roman"/>
      <w:lang w:val="en-US"/>
    </w:rPr>
  </w:style>
  <w:style w:type="paragraph" w:customStyle="1" w:styleId="sctableln">
    <w:name w:val="sc_table_ln"/>
    <w:qFormat/>
    <w:rsid w:val="003F0B7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F0B7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F0B77"/>
    <w:rPr>
      <w:strike/>
      <w:dstrike w:val="0"/>
    </w:rPr>
  </w:style>
  <w:style w:type="character" w:customStyle="1" w:styleId="scinsert">
    <w:name w:val="sc_insert"/>
    <w:uiPriority w:val="1"/>
    <w:qFormat/>
    <w:rsid w:val="003F0B77"/>
    <w:rPr>
      <w:caps w:val="0"/>
      <w:smallCaps w:val="0"/>
      <w:strike w:val="0"/>
      <w:dstrike w:val="0"/>
      <w:vanish w:val="0"/>
      <w:u w:val="single"/>
      <w:vertAlign w:val="baseline"/>
    </w:rPr>
  </w:style>
  <w:style w:type="character" w:customStyle="1" w:styleId="scinsertred">
    <w:name w:val="sc_insert_red"/>
    <w:uiPriority w:val="1"/>
    <w:qFormat/>
    <w:rsid w:val="003F0B77"/>
    <w:rPr>
      <w:caps w:val="0"/>
      <w:smallCaps w:val="0"/>
      <w:strike w:val="0"/>
      <w:dstrike w:val="0"/>
      <w:vanish w:val="0"/>
      <w:color w:val="FF0000"/>
      <w:u w:val="single"/>
      <w:vertAlign w:val="baseline"/>
    </w:rPr>
  </w:style>
  <w:style w:type="character" w:customStyle="1" w:styleId="scinsertblue">
    <w:name w:val="sc_insert_blue"/>
    <w:uiPriority w:val="1"/>
    <w:qFormat/>
    <w:rsid w:val="003F0B77"/>
    <w:rPr>
      <w:caps w:val="0"/>
      <w:smallCaps w:val="0"/>
      <w:strike w:val="0"/>
      <w:dstrike w:val="0"/>
      <w:vanish w:val="0"/>
      <w:color w:val="0070C0"/>
      <w:u w:val="single"/>
      <w:vertAlign w:val="baseline"/>
    </w:rPr>
  </w:style>
  <w:style w:type="character" w:customStyle="1" w:styleId="scstrikered">
    <w:name w:val="sc_strike_red"/>
    <w:uiPriority w:val="1"/>
    <w:qFormat/>
    <w:rsid w:val="003F0B77"/>
    <w:rPr>
      <w:strike/>
      <w:dstrike w:val="0"/>
      <w:color w:val="FF0000"/>
    </w:rPr>
  </w:style>
  <w:style w:type="character" w:customStyle="1" w:styleId="scstrikeblue">
    <w:name w:val="sc_strike_blue"/>
    <w:uiPriority w:val="1"/>
    <w:qFormat/>
    <w:rsid w:val="003F0B77"/>
    <w:rPr>
      <w:strike/>
      <w:dstrike w:val="0"/>
      <w:color w:val="0070C0"/>
    </w:rPr>
  </w:style>
  <w:style w:type="character" w:customStyle="1" w:styleId="scinsertbluenounderline">
    <w:name w:val="sc_insert_blue_no_underline"/>
    <w:uiPriority w:val="1"/>
    <w:qFormat/>
    <w:rsid w:val="003F0B7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F0B7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F0B77"/>
    <w:rPr>
      <w:strike/>
      <w:dstrike w:val="0"/>
      <w:color w:val="0070C0"/>
      <w:lang w:val="en-US"/>
    </w:rPr>
  </w:style>
  <w:style w:type="character" w:customStyle="1" w:styleId="scstrikerednoncodified">
    <w:name w:val="sc_strike_red_non_codified"/>
    <w:uiPriority w:val="1"/>
    <w:qFormat/>
    <w:rsid w:val="003F0B77"/>
    <w:rPr>
      <w:strike/>
      <w:dstrike w:val="0"/>
      <w:color w:val="FF0000"/>
    </w:rPr>
  </w:style>
  <w:style w:type="paragraph" w:customStyle="1" w:styleId="scbillsiglines">
    <w:name w:val="sc_bill_sig_lines"/>
    <w:qFormat/>
    <w:rsid w:val="003F0B7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F0B77"/>
    <w:rPr>
      <w:bdr w:val="none" w:sz="0" w:space="0" w:color="auto"/>
      <w:shd w:val="clear" w:color="auto" w:fill="FEC6C6"/>
    </w:rPr>
  </w:style>
  <w:style w:type="character" w:customStyle="1" w:styleId="screstoreblue">
    <w:name w:val="sc_restore_blue"/>
    <w:uiPriority w:val="1"/>
    <w:qFormat/>
    <w:rsid w:val="003F0B77"/>
    <w:rPr>
      <w:color w:val="4472C4" w:themeColor="accent1"/>
      <w:bdr w:val="none" w:sz="0" w:space="0" w:color="auto"/>
      <w:shd w:val="clear" w:color="auto" w:fill="auto"/>
    </w:rPr>
  </w:style>
  <w:style w:type="character" w:customStyle="1" w:styleId="screstorered">
    <w:name w:val="sc_restore_red"/>
    <w:uiPriority w:val="1"/>
    <w:qFormat/>
    <w:rsid w:val="003F0B77"/>
    <w:rPr>
      <w:color w:val="FF0000"/>
      <w:bdr w:val="none" w:sz="0" w:space="0" w:color="auto"/>
      <w:shd w:val="clear" w:color="auto" w:fill="auto"/>
    </w:rPr>
  </w:style>
  <w:style w:type="character" w:customStyle="1" w:styleId="scstrikenewblue">
    <w:name w:val="sc_strike_new_blue"/>
    <w:uiPriority w:val="1"/>
    <w:qFormat/>
    <w:rsid w:val="003F0B77"/>
    <w:rPr>
      <w:strike w:val="0"/>
      <w:dstrike/>
      <w:color w:val="0070C0"/>
      <w:u w:val="none"/>
    </w:rPr>
  </w:style>
  <w:style w:type="character" w:customStyle="1" w:styleId="scstrikenewred">
    <w:name w:val="sc_strike_new_red"/>
    <w:uiPriority w:val="1"/>
    <w:qFormat/>
    <w:rsid w:val="003F0B77"/>
    <w:rPr>
      <w:strike w:val="0"/>
      <w:dstrike/>
      <w:color w:val="FF0000"/>
      <w:u w:val="none"/>
    </w:rPr>
  </w:style>
  <w:style w:type="character" w:customStyle="1" w:styleId="scamendsenate">
    <w:name w:val="sc_amend_senate"/>
    <w:uiPriority w:val="1"/>
    <w:qFormat/>
    <w:rsid w:val="003F0B77"/>
    <w:rPr>
      <w:bdr w:val="none" w:sz="0" w:space="0" w:color="auto"/>
      <w:shd w:val="clear" w:color="auto" w:fill="FFF2CC" w:themeFill="accent4" w:themeFillTint="33"/>
    </w:rPr>
  </w:style>
  <w:style w:type="character" w:customStyle="1" w:styleId="scamendhouse">
    <w:name w:val="sc_amend_house"/>
    <w:uiPriority w:val="1"/>
    <w:qFormat/>
    <w:rsid w:val="003F0B77"/>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7A308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45&amp;session=126&amp;summary=B" TargetMode="External" Id="Rdd4b23cad9084715" /><Relationship Type="http://schemas.openxmlformats.org/officeDocument/2006/relationships/hyperlink" Target="https://www.scstatehouse.gov/sess126_2025-2026/prever/4745_20251217.docx" TargetMode="External" Id="R918899e9f4184f72" /><Relationship Type="http://schemas.openxmlformats.org/officeDocument/2006/relationships/hyperlink" Target="h:\hj\20260113.docx" TargetMode="External" Id="Rda7a14e926194209" /><Relationship Type="http://schemas.openxmlformats.org/officeDocument/2006/relationships/hyperlink" Target="h:\hj\20260113.docx" TargetMode="External" Id="Rbf4702b56331401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5C84"/>
    <w:rsid w:val="00025E23"/>
    <w:rsid w:val="000C5BC7"/>
    <w:rsid w:val="000F401F"/>
    <w:rsid w:val="00140B15"/>
    <w:rsid w:val="001B20DA"/>
    <w:rsid w:val="001C48FD"/>
    <w:rsid w:val="001F71CC"/>
    <w:rsid w:val="002A7C8A"/>
    <w:rsid w:val="002D4365"/>
    <w:rsid w:val="003E4FBC"/>
    <w:rsid w:val="003F4940"/>
    <w:rsid w:val="004D54F6"/>
    <w:rsid w:val="004E2BB5"/>
    <w:rsid w:val="0051761A"/>
    <w:rsid w:val="00580C56"/>
    <w:rsid w:val="00621421"/>
    <w:rsid w:val="006B363F"/>
    <w:rsid w:val="007070D2"/>
    <w:rsid w:val="00730C87"/>
    <w:rsid w:val="00776A89"/>
    <w:rsid w:val="00776F2C"/>
    <w:rsid w:val="007A419E"/>
    <w:rsid w:val="008F7723"/>
    <w:rsid w:val="009031EF"/>
    <w:rsid w:val="00912A5F"/>
    <w:rsid w:val="00940EED"/>
    <w:rsid w:val="00985255"/>
    <w:rsid w:val="009C3651"/>
    <w:rsid w:val="00A51DBA"/>
    <w:rsid w:val="00B20DA6"/>
    <w:rsid w:val="00B457AF"/>
    <w:rsid w:val="00BF56C3"/>
    <w:rsid w:val="00C818FB"/>
    <w:rsid w:val="00CC0451"/>
    <w:rsid w:val="00D6665C"/>
    <w:rsid w:val="00D900BD"/>
    <w:rsid w:val="00DE583A"/>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a991b4a5-90f1-45e9-bf38-e04960f8c626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3839a4ca-7b91-4d16-b7f0-4be6a4ba18ab</T_BILL_REQUEST_REQUEST>
  <T_BILL_R_ORIGINALDRAFT>19813f6c-b7ab-40be-b39d-db845644d34a</T_BILL_R_ORIGINALDRAFT>
  <T_BILL_SPONSOR_SPONSOR>743b84f9-2144-42b4-95a9-e2c1f94a6dbf</T_BILL_SPONSOR_SPONSOR>
  <T_BILL_T_BILLNAME>[4745]</T_BILL_T_BILLNAME>
  <T_BILL_T_BILLNUMBER>4745</T_BILL_T_BILLNUMBER>
  <T_BILL_T_BILLTITLE>TO AMEND THE SOUTH CAROLINA CODE OF LAWS BY AMENDING SECTION 41-31-5, RELATING TO THE CALCULATION OF THE UNEMPLOYMENT INSURANCE TAX RATE BENEFIT RATIO, SO AS TO LENGTHEN THE LOOKBACK PERIOD TO COMPUTE THE BENEFIT RATIO BY EXPANDING TO FOUR YEARS IN 2027 AND FIVE YEARS IN 2028.</T_BILL_T_BILLTITLE>
  <T_BILL_T_CHAMBER>house</T_BILL_T_CHAMBER>
  <T_BILL_T_FILENAME> </T_BILL_T_FILENAME>
  <T_BILL_T_LEGTYPE>bill_statewide</T_BILL_T_LEGTYPE>
  <T_BILL_T_RATNUMBERSTRING>HNone</T_BILL_T_RATNUMBERSTRING>
  <T_BILL_T_SECTIONS>[{"SectionUUID":"4aa09d45-a2b3-4d27-9ac0-a1fbeac198ae","SectionName":"code_section","SectionNumber":1,"SectionType":"code_section","CodeSections":[{"CodeSectionBookmarkName":"cs_T41C31N5_9b435769b","IsConstitutionSection":false,"Identity":"41-31-5","IsNew":false,"SubSections":[{"Level":1,"Identity":"T41C31N5S1","SubSectionBookmarkName":"ss_T41C31N5S1_lv1_b5a38eb3a","IsNewSubSection":false,"SubSectionReplacement":""},{"Level":2,"Identity":"T41C31N5Sa","SubSectionBookmarkName":"ss_T41C31N5Sa_lv2_13122d1e8","IsNewSubSection":false,"SubSectionReplacement":""},{"Level":2,"Identity":"T41C31N5Sb","SubSectionBookmarkName":"ss_T41C31N5Sb_lv2_1e073f725","IsNewSubSection":false,"SubSectionReplacement":""},{"Level":2,"Identity":"T41C31N5Sc","SubSectionBookmarkName":"ss_T41C31N5Sc_lv2_9ff1a1d06","IsNewSubSection":false,"SubSectionReplacement":""},{"Level":2,"Identity":"T41C31N5Sd","SubSectionBookmarkName":"ss_T41C31N5Sd_lv2_748736401","IsNewSubSection":false,"SubSectionReplacement":""}],"TitleRelatedTo":"THE CALCULATION OF THE UNEMPLOYMENT INSURANCE TAX RATE BENEFIT RATIO","TitleSoAsTo":"LENGTHEN THE LOOKBACK PERIOD TO COMPUTE THE BENEFIT RATIO BY EXPANDING TO FOUR YEARS IN 2027 AND FIVE YEARS IN 2028","Deleted":false,"IsStricken":false}],"TitleText":"","DisableControls":false,"Deleted":false,"RepealItems":[],"SectionBookmarkName":"bs_num_1_9dba971fc"},{"SectionUUID":"8f03ca95-8faa-4d43-a9c2-8afc498075bd","SectionName":"standard_eff_date_section","SectionNumber":2,"SectionType":"drafting_clause","CodeSections":[],"TitleText":"","DisableControls":false,"Deleted":false,"RepealItems":[],"SectionBookmarkName":"bs_num_2_lastsection"}]</T_BILL_T_SECTIONS>
  <T_BILL_T_SUBJECT>Unemployment insurance tax rate benefit ratio lookback period</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2386</Characters>
  <Application>Microsoft Office Word</Application>
  <DocSecurity>0</DocSecurity>
  <Lines>66</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2025-12-05T14:57:00Z</cp:lastPrinted>
  <dcterms:created xsi:type="dcterms:W3CDTF">2026-01-06T21:50:00Z</dcterms:created>
  <dcterms:modified xsi:type="dcterms:W3CDTF">2026-01-14T19:48:00Z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