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Waters</w:t>
      </w:r>
    </w:p>
    <w:p>
      <w:pPr>
        <w:widowControl w:val="false"/>
        <w:spacing w:after="0"/>
        <w:jc w:val="left"/>
      </w:pPr>
      <w:r>
        <w:rPr>
          <w:rFonts w:ascii="Times New Roman"/>
          <w:sz w:val="22"/>
        </w:rPr>
        <w:t xml:space="preserve">Document Path: LC-0559WAB26.docx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Overtime wages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8d3f5f511dc6476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b3f7a6da59047c2">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E674A" w:rsidRDefault="00432135" w14:paraId="1CB3ED23" w14:textId="438E78FD">
      <w:pPr>
        <w:pStyle w:val="scemptylineheader"/>
      </w:pPr>
      <w:bookmarkStart w:name="open_doc_here" w:id="0"/>
      <w:bookmarkEnd w:id="0"/>
    </w:p>
    <w:p w:rsidRPr="00BB0725" w:rsidR="00A73EFA" w:rsidP="009E674A" w:rsidRDefault="00A73EFA" w14:paraId="3D9D24BE" w14:textId="4BC4693C">
      <w:pPr>
        <w:pStyle w:val="scemptylineheader"/>
      </w:pPr>
    </w:p>
    <w:p w:rsidRPr="00BB0725" w:rsidR="00A73EFA" w:rsidP="009E674A" w:rsidRDefault="00A73EFA" w14:paraId="50975C5F" w14:textId="49060F25">
      <w:pPr>
        <w:pStyle w:val="scemptylineheader"/>
      </w:pPr>
    </w:p>
    <w:p w:rsidRPr="00DF3B44" w:rsidR="00A73EFA" w:rsidP="009E674A" w:rsidRDefault="00A73EFA" w14:paraId="59BF9010" w14:textId="087FCAF2">
      <w:pPr>
        <w:pStyle w:val="scemptylineheader"/>
      </w:pPr>
    </w:p>
    <w:p w:rsidRPr="00DF3B44" w:rsidR="00A73EFA" w:rsidP="009E674A" w:rsidRDefault="00A73EFA" w14:paraId="250690B4" w14:textId="29996ADA">
      <w:pPr>
        <w:pStyle w:val="scemptylineheader"/>
      </w:pPr>
    </w:p>
    <w:p w:rsidRPr="00DF3B44" w:rsidR="00A73EFA" w:rsidP="009E674A" w:rsidRDefault="00A73EFA" w14:paraId="07EA0988" w14:textId="7DA4E4DD">
      <w:pPr>
        <w:pStyle w:val="scemptylineheader"/>
      </w:pPr>
    </w:p>
    <w:p w:rsidRPr="00DF3B44" w:rsidR="002C3463" w:rsidP="00037F04" w:rsidRDefault="002C3463" w14:paraId="387C6C77" w14:textId="77777777">
      <w:pPr>
        <w:pStyle w:val="scemptylineheader"/>
      </w:pPr>
    </w:p>
    <w:p w:rsidRPr="00DF3B44" w:rsidR="008E61A1" w:rsidP="00446987" w:rsidRDefault="008E61A1" w14:paraId="1859E4B4" w14:textId="77777777">
      <w:pPr>
        <w:pStyle w:val="scemptylineheader"/>
      </w:pPr>
    </w:p>
    <w:p w:rsidRPr="00DF3B44" w:rsidR="002C3463" w:rsidP="00EB120E" w:rsidRDefault="002C3463" w14:paraId="4BA78E34" w14:textId="77777777">
      <w:pPr>
        <w:pStyle w:val="scbillheader"/>
      </w:pPr>
      <w:r w:rsidRPr="00DF3B44">
        <w:t>A bill</w:t>
      </w:r>
    </w:p>
    <w:p w:rsidRPr="00DF3B44" w:rsidR="002C3463" w:rsidP="001164F9" w:rsidRDefault="002C3463" w14:paraId="76073F4C"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20B2C" w14:paraId="0F1441B8" w14:textId="2A326480">
          <w:pPr>
            <w:pStyle w:val="scbilltitle"/>
          </w:pPr>
          <w:r>
            <w:t>TO AMEND THE SOUTH CAROLINA CODE OF LAWS BY ADDING SECTION 41‑10‑65 SO AS TO REQUIRE OVERTIME PAYMENT FOR ELIGIBLE EMPLOYEES WHO WORK MORE THAN EIGHT HOURS IN A WORKDAY, TO PROVIDE EXCEPTIONS, AND TO PROHIBIT UNPAID TRIAL OR BREAK‑IN PERIODS.</w:t>
          </w:r>
        </w:p>
      </w:sdtContent>
    </w:sdt>
    <w:bookmarkStart w:name="at_0dab1ff2b" w:displacedByCustomXml="prev" w:id="1"/>
    <w:bookmarkEnd w:id="1"/>
    <w:p w:rsidRPr="00DF3B44" w:rsidR="006C18F0" w:rsidP="006C18F0" w:rsidRDefault="006C18F0" w14:paraId="1729F41B" w14:textId="77777777">
      <w:pPr>
        <w:pStyle w:val="scbillwhereasclause"/>
      </w:pPr>
    </w:p>
    <w:p w:rsidRPr="0094541D" w:rsidR="007E06BB" w:rsidP="0094541D" w:rsidRDefault="002C3463" w14:paraId="3F86757E" w14:textId="77777777">
      <w:pPr>
        <w:pStyle w:val="scenactingwords"/>
      </w:pPr>
      <w:bookmarkStart w:name="ew_bc3426c19" w:id="2"/>
      <w:r w:rsidRPr="0094541D">
        <w:t>B</w:t>
      </w:r>
      <w:bookmarkEnd w:id="2"/>
      <w:r w:rsidRPr="0094541D">
        <w:t>e it enacted by the General Assembly of the State of South Carolina:</w:t>
      </w:r>
    </w:p>
    <w:p w:rsidR="00577EA7" w:rsidRDefault="00577EA7" w14:paraId="245639C4" w14:textId="77777777">
      <w:pPr>
        <w:pStyle w:val="scemptyline"/>
      </w:pPr>
    </w:p>
    <w:p w:rsidRPr="00DF3B44" w:rsidR="007E06BB" w:rsidP="00787433" w:rsidRDefault="007E06BB" w14:paraId="1AF2E9A0" w14:textId="77777777">
      <w:pPr>
        <w:pStyle w:val="scdirectionallanguage"/>
      </w:pPr>
      <w:bookmarkStart w:name="bs_num_1_e9cac0290" w:id="3"/>
      <w:r>
        <w:t>S</w:t>
      </w:r>
      <w:bookmarkEnd w:id="3"/>
      <w:r>
        <w:t>ECTION 1.</w:t>
      </w:r>
      <w:r>
        <w:tab/>
      </w:r>
      <w:bookmarkStart w:name="dl_ca3f3863f" w:id="4"/>
      <w:r>
        <w:t>C</w:t>
      </w:r>
      <w:bookmarkEnd w:id="4"/>
      <w:r>
        <w:t>hapter 10, Title 41 of the S.C. Code is amended by adding:</w:t>
      </w:r>
    </w:p>
    <w:p w:rsidR="00577EA7" w:rsidRDefault="00577EA7" w14:paraId="73F9554C" w14:textId="77777777">
      <w:pPr>
        <w:pStyle w:val="scnewcodesection"/>
      </w:pPr>
    </w:p>
    <w:p w:rsidR="00E20B2C" w:rsidP="00E20B2C" w:rsidRDefault="00577EA7" w14:paraId="73860FD1" w14:textId="77777777">
      <w:pPr>
        <w:pStyle w:val="scnewcodesection"/>
      </w:pPr>
      <w:r>
        <w:tab/>
      </w:r>
      <w:bookmarkStart w:name="ns_T41C10N65_755d449d3" w:id="5"/>
      <w:r>
        <w:t>S</w:t>
      </w:r>
      <w:bookmarkEnd w:id="5"/>
      <w:r>
        <w:t>ection 41‑10‑65.</w:t>
      </w:r>
      <w:r>
        <w:tab/>
      </w:r>
      <w:bookmarkStart w:name="ss_T41C10N65SA_lv1_ba78a1359" w:id="6"/>
      <w:r w:rsidR="00E20B2C">
        <w:t>(</w:t>
      </w:r>
      <w:bookmarkEnd w:id="6"/>
      <w:r w:rsidR="00E20B2C">
        <w:t>A) An employer shall pay an employee wages for each hour the employee works. No employer may require an employee to perform work without wages during any trial period, break‑in period, training period, or any similar introductory period.</w:t>
      </w:r>
    </w:p>
    <w:p w:rsidR="00E20B2C" w:rsidP="00E20B2C" w:rsidRDefault="00E20B2C" w14:paraId="7919BDA2" w14:textId="0A4F47A0">
      <w:pPr>
        <w:pStyle w:val="scnewcodesection"/>
      </w:pPr>
      <w:r>
        <w:tab/>
      </w:r>
      <w:bookmarkStart w:name="ss_T41C10N65SB_lv1_b49331ecc" w:id="7"/>
      <w:r>
        <w:t>(</w:t>
      </w:r>
      <w:bookmarkEnd w:id="7"/>
      <w:r>
        <w:t>B)</w:t>
      </w:r>
      <w:bookmarkStart w:name="ss_T41C10N65S1_lv2_31cf51603" w:id="8"/>
      <w:r>
        <w:t>(</w:t>
      </w:r>
      <w:bookmarkEnd w:id="8"/>
      <w:r>
        <w:t>1) Except as otherwise provided in this section, an employer shall pay an employee who is entitled to overtime compensation under the terms of the employee’s work agreement at a rate of not less than one and one‑half times the employee’s regular rate of pay for all hours worked:</w:t>
      </w:r>
    </w:p>
    <w:p w:rsidR="00E20B2C" w:rsidP="00E20B2C" w:rsidRDefault="00612CF0" w14:paraId="6B8CE1AA" w14:textId="5F0BB20B">
      <w:pPr>
        <w:pStyle w:val="scnewcodesection"/>
      </w:pPr>
      <w:r>
        <w:tab/>
      </w:r>
      <w:r w:rsidR="00E20B2C">
        <w:tab/>
      </w:r>
      <w:r w:rsidR="00E20B2C">
        <w:tab/>
      </w:r>
      <w:bookmarkStart w:name="ss_T41C10N65Sa_lv3_0d6b05056" w:id="9"/>
      <w:r w:rsidR="00E20B2C">
        <w:t>(</w:t>
      </w:r>
      <w:bookmarkEnd w:id="9"/>
      <w:r w:rsidR="00E20B2C">
        <w:t>a) in excess of eight hours in any workday; or</w:t>
      </w:r>
    </w:p>
    <w:p w:rsidR="00E20B2C" w:rsidP="00E20B2C" w:rsidRDefault="00E20B2C" w14:paraId="16BA33AB" w14:textId="77777777">
      <w:pPr>
        <w:pStyle w:val="scnewcodesection"/>
      </w:pPr>
      <w:r>
        <w:tab/>
      </w:r>
      <w:r>
        <w:tab/>
      </w:r>
      <w:r>
        <w:tab/>
      </w:r>
      <w:bookmarkStart w:name="ss_T41C10N65Sb_lv3_eff57bd2b" w:id="10"/>
      <w:r>
        <w:t>(</w:t>
      </w:r>
      <w:bookmarkEnd w:id="10"/>
      <w:r>
        <w:t>b) in excess of forty hours in any workweek.</w:t>
      </w:r>
    </w:p>
    <w:p w:rsidR="00E20B2C" w:rsidP="00E20B2C" w:rsidRDefault="00E20B2C" w14:paraId="005CD2CF" w14:textId="77777777">
      <w:pPr>
        <w:pStyle w:val="scnewcodesection"/>
      </w:pPr>
      <w:r>
        <w:tab/>
      </w:r>
      <w:r>
        <w:tab/>
      </w:r>
      <w:bookmarkStart w:name="ss_T41C10N65S2_lv2_01523738c" w:id="11"/>
      <w:r>
        <w:t>(</w:t>
      </w:r>
      <w:bookmarkEnd w:id="11"/>
      <w:r>
        <w:t>2) By mutual written agreement between employer and employee, the employee may work a scheduled four‑day, ten‑hour‑per‑day work schedule. In such cases, overtime is owed only for hours worked in excess of the scheduled ten hours in any workday or in excess of forty hours in a workweek.</w:t>
      </w:r>
    </w:p>
    <w:p w:rsidR="00E20B2C" w:rsidP="00E20B2C" w:rsidRDefault="00E20B2C" w14:paraId="040FFEB5" w14:textId="77777777">
      <w:pPr>
        <w:pStyle w:val="scnewcodesection"/>
      </w:pPr>
      <w:r>
        <w:tab/>
      </w:r>
      <w:bookmarkStart w:name="ss_T41C10N65SC_lv1_e950e5848" w:id="12"/>
      <w:r>
        <w:t>(</w:t>
      </w:r>
      <w:bookmarkEnd w:id="12"/>
      <w:r>
        <w:t>C) If an employee is entitled to overtime compensation under federal law, a collective bargaining agreement, or an employment contract providing greater benefits than this section, the employer shall comply with the more generous provision.</w:t>
      </w:r>
    </w:p>
    <w:p w:rsidR="00E20B2C" w:rsidP="00E20B2C" w:rsidRDefault="00E20B2C" w14:paraId="74AB1F5F" w14:textId="77777777">
      <w:pPr>
        <w:pStyle w:val="scnewcodesection"/>
      </w:pPr>
      <w:r>
        <w:tab/>
      </w:r>
      <w:bookmarkStart w:name="ss_T41C10N65SD_lv1_ff182dc57" w:id="13"/>
      <w:r>
        <w:t>(</w:t>
      </w:r>
      <w:bookmarkEnd w:id="13"/>
      <w:r>
        <w:t>D) The overtime requirements of subsection (B) do not apply to:</w:t>
      </w:r>
    </w:p>
    <w:p w:rsidR="00E20B2C" w:rsidP="00E20B2C" w:rsidRDefault="00E20B2C" w14:paraId="63DF81DF" w14:textId="77777777">
      <w:pPr>
        <w:pStyle w:val="scnewcodesection"/>
      </w:pPr>
      <w:r>
        <w:tab/>
      </w:r>
      <w:r>
        <w:tab/>
      </w:r>
      <w:bookmarkStart w:name="ss_T41C10N65S1_lv2_6749a1f8a" w:id="14"/>
      <w:r>
        <w:t>(</w:t>
      </w:r>
      <w:bookmarkEnd w:id="14"/>
      <w:r>
        <w:t>1) employees exempt from overtime under the Fair Labor Standards Act, including employees in bona fide executive, administrative, or professional capacities;</w:t>
      </w:r>
    </w:p>
    <w:p w:rsidR="00E20B2C" w:rsidP="00E20B2C" w:rsidRDefault="00E20B2C" w14:paraId="10863389" w14:textId="0CCBB3B4">
      <w:pPr>
        <w:pStyle w:val="scnewcodesection"/>
      </w:pPr>
      <w:r>
        <w:tab/>
      </w:r>
      <w:r>
        <w:tab/>
      </w:r>
      <w:bookmarkStart w:name="ss_T41C10N65S2_lv2_37617429f" w:id="15"/>
      <w:r>
        <w:t>(</w:t>
      </w:r>
      <w:bookmarkEnd w:id="15"/>
      <w:r>
        <w:t xml:space="preserve">2) </w:t>
      </w:r>
      <w:r w:rsidR="00841C1A">
        <w:t>e</w:t>
      </w:r>
      <w:r w:rsidRPr="00841C1A" w:rsidR="00841C1A">
        <w:t xml:space="preserve">mployees in a retail or service business if their regular rate is more than </w:t>
      </w:r>
      <w:r w:rsidR="00125537">
        <w:t>four</w:t>
      </w:r>
      <w:r w:rsidRPr="00841C1A" w:rsidR="00841C1A">
        <w:t xml:space="preserve"> times the minimum wage, and more than half their compensation for a representative period comes from commissions on goods or services, with the representative period being, to the extent allowed pursuant to federal law, not less than </w:t>
      </w:r>
      <w:r w:rsidR="00841C1A">
        <w:t>one</w:t>
      </w:r>
      <w:r w:rsidRPr="00841C1A" w:rsidR="00841C1A">
        <w:t xml:space="preserve"> month</w:t>
      </w:r>
      <w:r>
        <w:t>;</w:t>
      </w:r>
    </w:p>
    <w:p w:rsidR="00E20B2C" w:rsidP="00E20B2C" w:rsidRDefault="00E20B2C" w14:paraId="0773DB5A" w14:textId="77777777">
      <w:pPr>
        <w:pStyle w:val="scnewcodesection"/>
      </w:pPr>
      <w:r>
        <w:lastRenderedPageBreak/>
        <w:tab/>
      </w:r>
      <w:r>
        <w:tab/>
      </w:r>
      <w:bookmarkStart w:name="ss_T41C10N65S3_lv2_efb32bce9" w:id="16"/>
      <w:r>
        <w:t>(</w:t>
      </w:r>
      <w:bookmarkEnd w:id="16"/>
      <w:r>
        <w:t>3) employees covered by collective bargaining agreements that expressly establish different overtime provisions;</w:t>
      </w:r>
    </w:p>
    <w:p w:rsidR="00E20B2C" w:rsidP="00E20B2C" w:rsidRDefault="00E20B2C" w14:paraId="02B2B13D" w14:textId="77777777">
      <w:pPr>
        <w:pStyle w:val="scnewcodesection"/>
      </w:pPr>
      <w:r>
        <w:tab/>
      </w:r>
      <w:r>
        <w:tab/>
      </w:r>
      <w:bookmarkStart w:name="ss_T41C10N65S4_lv2_159b1e678" w:id="17"/>
      <w:r>
        <w:t>(</w:t>
      </w:r>
      <w:bookmarkEnd w:id="17"/>
      <w:r>
        <w:t>4) drivers, drivers’ helpers, loaders, and mechanics for motor carriers subject to the Motor Carrier Act;</w:t>
      </w:r>
    </w:p>
    <w:p w:rsidR="00E20B2C" w:rsidP="00E20B2C" w:rsidRDefault="00E20B2C" w14:paraId="1C4624B7" w14:textId="77777777">
      <w:pPr>
        <w:pStyle w:val="scnewcodesection"/>
      </w:pPr>
      <w:r>
        <w:tab/>
      </w:r>
      <w:r>
        <w:tab/>
      </w:r>
      <w:bookmarkStart w:name="ss_T41C10N65S5_lv2_6dffcf008" w:id="18"/>
      <w:r>
        <w:t>(</w:t>
      </w:r>
      <w:bookmarkEnd w:id="18"/>
      <w:r>
        <w:t>5) employees of railroads or air carriers;</w:t>
      </w:r>
    </w:p>
    <w:p w:rsidR="00E20B2C" w:rsidP="00E20B2C" w:rsidRDefault="00E20B2C" w14:paraId="49FB32C2" w14:textId="77777777">
      <w:pPr>
        <w:pStyle w:val="scnewcodesection"/>
      </w:pPr>
      <w:r>
        <w:tab/>
      </w:r>
      <w:r>
        <w:tab/>
      </w:r>
      <w:bookmarkStart w:name="ss_T41C10N65S6_lv2_0bffda824" w:id="19"/>
      <w:r>
        <w:t>(</w:t>
      </w:r>
      <w:bookmarkEnd w:id="19"/>
      <w:r>
        <w:t>6) taxicab or limousine drivers;</w:t>
      </w:r>
    </w:p>
    <w:p w:rsidR="00E20B2C" w:rsidP="00E20B2C" w:rsidRDefault="00E20B2C" w14:paraId="44D728BF" w14:textId="77777777">
      <w:pPr>
        <w:pStyle w:val="scnewcodesection"/>
      </w:pPr>
      <w:r>
        <w:tab/>
      </w:r>
      <w:r>
        <w:tab/>
      </w:r>
      <w:bookmarkStart w:name="ss_T41C10N65S7_lv2_84199174e" w:id="20"/>
      <w:r>
        <w:t>(</w:t>
      </w:r>
      <w:bookmarkEnd w:id="20"/>
      <w:r>
        <w:t>7) agricultural employees;</w:t>
      </w:r>
    </w:p>
    <w:p w:rsidR="00E20B2C" w:rsidP="00E20B2C" w:rsidRDefault="00E20B2C" w14:paraId="0D431349" w14:textId="0D854B4C">
      <w:pPr>
        <w:pStyle w:val="scnewcodesection"/>
      </w:pPr>
      <w:r>
        <w:tab/>
      </w:r>
      <w:r>
        <w:tab/>
      </w:r>
      <w:bookmarkStart w:name="ss_T41C10N65S8_lv2_3e67aca5d" w:id="21"/>
      <w:r>
        <w:t>(</w:t>
      </w:r>
      <w:bookmarkEnd w:id="21"/>
      <w:r>
        <w:t xml:space="preserve">8) employees of a business enterprise having annual gross </w:t>
      </w:r>
      <w:r w:rsidR="00ED5E9A">
        <w:t>revenue</w:t>
      </w:r>
      <w:r>
        <w:t xml:space="preserve"> less than </w:t>
      </w:r>
      <w:r w:rsidR="00DD4844">
        <w:t>one million</w:t>
      </w:r>
      <w:r>
        <w:t xml:space="preserve"> dollars;</w:t>
      </w:r>
    </w:p>
    <w:p w:rsidR="00E20B2C" w:rsidP="00E20B2C" w:rsidRDefault="00E20B2C" w14:paraId="6147A093" w14:textId="77777777">
      <w:pPr>
        <w:pStyle w:val="scnewcodesection"/>
      </w:pPr>
      <w:r>
        <w:tab/>
      </w:r>
      <w:r>
        <w:tab/>
      </w:r>
      <w:bookmarkStart w:name="ss_T41C10N65S9_lv2_4bdc1099e" w:id="22"/>
      <w:r>
        <w:t>(</w:t>
      </w:r>
      <w:bookmarkEnd w:id="22"/>
      <w:r>
        <w:t>9) salespersons or mechanics primarily engaged in selling or servicing automobiles, trucks, or farm equipment;</w:t>
      </w:r>
    </w:p>
    <w:p w:rsidR="00E20B2C" w:rsidP="00E20B2C" w:rsidRDefault="00E20B2C" w14:paraId="13E80511" w14:textId="77777777">
      <w:pPr>
        <w:pStyle w:val="scnewcodesection"/>
      </w:pPr>
      <w:r>
        <w:tab/>
      </w:r>
      <w:r>
        <w:tab/>
      </w:r>
      <w:bookmarkStart w:name="ss_T41C10N65S10_lv2_cb0e267c8" w:id="23"/>
      <w:r>
        <w:t>(</w:t>
      </w:r>
      <w:bookmarkEnd w:id="23"/>
      <w:r>
        <w:t>10) domestic workers who reside in the employer’s household, if both parties agree in writing to waive the daily overtime requirement;</w:t>
      </w:r>
    </w:p>
    <w:p w:rsidR="00E20B2C" w:rsidP="00E20B2C" w:rsidRDefault="00E20B2C" w14:paraId="47171299" w14:textId="77777777">
      <w:pPr>
        <w:pStyle w:val="scnewcodesection"/>
      </w:pPr>
      <w:r>
        <w:tab/>
      </w:r>
      <w:r>
        <w:tab/>
      </w:r>
      <w:bookmarkStart w:name="ss_T41C10N65S11_lv2_50270ce4e" w:id="24"/>
      <w:r>
        <w:t>(</w:t>
      </w:r>
      <w:bookmarkEnd w:id="24"/>
      <w:r>
        <w:t>11) any other category of employee exempt from overtime compensation under federal law; and</w:t>
      </w:r>
    </w:p>
    <w:p w:rsidR="00E20B2C" w:rsidP="00E20B2C" w:rsidRDefault="00E20B2C" w14:paraId="5B3164FA" w14:textId="77777777">
      <w:pPr>
        <w:pStyle w:val="scnewcodesection"/>
      </w:pPr>
      <w:r>
        <w:tab/>
      </w:r>
      <w:r>
        <w:tab/>
      </w:r>
      <w:bookmarkStart w:name="ss_T41C10N65S12_lv2_90435d35c" w:id="25"/>
      <w:r>
        <w:t>(</w:t>
      </w:r>
      <w:bookmarkEnd w:id="25"/>
      <w:r>
        <w:t>12) any employee statutorily excluded from the provisions of this chapter.</w:t>
      </w:r>
    </w:p>
    <w:p w:rsidR="00E20B2C" w:rsidP="00E20B2C" w:rsidRDefault="00E20B2C" w14:paraId="10FBAC28" w14:textId="77777777">
      <w:pPr>
        <w:pStyle w:val="scnewcodesection"/>
      </w:pPr>
      <w:r>
        <w:tab/>
      </w:r>
      <w:bookmarkStart w:name="ss_T41C10N65SE_lv1_48f80402b" w:id="26"/>
      <w:r>
        <w:t>(</w:t>
      </w:r>
      <w:bookmarkEnd w:id="26"/>
      <w:r>
        <w:t>E) For purposes of this section:</w:t>
      </w:r>
    </w:p>
    <w:p w:rsidR="00E20B2C" w:rsidP="00E20B2C" w:rsidRDefault="00E20B2C" w14:paraId="22082C23" w14:textId="77777777">
      <w:pPr>
        <w:pStyle w:val="scnewcodesection"/>
      </w:pPr>
      <w:r>
        <w:tab/>
      </w:r>
      <w:r>
        <w:tab/>
      </w:r>
      <w:bookmarkStart w:name="ss_T41C10N65S1_lv2_d5fa8db0e" w:id="27"/>
      <w:r>
        <w:t>(</w:t>
      </w:r>
      <w:bookmarkEnd w:id="27"/>
      <w:r>
        <w:t>1) “Workday” means a fixed, consecutive twenty‑four‑hour period established by the employer.</w:t>
      </w:r>
    </w:p>
    <w:p w:rsidR="00E20B2C" w:rsidP="00E20B2C" w:rsidRDefault="00E20B2C" w14:paraId="2E91F7A2" w14:textId="77777777">
      <w:pPr>
        <w:pStyle w:val="scnewcodesection"/>
      </w:pPr>
      <w:r>
        <w:tab/>
      </w:r>
      <w:r>
        <w:tab/>
      </w:r>
      <w:bookmarkStart w:name="ss_T41C10N65S2_lv2_8cdfad912" w:id="28"/>
      <w:r>
        <w:t>(</w:t>
      </w:r>
      <w:bookmarkEnd w:id="28"/>
      <w:r>
        <w:t>2) “Regular rate of pay” has the same meaning as under the Fair Labor Standards Act.</w:t>
      </w:r>
    </w:p>
    <w:p w:rsidR="00577EA7" w:rsidP="00E20B2C" w:rsidRDefault="00E20B2C" w14:paraId="3F4A2AF6" w14:textId="2F1F00D0">
      <w:pPr>
        <w:pStyle w:val="scnewcodesection"/>
      </w:pPr>
      <w:r>
        <w:tab/>
      </w:r>
      <w:bookmarkStart w:name="ss_T41C10N65SF_lv1_baac7be35" w:id="29"/>
      <w:r>
        <w:t>(</w:t>
      </w:r>
      <w:bookmarkEnd w:id="29"/>
      <w:r>
        <w:t>F) Nothing in this section limits an employee’s rights under federal law or other provisions of state law providing greater wage protections.</w:t>
      </w:r>
    </w:p>
    <w:p w:rsidR="00577EA7" w:rsidRDefault="00577EA7" w14:paraId="1B5EFE01" w14:textId="77777777">
      <w:pPr>
        <w:pStyle w:val="scemptyline"/>
      </w:pPr>
    </w:p>
    <w:p w:rsidRPr="00DF3B44" w:rsidR="007A10F1" w:rsidP="007A10F1" w:rsidRDefault="00E27805" w14:paraId="26432FA7" w14:textId="77777777">
      <w:pPr>
        <w:pStyle w:val="scnoncodifiedsection"/>
      </w:pPr>
      <w:bookmarkStart w:name="bs_num_2_lastsection" w:id="30"/>
      <w:bookmarkStart w:name="eff_date_section" w:id="31"/>
      <w:r w:rsidRPr="00DF3B44">
        <w:t>S</w:t>
      </w:r>
      <w:bookmarkEnd w:id="30"/>
      <w:r w:rsidRPr="00DF3B44">
        <w:t>ECTION 2.</w:t>
      </w:r>
      <w:r w:rsidRPr="00DF3B44" w:rsidR="005D3013">
        <w:tab/>
      </w:r>
      <w:r w:rsidRPr="00DF3B44" w:rsidR="007A10F1">
        <w:t>This act takes effect upon approval by the Governor.</w:t>
      </w:r>
      <w:bookmarkEnd w:id="31"/>
    </w:p>
    <w:p w:rsidRPr="00DF3B44" w:rsidR="005516F6" w:rsidP="009E4191" w:rsidRDefault="007A10F1" w14:paraId="7A87D17C"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87581" w14:textId="77777777" w:rsidR="003C60AA" w:rsidRDefault="003C60AA" w:rsidP="0010329A">
      <w:pPr>
        <w:spacing w:after="0" w:line="240" w:lineRule="auto"/>
      </w:pPr>
      <w:r>
        <w:separator/>
      </w:r>
    </w:p>
    <w:p w14:paraId="4290BEB0" w14:textId="77777777" w:rsidR="003C60AA" w:rsidRDefault="003C60AA"/>
  </w:endnote>
  <w:endnote w:type="continuationSeparator" w:id="0">
    <w:p w14:paraId="2D751F56" w14:textId="77777777" w:rsidR="003C60AA" w:rsidRDefault="003C60AA" w:rsidP="0010329A">
      <w:pPr>
        <w:spacing w:after="0" w:line="240" w:lineRule="auto"/>
      </w:pPr>
      <w:r>
        <w:continuationSeparator/>
      </w:r>
    </w:p>
    <w:p w14:paraId="013FF2AC" w14:textId="77777777" w:rsidR="003C60AA" w:rsidRDefault="003C60AA"/>
  </w:endnote>
  <w:endnote w:type="continuationNotice" w:id="1">
    <w:p w14:paraId="6E9313EF"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73D03"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10D5647" w14:textId="77777777" w:rsidR="00685035" w:rsidRPr="007B4AF7" w:rsidRDefault="004C258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078F0">
              <w:rPr>
                <w:noProof/>
              </w:rPr>
              <w:t>LC-0559WAB26.docx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FC463"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25115" w14:textId="77777777" w:rsidR="003C60AA" w:rsidRDefault="003C60AA" w:rsidP="0010329A">
      <w:pPr>
        <w:spacing w:after="0" w:line="240" w:lineRule="auto"/>
      </w:pPr>
      <w:r>
        <w:separator/>
      </w:r>
    </w:p>
    <w:p w14:paraId="7C4D784E" w14:textId="77777777" w:rsidR="003C60AA" w:rsidRDefault="003C60AA"/>
  </w:footnote>
  <w:footnote w:type="continuationSeparator" w:id="0">
    <w:p w14:paraId="6CB0A9D1" w14:textId="77777777" w:rsidR="003C60AA" w:rsidRDefault="003C60AA" w:rsidP="0010329A">
      <w:pPr>
        <w:spacing w:after="0" w:line="240" w:lineRule="auto"/>
      </w:pPr>
      <w:r>
        <w:continuationSeparator/>
      </w:r>
    </w:p>
    <w:p w14:paraId="506F99FB" w14:textId="77777777" w:rsidR="003C60AA" w:rsidRDefault="003C60AA"/>
  </w:footnote>
  <w:footnote w:type="continuationNotice" w:id="1">
    <w:p w14:paraId="2D648B0F"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F780D"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6749B"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41400"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66E07"/>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286"/>
    <w:rsid w:val="00105756"/>
    <w:rsid w:val="001164F9"/>
    <w:rsid w:val="0011719C"/>
    <w:rsid w:val="00125537"/>
    <w:rsid w:val="00140049"/>
    <w:rsid w:val="00147D10"/>
    <w:rsid w:val="0016521C"/>
    <w:rsid w:val="00171601"/>
    <w:rsid w:val="001730EB"/>
    <w:rsid w:val="00173276"/>
    <w:rsid w:val="00176122"/>
    <w:rsid w:val="001858B8"/>
    <w:rsid w:val="0019025B"/>
    <w:rsid w:val="00192AF7"/>
    <w:rsid w:val="00197366"/>
    <w:rsid w:val="001A136C"/>
    <w:rsid w:val="001B6DA2"/>
    <w:rsid w:val="001C11FC"/>
    <w:rsid w:val="001C25EC"/>
    <w:rsid w:val="001D2031"/>
    <w:rsid w:val="001F2A41"/>
    <w:rsid w:val="001F313F"/>
    <w:rsid w:val="001F331D"/>
    <w:rsid w:val="001F394C"/>
    <w:rsid w:val="002038AA"/>
    <w:rsid w:val="00210456"/>
    <w:rsid w:val="002114C8"/>
    <w:rsid w:val="0021166F"/>
    <w:rsid w:val="002162DF"/>
    <w:rsid w:val="00230038"/>
    <w:rsid w:val="00233975"/>
    <w:rsid w:val="00236D73"/>
    <w:rsid w:val="00246535"/>
    <w:rsid w:val="002519DA"/>
    <w:rsid w:val="00257F60"/>
    <w:rsid w:val="002625EA"/>
    <w:rsid w:val="00262AC5"/>
    <w:rsid w:val="00264AE9"/>
    <w:rsid w:val="00275AE6"/>
    <w:rsid w:val="002836D8"/>
    <w:rsid w:val="002A7989"/>
    <w:rsid w:val="002B02F3"/>
    <w:rsid w:val="002C3463"/>
    <w:rsid w:val="002D266D"/>
    <w:rsid w:val="002D41E0"/>
    <w:rsid w:val="002D5B3D"/>
    <w:rsid w:val="002D7447"/>
    <w:rsid w:val="002E315A"/>
    <w:rsid w:val="002E4F8C"/>
    <w:rsid w:val="002F0F0E"/>
    <w:rsid w:val="002F560C"/>
    <w:rsid w:val="002F5847"/>
    <w:rsid w:val="0030425A"/>
    <w:rsid w:val="003078F0"/>
    <w:rsid w:val="003421F1"/>
    <w:rsid w:val="0034279C"/>
    <w:rsid w:val="0034607C"/>
    <w:rsid w:val="00354F64"/>
    <w:rsid w:val="003559A1"/>
    <w:rsid w:val="00361563"/>
    <w:rsid w:val="00371D36"/>
    <w:rsid w:val="00373E17"/>
    <w:rsid w:val="003775E6"/>
    <w:rsid w:val="00381998"/>
    <w:rsid w:val="0039369C"/>
    <w:rsid w:val="003A05F6"/>
    <w:rsid w:val="003A3FE9"/>
    <w:rsid w:val="003A5F1C"/>
    <w:rsid w:val="003C3E2E"/>
    <w:rsid w:val="003C60AA"/>
    <w:rsid w:val="003C6E3A"/>
    <w:rsid w:val="003D4A3C"/>
    <w:rsid w:val="003D55B2"/>
    <w:rsid w:val="003E0033"/>
    <w:rsid w:val="003E5452"/>
    <w:rsid w:val="003E7165"/>
    <w:rsid w:val="003E7FF6"/>
    <w:rsid w:val="003F4874"/>
    <w:rsid w:val="003F4F3E"/>
    <w:rsid w:val="004046B5"/>
    <w:rsid w:val="00406F27"/>
    <w:rsid w:val="004141B8"/>
    <w:rsid w:val="004203B9"/>
    <w:rsid w:val="00427031"/>
    <w:rsid w:val="00432135"/>
    <w:rsid w:val="00446987"/>
    <w:rsid w:val="00446D28"/>
    <w:rsid w:val="00465A44"/>
    <w:rsid w:val="00466CD0"/>
    <w:rsid w:val="00473583"/>
    <w:rsid w:val="0047420A"/>
    <w:rsid w:val="00477F32"/>
    <w:rsid w:val="00481850"/>
    <w:rsid w:val="004820F6"/>
    <w:rsid w:val="004851A0"/>
    <w:rsid w:val="0048627F"/>
    <w:rsid w:val="0048682C"/>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7A4E"/>
    <w:rsid w:val="005102BE"/>
    <w:rsid w:val="00523F7F"/>
    <w:rsid w:val="00524D54"/>
    <w:rsid w:val="0054531B"/>
    <w:rsid w:val="00546C24"/>
    <w:rsid w:val="005476FF"/>
    <w:rsid w:val="005516F6"/>
    <w:rsid w:val="00552842"/>
    <w:rsid w:val="00554E89"/>
    <w:rsid w:val="00564B58"/>
    <w:rsid w:val="00572281"/>
    <w:rsid w:val="00577EA7"/>
    <w:rsid w:val="005801DD"/>
    <w:rsid w:val="00592A40"/>
    <w:rsid w:val="005A28BC"/>
    <w:rsid w:val="005A5377"/>
    <w:rsid w:val="005B7817"/>
    <w:rsid w:val="005C06C8"/>
    <w:rsid w:val="005C23D7"/>
    <w:rsid w:val="005C40EB"/>
    <w:rsid w:val="005D02B4"/>
    <w:rsid w:val="005D3013"/>
    <w:rsid w:val="005E1E50"/>
    <w:rsid w:val="005E1FBB"/>
    <w:rsid w:val="005E2B9C"/>
    <w:rsid w:val="005E3332"/>
    <w:rsid w:val="005F76B0"/>
    <w:rsid w:val="006038BC"/>
    <w:rsid w:val="00604429"/>
    <w:rsid w:val="006067B0"/>
    <w:rsid w:val="00606A8B"/>
    <w:rsid w:val="0061134C"/>
    <w:rsid w:val="00611EBA"/>
    <w:rsid w:val="00612CF0"/>
    <w:rsid w:val="006213A8"/>
    <w:rsid w:val="00623BEA"/>
    <w:rsid w:val="00630290"/>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A7731"/>
    <w:rsid w:val="006B37BD"/>
    <w:rsid w:val="006C092D"/>
    <w:rsid w:val="006C099D"/>
    <w:rsid w:val="006C18F0"/>
    <w:rsid w:val="006C7E01"/>
    <w:rsid w:val="006D64A5"/>
    <w:rsid w:val="006D7FFB"/>
    <w:rsid w:val="006E0935"/>
    <w:rsid w:val="006E353F"/>
    <w:rsid w:val="006E35AB"/>
    <w:rsid w:val="006F433E"/>
    <w:rsid w:val="006F697A"/>
    <w:rsid w:val="00701202"/>
    <w:rsid w:val="00711AA9"/>
    <w:rsid w:val="00722155"/>
    <w:rsid w:val="00730C87"/>
    <w:rsid w:val="00737F19"/>
    <w:rsid w:val="00737F7C"/>
    <w:rsid w:val="00743A6A"/>
    <w:rsid w:val="00775E5C"/>
    <w:rsid w:val="00782BF8"/>
    <w:rsid w:val="00783C75"/>
    <w:rsid w:val="007849D9"/>
    <w:rsid w:val="00787433"/>
    <w:rsid w:val="00790DB4"/>
    <w:rsid w:val="007954BB"/>
    <w:rsid w:val="007A10F1"/>
    <w:rsid w:val="007A3D50"/>
    <w:rsid w:val="007B2D29"/>
    <w:rsid w:val="007B412F"/>
    <w:rsid w:val="007B4AF7"/>
    <w:rsid w:val="007B4DBF"/>
    <w:rsid w:val="007C5458"/>
    <w:rsid w:val="007D2C67"/>
    <w:rsid w:val="007E06BB"/>
    <w:rsid w:val="007E53A7"/>
    <w:rsid w:val="007F50D1"/>
    <w:rsid w:val="00816D52"/>
    <w:rsid w:val="0082013C"/>
    <w:rsid w:val="00831048"/>
    <w:rsid w:val="00834272"/>
    <w:rsid w:val="00841C1A"/>
    <w:rsid w:val="008625C1"/>
    <w:rsid w:val="00865593"/>
    <w:rsid w:val="0087671D"/>
    <w:rsid w:val="00880168"/>
    <w:rsid w:val="008806F9"/>
    <w:rsid w:val="00887957"/>
    <w:rsid w:val="008A57E3"/>
    <w:rsid w:val="008A62B7"/>
    <w:rsid w:val="008A7891"/>
    <w:rsid w:val="008B5BF4"/>
    <w:rsid w:val="008C0CEE"/>
    <w:rsid w:val="008C1B18"/>
    <w:rsid w:val="008D21E2"/>
    <w:rsid w:val="008D46EC"/>
    <w:rsid w:val="008E0E25"/>
    <w:rsid w:val="008E61A1"/>
    <w:rsid w:val="008F6ED2"/>
    <w:rsid w:val="009031EF"/>
    <w:rsid w:val="00917EA3"/>
    <w:rsid w:val="00917EE0"/>
    <w:rsid w:val="00921C89"/>
    <w:rsid w:val="00926966"/>
    <w:rsid w:val="00926D03"/>
    <w:rsid w:val="009314F4"/>
    <w:rsid w:val="00934036"/>
    <w:rsid w:val="009340D2"/>
    <w:rsid w:val="00934889"/>
    <w:rsid w:val="0094392F"/>
    <w:rsid w:val="0094541D"/>
    <w:rsid w:val="009473EA"/>
    <w:rsid w:val="00954E7E"/>
    <w:rsid w:val="009554D9"/>
    <w:rsid w:val="009562EF"/>
    <w:rsid w:val="009572F9"/>
    <w:rsid w:val="00960D0F"/>
    <w:rsid w:val="0097764C"/>
    <w:rsid w:val="0098366F"/>
    <w:rsid w:val="00983A03"/>
    <w:rsid w:val="00986063"/>
    <w:rsid w:val="00991F67"/>
    <w:rsid w:val="00992876"/>
    <w:rsid w:val="009A0DCE"/>
    <w:rsid w:val="009A22CD"/>
    <w:rsid w:val="009A3E4B"/>
    <w:rsid w:val="009B066C"/>
    <w:rsid w:val="009B35FD"/>
    <w:rsid w:val="009B6815"/>
    <w:rsid w:val="009D2967"/>
    <w:rsid w:val="009D3C2B"/>
    <w:rsid w:val="009E4191"/>
    <w:rsid w:val="009E674A"/>
    <w:rsid w:val="009F2AB1"/>
    <w:rsid w:val="009F4FAF"/>
    <w:rsid w:val="009F68F1"/>
    <w:rsid w:val="00A04529"/>
    <w:rsid w:val="00A0584B"/>
    <w:rsid w:val="00A17135"/>
    <w:rsid w:val="00A21A6F"/>
    <w:rsid w:val="00A24E56"/>
    <w:rsid w:val="00A26A62"/>
    <w:rsid w:val="00A30982"/>
    <w:rsid w:val="00A328F5"/>
    <w:rsid w:val="00A35A9B"/>
    <w:rsid w:val="00A4070E"/>
    <w:rsid w:val="00A40CA0"/>
    <w:rsid w:val="00A453C2"/>
    <w:rsid w:val="00A504A7"/>
    <w:rsid w:val="00A53677"/>
    <w:rsid w:val="00A53BF2"/>
    <w:rsid w:val="00A60D68"/>
    <w:rsid w:val="00A73EFA"/>
    <w:rsid w:val="00A77A3B"/>
    <w:rsid w:val="00A92F6F"/>
    <w:rsid w:val="00A97523"/>
    <w:rsid w:val="00A97B5B"/>
    <w:rsid w:val="00AA2FE6"/>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243FB"/>
    <w:rsid w:val="00B31E7B"/>
    <w:rsid w:val="00B32B4D"/>
    <w:rsid w:val="00B4137E"/>
    <w:rsid w:val="00B4233B"/>
    <w:rsid w:val="00B54A20"/>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07A3"/>
    <w:rsid w:val="00BC408A"/>
    <w:rsid w:val="00BC5023"/>
    <w:rsid w:val="00BC556C"/>
    <w:rsid w:val="00BD42DA"/>
    <w:rsid w:val="00BD4684"/>
    <w:rsid w:val="00BE08A7"/>
    <w:rsid w:val="00BE4391"/>
    <w:rsid w:val="00BF3E48"/>
    <w:rsid w:val="00C15F1B"/>
    <w:rsid w:val="00C16288"/>
    <w:rsid w:val="00C17D1D"/>
    <w:rsid w:val="00C45923"/>
    <w:rsid w:val="00C543E7"/>
    <w:rsid w:val="00C57FEF"/>
    <w:rsid w:val="00C70225"/>
    <w:rsid w:val="00C72198"/>
    <w:rsid w:val="00C73C7D"/>
    <w:rsid w:val="00C75005"/>
    <w:rsid w:val="00C948CB"/>
    <w:rsid w:val="00C970DF"/>
    <w:rsid w:val="00CA5CA6"/>
    <w:rsid w:val="00CA6AAF"/>
    <w:rsid w:val="00CA7E71"/>
    <w:rsid w:val="00CB2673"/>
    <w:rsid w:val="00CB701D"/>
    <w:rsid w:val="00CC3F0E"/>
    <w:rsid w:val="00CD08C9"/>
    <w:rsid w:val="00CD1FE8"/>
    <w:rsid w:val="00CD38CD"/>
    <w:rsid w:val="00CD3E0C"/>
    <w:rsid w:val="00CD5565"/>
    <w:rsid w:val="00CD616C"/>
    <w:rsid w:val="00CF68D6"/>
    <w:rsid w:val="00CF78C2"/>
    <w:rsid w:val="00CF7B4A"/>
    <w:rsid w:val="00D009F8"/>
    <w:rsid w:val="00D078DA"/>
    <w:rsid w:val="00D14995"/>
    <w:rsid w:val="00D204F2"/>
    <w:rsid w:val="00D2455C"/>
    <w:rsid w:val="00D25023"/>
    <w:rsid w:val="00D27F8C"/>
    <w:rsid w:val="00D33843"/>
    <w:rsid w:val="00D407D4"/>
    <w:rsid w:val="00D54A6F"/>
    <w:rsid w:val="00D57D57"/>
    <w:rsid w:val="00D62E42"/>
    <w:rsid w:val="00D772FB"/>
    <w:rsid w:val="00D91264"/>
    <w:rsid w:val="00DA1AA0"/>
    <w:rsid w:val="00DA357D"/>
    <w:rsid w:val="00DA512B"/>
    <w:rsid w:val="00DC44A8"/>
    <w:rsid w:val="00DC7DC5"/>
    <w:rsid w:val="00DD4844"/>
    <w:rsid w:val="00DE4BEE"/>
    <w:rsid w:val="00DE5B3D"/>
    <w:rsid w:val="00DE7112"/>
    <w:rsid w:val="00DF19BE"/>
    <w:rsid w:val="00DF3B44"/>
    <w:rsid w:val="00E1372E"/>
    <w:rsid w:val="00E20B2C"/>
    <w:rsid w:val="00E21D30"/>
    <w:rsid w:val="00E24D9A"/>
    <w:rsid w:val="00E27805"/>
    <w:rsid w:val="00E27A11"/>
    <w:rsid w:val="00E30497"/>
    <w:rsid w:val="00E358A2"/>
    <w:rsid w:val="00E35C9A"/>
    <w:rsid w:val="00E3771B"/>
    <w:rsid w:val="00E40979"/>
    <w:rsid w:val="00E43F26"/>
    <w:rsid w:val="00E52A36"/>
    <w:rsid w:val="00E633AD"/>
    <w:rsid w:val="00E6378B"/>
    <w:rsid w:val="00E63EC3"/>
    <w:rsid w:val="00E653DA"/>
    <w:rsid w:val="00E65958"/>
    <w:rsid w:val="00E84FE5"/>
    <w:rsid w:val="00E879A5"/>
    <w:rsid w:val="00E879FC"/>
    <w:rsid w:val="00EA2574"/>
    <w:rsid w:val="00EA2F1F"/>
    <w:rsid w:val="00EA3F2E"/>
    <w:rsid w:val="00EA4473"/>
    <w:rsid w:val="00EA57EC"/>
    <w:rsid w:val="00EA6208"/>
    <w:rsid w:val="00EB120E"/>
    <w:rsid w:val="00EB34C8"/>
    <w:rsid w:val="00EB46E2"/>
    <w:rsid w:val="00EC0045"/>
    <w:rsid w:val="00ED452E"/>
    <w:rsid w:val="00ED5E9A"/>
    <w:rsid w:val="00EE3CDA"/>
    <w:rsid w:val="00EF37A8"/>
    <w:rsid w:val="00EF531F"/>
    <w:rsid w:val="00F007AD"/>
    <w:rsid w:val="00F05FE8"/>
    <w:rsid w:val="00F06D86"/>
    <w:rsid w:val="00F13D87"/>
    <w:rsid w:val="00F149E5"/>
    <w:rsid w:val="00F15E33"/>
    <w:rsid w:val="00F17DA2"/>
    <w:rsid w:val="00F22EC0"/>
    <w:rsid w:val="00F25C47"/>
    <w:rsid w:val="00F27D7B"/>
    <w:rsid w:val="00F31D34"/>
    <w:rsid w:val="00F342A1"/>
    <w:rsid w:val="00F34DFE"/>
    <w:rsid w:val="00F34FFC"/>
    <w:rsid w:val="00F36FBA"/>
    <w:rsid w:val="00F44D36"/>
    <w:rsid w:val="00F46262"/>
    <w:rsid w:val="00F4795D"/>
    <w:rsid w:val="00F50A61"/>
    <w:rsid w:val="00F525CD"/>
    <w:rsid w:val="00F5286C"/>
    <w:rsid w:val="00F52E12"/>
    <w:rsid w:val="00F638CA"/>
    <w:rsid w:val="00F657C5"/>
    <w:rsid w:val="00F756E9"/>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B018B"/>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FB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E1FBB"/>
    <w:rPr>
      <w:rFonts w:ascii="Times New Roman" w:hAnsi="Times New Roman"/>
      <w:b w:val="0"/>
      <w:i w:val="0"/>
      <w:sz w:val="22"/>
    </w:rPr>
  </w:style>
  <w:style w:type="paragraph" w:styleId="NoSpacing">
    <w:name w:val="No Spacing"/>
    <w:uiPriority w:val="1"/>
    <w:qFormat/>
    <w:rsid w:val="005E1FBB"/>
    <w:pPr>
      <w:spacing w:after="0" w:line="240" w:lineRule="auto"/>
    </w:pPr>
  </w:style>
  <w:style w:type="paragraph" w:customStyle="1" w:styleId="scemptylineheader">
    <w:name w:val="sc_emptyline_header"/>
    <w:qFormat/>
    <w:rsid w:val="005E1FB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E1FB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E1FB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E1FB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E1FB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E1F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E1FBB"/>
    <w:rPr>
      <w:color w:val="808080"/>
    </w:rPr>
  </w:style>
  <w:style w:type="paragraph" w:customStyle="1" w:styleId="scdirectionallanguage">
    <w:name w:val="sc_directional_language"/>
    <w:qFormat/>
    <w:rsid w:val="005E1FB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E1F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E1FB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E1FB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E1FB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E1FB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E1FB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E1FB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E1FB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E1FB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E1FB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E1FB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E1FB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E1FB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E1FB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E1FB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E1FB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E1FBB"/>
    <w:rPr>
      <w:rFonts w:ascii="Times New Roman" w:hAnsi="Times New Roman"/>
      <w:color w:val="auto"/>
      <w:sz w:val="22"/>
    </w:rPr>
  </w:style>
  <w:style w:type="paragraph" w:customStyle="1" w:styleId="scclippagebillheader">
    <w:name w:val="sc_clip_page_bill_header"/>
    <w:qFormat/>
    <w:rsid w:val="005E1FB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E1FB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E1FB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E1F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FBB"/>
    <w:rPr>
      <w:lang w:val="en-US"/>
    </w:rPr>
  </w:style>
  <w:style w:type="paragraph" w:styleId="Footer">
    <w:name w:val="footer"/>
    <w:basedOn w:val="Normal"/>
    <w:link w:val="FooterChar"/>
    <w:uiPriority w:val="99"/>
    <w:unhideWhenUsed/>
    <w:rsid w:val="005E1F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FBB"/>
    <w:rPr>
      <w:lang w:val="en-US"/>
    </w:rPr>
  </w:style>
  <w:style w:type="paragraph" w:styleId="ListParagraph">
    <w:name w:val="List Paragraph"/>
    <w:basedOn w:val="Normal"/>
    <w:uiPriority w:val="34"/>
    <w:qFormat/>
    <w:rsid w:val="005E1FBB"/>
    <w:pPr>
      <w:ind w:left="720"/>
      <w:contextualSpacing/>
    </w:pPr>
  </w:style>
  <w:style w:type="paragraph" w:customStyle="1" w:styleId="scbillfooter">
    <w:name w:val="sc_bill_footer"/>
    <w:qFormat/>
    <w:rsid w:val="005E1FB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E1F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E1FB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FB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E1F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E1F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E1F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E1F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E1F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E1FB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E1F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E1FB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E1F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E1FBB"/>
    <w:pPr>
      <w:widowControl w:val="0"/>
      <w:suppressAutoHyphens/>
      <w:spacing w:after="0" w:line="360" w:lineRule="auto"/>
    </w:pPr>
    <w:rPr>
      <w:rFonts w:ascii="Times New Roman" w:hAnsi="Times New Roman"/>
      <w:lang w:val="en-US"/>
    </w:rPr>
  </w:style>
  <w:style w:type="paragraph" w:customStyle="1" w:styleId="sctableln">
    <w:name w:val="sc_table_ln"/>
    <w:qFormat/>
    <w:rsid w:val="005E1FB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E1FB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E1FBB"/>
    <w:rPr>
      <w:strike/>
      <w:dstrike w:val="0"/>
    </w:rPr>
  </w:style>
  <w:style w:type="character" w:customStyle="1" w:styleId="scinsert">
    <w:name w:val="sc_insert"/>
    <w:uiPriority w:val="1"/>
    <w:qFormat/>
    <w:rsid w:val="005E1FBB"/>
    <w:rPr>
      <w:caps w:val="0"/>
      <w:smallCaps w:val="0"/>
      <w:strike w:val="0"/>
      <w:dstrike w:val="0"/>
      <w:vanish w:val="0"/>
      <w:u w:val="single"/>
      <w:vertAlign w:val="baseline"/>
    </w:rPr>
  </w:style>
  <w:style w:type="character" w:customStyle="1" w:styleId="scinsertred">
    <w:name w:val="sc_insert_red"/>
    <w:uiPriority w:val="1"/>
    <w:qFormat/>
    <w:rsid w:val="005E1FBB"/>
    <w:rPr>
      <w:caps w:val="0"/>
      <w:smallCaps w:val="0"/>
      <w:strike w:val="0"/>
      <w:dstrike w:val="0"/>
      <w:vanish w:val="0"/>
      <w:color w:val="FF0000"/>
      <w:u w:val="single"/>
      <w:vertAlign w:val="baseline"/>
    </w:rPr>
  </w:style>
  <w:style w:type="character" w:customStyle="1" w:styleId="scinsertblue">
    <w:name w:val="sc_insert_blue"/>
    <w:uiPriority w:val="1"/>
    <w:qFormat/>
    <w:rsid w:val="005E1FBB"/>
    <w:rPr>
      <w:caps w:val="0"/>
      <w:smallCaps w:val="0"/>
      <w:strike w:val="0"/>
      <w:dstrike w:val="0"/>
      <w:vanish w:val="0"/>
      <w:color w:val="0070C0"/>
      <w:u w:val="single"/>
      <w:vertAlign w:val="baseline"/>
    </w:rPr>
  </w:style>
  <w:style w:type="character" w:customStyle="1" w:styleId="scstrikered">
    <w:name w:val="sc_strike_red"/>
    <w:uiPriority w:val="1"/>
    <w:qFormat/>
    <w:rsid w:val="005E1FBB"/>
    <w:rPr>
      <w:strike/>
      <w:dstrike w:val="0"/>
      <w:color w:val="FF0000"/>
    </w:rPr>
  </w:style>
  <w:style w:type="character" w:customStyle="1" w:styleId="scstrikeblue">
    <w:name w:val="sc_strike_blue"/>
    <w:uiPriority w:val="1"/>
    <w:qFormat/>
    <w:rsid w:val="005E1FBB"/>
    <w:rPr>
      <w:strike/>
      <w:dstrike w:val="0"/>
      <w:color w:val="0070C0"/>
    </w:rPr>
  </w:style>
  <w:style w:type="character" w:customStyle="1" w:styleId="scinsertbluenounderline">
    <w:name w:val="sc_insert_blue_no_underline"/>
    <w:uiPriority w:val="1"/>
    <w:qFormat/>
    <w:rsid w:val="005E1FB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E1FB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E1FBB"/>
    <w:rPr>
      <w:strike/>
      <w:dstrike w:val="0"/>
      <w:color w:val="0070C0"/>
      <w:lang w:val="en-US"/>
    </w:rPr>
  </w:style>
  <w:style w:type="character" w:customStyle="1" w:styleId="scstrikerednoncodified">
    <w:name w:val="sc_strike_red_non_codified"/>
    <w:uiPriority w:val="1"/>
    <w:qFormat/>
    <w:rsid w:val="005E1FBB"/>
    <w:rPr>
      <w:strike/>
      <w:dstrike w:val="0"/>
      <w:color w:val="FF0000"/>
    </w:rPr>
  </w:style>
  <w:style w:type="paragraph" w:customStyle="1" w:styleId="scbillsiglines">
    <w:name w:val="sc_bill_sig_lines"/>
    <w:qFormat/>
    <w:rsid w:val="005E1FB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E1FBB"/>
    <w:rPr>
      <w:bdr w:val="none" w:sz="0" w:space="0" w:color="auto"/>
      <w:shd w:val="clear" w:color="auto" w:fill="FEC6C6"/>
    </w:rPr>
  </w:style>
  <w:style w:type="character" w:customStyle="1" w:styleId="screstoreblue">
    <w:name w:val="sc_restore_blue"/>
    <w:uiPriority w:val="1"/>
    <w:qFormat/>
    <w:rsid w:val="005E1FBB"/>
    <w:rPr>
      <w:color w:val="4472C4" w:themeColor="accent1"/>
      <w:bdr w:val="none" w:sz="0" w:space="0" w:color="auto"/>
      <w:shd w:val="clear" w:color="auto" w:fill="auto"/>
    </w:rPr>
  </w:style>
  <w:style w:type="character" w:customStyle="1" w:styleId="screstorered">
    <w:name w:val="sc_restore_red"/>
    <w:uiPriority w:val="1"/>
    <w:qFormat/>
    <w:rsid w:val="005E1FBB"/>
    <w:rPr>
      <w:color w:val="FF0000"/>
      <w:bdr w:val="none" w:sz="0" w:space="0" w:color="auto"/>
      <w:shd w:val="clear" w:color="auto" w:fill="auto"/>
    </w:rPr>
  </w:style>
  <w:style w:type="character" w:customStyle="1" w:styleId="scstrikenewblue">
    <w:name w:val="sc_strike_new_blue"/>
    <w:uiPriority w:val="1"/>
    <w:qFormat/>
    <w:rsid w:val="005E1FBB"/>
    <w:rPr>
      <w:strike w:val="0"/>
      <w:dstrike/>
      <w:color w:val="0070C0"/>
      <w:u w:val="none"/>
    </w:rPr>
  </w:style>
  <w:style w:type="character" w:customStyle="1" w:styleId="scstrikenewred">
    <w:name w:val="sc_strike_new_red"/>
    <w:uiPriority w:val="1"/>
    <w:qFormat/>
    <w:rsid w:val="005E1FBB"/>
    <w:rPr>
      <w:strike w:val="0"/>
      <w:dstrike/>
      <w:color w:val="FF0000"/>
      <w:u w:val="none"/>
    </w:rPr>
  </w:style>
  <w:style w:type="character" w:customStyle="1" w:styleId="scamendsenate">
    <w:name w:val="sc_amend_senate"/>
    <w:uiPriority w:val="1"/>
    <w:qFormat/>
    <w:rsid w:val="005E1FBB"/>
    <w:rPr>
      <w:bdr w:val="none" w:sz="0" w:space="0" w:color="auto"/>
      <w:shd w:val="clear" w:color="auto" w:fill="FFF2CC" w:themeFill="accent4" w:themeFillTint="33"/>
    </w:rPr>
  </w:style>
  <w:style w:type="character" w:customStyle="1" w:styleId="scamendhouse">
    <w:name w:val="sc_amend_house"/>
    <w:uiPriority w:val="1"/>
    <w:qFormat/>
    <w:rsid w:val="005E1FBB"/>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51&amp;session=126&amp;summary=B" TargetMode="External" Id="R8d3f5f511dc64767" /><Relationship Type="http://schemas.openxmlformats.org/officeDocument/2006/relationships/hyperlink" Target="https://www.scstatehouse.gov/sess126_2025-2026/prever/4751_20251217.docx" TargetMode="External" Id="Reb3f7a6da59047c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47D10"/>
    <w:rsid w:val="001B20DA"/>
    <w:rsid w:val="001C11FC"/>
    <w:rsid w:val="001C48FD"/>
    <w:rsid w:val="002A7C8A"/>
    <w:rsid w:val="002D41E0"/>
    <w:rsid w:val="002D4365"/>
    <w:rsid w:val="0034607C"/>
    <w:rsid w:val="003E4FBC"/>
    <w:rsid w:val="003F4940"/>
    <w:rsid w:val="004E2BB5"/>
    <w:rsid w:val="00507A4E"/>
    <w:rsid w:val="00580C56"/>
    <w:rsid w:val="0061134C"/>
    <w:rsid w:val="006B363F"/>
    <w:rsid w:val="007070D2"/>
    <w:rsid w:val="00730C87"/>
    <w:rsid w:val="00775E5C"/>
    <w:rsid w:val="00776F2C"/>
    <w:rsid w:val="00865593"/>
    <w:rsid w:val="008F7723"/>
    <w:rsid w:val="009031EF"/>
    <w:rsid w:val="00912A5F"/>
    <w:rsid w:val="00940EED"/>
    <w:rsid w:val="00985255"/>
    <w:rsid w:val="009C3651"/>
    <w:rsid w:val="00A30982"/>
    <w:rsid w:val="00A51D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8f96d519-d7a2-4f97-834f-b34098b10809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2025-12-04T15:32:15.946126-05:00</T_BILL_DT_VERSION>
  <T_BILL_D_PREFILEDATE>2025-12-16</T_BILL_D_PREFILEDATE>
  <T_BILL_N_INTERNALVERSIONNUMBER>1</T_BILL_N_INTERNALVERSIONNUMBER>
  <T_BILL_N_SESSION>126</T_BILL_N_SESSION>
  <T_BILL_N_VERSIONNUMBER>1</T_BILL_N_VERSIONNUMBER>
  <T_BILL_N_YEAR>2026</T_BILL_N_YEAR>
  <T_BILL_REQUEST_REQUEST>667fe2a2-df8f-407e-92c7-d1824b3874b1</T_BILL_REQUEST_REQUEST>
  <T_BILL_R_ORIGINALDRAFT>9f533958-d437-4f58-9230-80001b83ad1d</T_BILL_R_ORIGINALDRAFT>
  <T_BILL_SPONSOR_SPONSOR>89d0c412-1b25-4ea6-bc42-959f04fd2d12</T_BILL_SPONSOR_SPONSOR>
  <T_BILL_T_BILLNAME>[4751]</T_BILL_T_BILLNAME>
  <T_BILL_T_BILLNUMBER>4751</T_BILL_T_BILLNUMBER>
  <T_BILL_T_BILLTITLE>TO AMEND THE SOUTH CAROLINA CODE OF LAWS BY ADDING SECTION 41‑10‑65 SO AS TO REQUIRE OVERTIME PAYMENT FOR ELIGIBLE EMPLOYEES WHO WORK MORE THAN EIGHT HOURS IN A WORKDAY, TO PROVIDE EXCEPTIONS, AND TO PROHIBIT UNPAID TRIAL OR BREAK‑IN PERIODS.</T_BILL_T_BILLTITLE>
  <T_BILL_T_CHAMBER>house</T_BILL_T_CHAMBER>
  <T_BILL_T_FILENAME> </T_BILL_T_FILENAME>
  <T_BILL_T_LEGTYPE>bill_statewide</T_BILL_T_LEGTYPE>
  <T_BILL_T_RATNUMBERSTRING>HNone</T_BILL_T_RATNUMBERSTRING>
  <T_BILL_T_SECTIONS>[{"SectionUUID":"d490ce00-f12f-4e77-9daf-9cbdfe22077f","SectionName":"code_section","SectionNumber":1,"SectionType":"code_section","CodeSections":[{"CodeSectionBookmarkName":"ns_T41C10N65_755d449d3","IsConstitutionSection":false,"Identity":"41-10-65","IsNew":true,"SubSections":[{"Level":1,"Identity":"T41C10N65SA","SubSectionBookmarkName":"ss_T41C10N65SA_lv1_ba78a1359","IsNewSubSection":false,"SubSectionReplacement":""},{"Level":1,"Identity":"T41C10N65SB","SubSectionBookmarkName":"ss_T41C10N65SB_lv1_b49331ecc","IsNewSubSection":false,"SubSectionReplacement":""},{"Level":2,"Identity":"T41C10N65S1","SubSectionBookmarkName":"ss_T41C10N65S1_lv2_31cf51603","IsNewSubSection":false,"SubSectionReplacement":""},{"Level":3,"Identity":"T41C10N65Sa","SubSectionBookmarkName":"ss_T41C10N65Sa_lv3_0d6b05056","IsNewSubSection":false,"SubSectionReplacement":""},{"Level":3,"Identity":"T41C10N65Sb","SubSectionBookmarkName":"ss_T41C10N65Sb_lv3_eff57bd2b","IsNewSubSection":false,"SubSectionReplacement":""},{"Level":2,"Identity":"T41C10N65S2","SubSectionBookmarkName":"ss_T41C10N65S2_lv2_01523738c","IsNewSubSection":false,"SubSectionReplacement":""},{"Level":1,"Identity":"T41C10N65SC","SubSectionBookmarkName":"ss_T41C10N65SC_lv1_e950e5848","IsNewSubSection":false,"SubSectionReplacement":""},{"Level":1,"Identity":"T41C10N65SD","SubSectionBookmarkName":"ss_T41C10N65SD_lv1_ff182dc57","IsNewSubSection":false,"SubSectionReplacement":""},{"Level":2,"Identity":"T41C10N65S1","SubSectionBookmarkName":"ss_T41C10N65S1_lv2_6749a1f8a","IsNewSubSection":false,"SubSectionReplacement":""},{"Level":2,"Identity":"T41C10N65S2","SubSectionBookmarkName":"ss_T41C10N65S2_lv2_37617429f","IsNewSubSection":false,"SubSectionReplacement":""},{"Level":2,"Identity":"T41C10N65S3","SubSectionBookmarkName":"ss_T41C10N65S3_lv2_efb32bce9","IsNewSubSection":false,"SubSectionReplacement":""},{"Level":2,"Identity":"T41C10N65S4","SubSectionBookmarkName":"ss_T41C10N65S4_lv2_159b1e678","IsNewSubSection":false,"SubSectionReplacement":""},{"Level":2,"Identity":"T41C10N65S5","SubSectionBookmarkName":"ss_T41C10N65S5_lv2_6dffcf008","IsNewSubSection":false,"SubSectionReplacement":""},{"Level":2,"Identity":"T41C10N65S6","SubSectionBookmarkName":"ss_T41C10N65S6_lv2_0bffda824","IsNewSubSection":false,"SubSectionReplacement":""},{"Level":2,"Identity":"T41C10N65S7","SubSectionBookmarkName":"ss_T41C10N65S7_lv2_84199174e","IsNewSubSection":false,"SubSectionReplacement":""},{"Level":2,"Identity":"T41C10N65S8","SubSectionBookmarkName":"ss_T41C10N65S8_lv2_3e67aca5d","IsNewSubSection":false,"SubSectionReplacement":""},{"Level":2,"Identity":"T41C10N65S9","SubSectionBookmarkName":"ss_T41C10N65S9_lv2_4bdc1099e","IsNewSubSection":false,"SubSectionReplacement":""},{"Level":2,"Identity":"T41C10N65S10","SubSectionBookmarkName":"ss_T41C10N65S10_lv2_cb0e267c8","IsNewSubSection":false,"SubSectionReplacement":""},{"Level":2,"Identity":"T41C10N65S11","SubSectionBookmarkName":"ss_T41C10N65S11_lv2_50270ce4e","IsNewSubSection":false,"SubSectionReplacement":""},{"Level":2,"Identity":"T41C10N65S12","SubSectionBookmarkName":"ss_T41C10N65S12_lv2_90435d35c","IsNewSubSection":false,"SubSectionReplacement":""},{"Level":1,"Identity":"T41C10N65SE","SubSectionBookmarkName":"ss_T41C10N65SE_lv1_48f80402b","IsNewSubSection":false,"SubSectionReplacement":""},{"Level":2,"Identity":"T41C10N65S1","SubSectionBookmarkName":"ss_T41C10N65S1_lv2_d5fa8db0e","IsNewSubSection":false,"SubSectionReplacement":""},{"Level":2,"Identity":"T41C10N65S2","SubSectionBookmarkName":"ss_T41C10N65S2_lv2_8cdfad912","IsNewSubSection":false,"SubSectionReplacement":""},{"Level":1,"Identity":"T41C10N65SF","SubSectionBookmarkName":"ss_T41C10N65SF_lv1_baac7be35","IsNewSubSection":false,"SubSectionReplacement":""}],"TitleRelatedTo":"","TitleSoAsTo":"REQUIRE OVERTIME PAYMENT FOR ELIGIBLE EMPLOYEES WHO WORK MORE THAN EIGHT HOURS IN A WORKDAY, TO PROVIDE EXCEPTIONS, AND TO PROHIBIT UNPAID TRIAL OR BREAK-IN PERIODS","Deleted":false,"IsStricken":false}],"TitleText":"","DisableControls":false,"Deleted":false,"RepealItems":[],"SectionBookmarkName":"bs_num_1_e9cac0290"},{"SectionUUID":"8f03ca95-8faa-4d43-a9c2-8afc498075bd","SectionName":"standard_eff_date_section","SectionNumber":2,"SectionType":"drafting_clause","CodeSections":[],"TitleText":"","DisableControls":false,"Deleted":false,"RepealItems":[],"SectionBookmarkName":"bs_num_2_lastsection"}]</T_BILL_T_SECTIONS>
  <T_BILL_T_SUBJECT>Overtime wages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C4907043-42D7-4C7B-B2E2-C9F5A582B18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2896</Characters>
  <Application>Microsoft Office Word</Application>
  <DocSecurity>0</DocSecurity>
  <Lines>64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2025-12-15T15:14:00Z</cp:lastPrinted>
  <dcterms:created xsi:type="dcterms:W3CDTF">2025-12-15T16:02:00Z</dcterms:created>
  <dcterms:modified xsi:type="dcterms:W3CDTF">2025-12-15T16:02:00Z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