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LC-0366CM26.docx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Traffic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a90ff3c720242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e185aac6084da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0100" w:rsidRDefault="00432135" w14:paraId="44D537D5" w14:textId="010C2CDF">
      <w:pPr>
        <w:pStyle w:val="scemptylineheader"/>
      </w:pPr>
      <w:bookmarkStart w:name="open_doc_here" w:id="0"/>
      <w:bookmarkEnd w:id="0"/>
    </w:p>
    <w:p w:rsidRPr="00BB0725" w:rsidR="00A73EFA" w:rsidP="008A0100" w:rsidRDefault="00A73EFA" w14:paraId="42CBC16B" w14:textId="4B222893">
      <w:pPr>
        <w:pStyle w:val="scemptylineheader"/>
      </w:pPr>
    </w:p>
    <w:p w:rsidRPr="00BB0725" w:rsidR="00A73EFA" w:rsidP="008A0100" w:rsidRDefault="00A73EFA" w14:paraId="1DC7F3F3" w14:textId="787B66C4">
      <w:pPr>
        <w:pStyle w:val="scemptylineheader"/>
      </w:pPr>
    </w:p>
    <w:p w:rsidRPr="00DF3B44" w:rsidR="00A73EFA" w:rsidP="008A0100" w:rsidRDefault="00A73EFA" w14:paraId="1AE66F19" w14:textId="312270EE">
      <w:pPr>
        <w:pStyle w:val="scemptylineheader"/>
      </w:pPr>
    </w:p>
    <w:p w:rsidRPr="00DF3B44" w:rsidR="00A73EFA" w:rsidP="008A0100" w:rsidRDefault="00A73EFA" w14:paraId="1540BFF1" w14:textId="11531A87">
      <w:pPr>
        <w:pStyle w:val="scemptylineheader"/>
      </w:pPr>
    </w:p>
    <w:p w:rsidRPr="00DF3B44" w:rsidR="00A73EFA" w:rsidP="008A0100" w:rsidRDefault="00A73EFA" w14:paraId="70103A51" w14:textId="3C2D6C22">
      <w:pPr>
        <w:pStyle w:val="scemptylineheader"/>
      </w:pPr>
    </w:p>
    <w:p w:rsidRPr="00DF3B44" w:rsidR="002C3463" w:rsidP="00037F04" w:rsidRDefault="002C3463" w14:paraId="399A375A" w14:textId="77777777">
      <w:pPr>
        <w:pStyle w:val="scemptylineheader"/>
      </w:pPr>
    </w:p>
    <w:p w:rsidRPr="00DF3B44" w:rsidR="008E61A1" w:rsidP="00446987" w:rsidRDefault="008E61A1" w14:paraId="6C4A5055" w14:textId="77777777">
      <w:pPr>
        <w:pStyle w:val="scemptylineheader"/>
      </w:pPr>
    </w:p>
    <w:p w:rsidRPr="00DF3B44" w:rsidR="002C3463" w:rsidP="00EB120E" w:rsidRDefault="002C3463" w14:paraId="79F8C882" w14:textId="77777777">
      <w:pPr>
        <w:pStyle w:val="scbillheader"/>
      </w:pPr>
      <w:r w:rsidRPr="00DF3B44">
        <w:t>A bill</w:t>
      </w:r>
    </w:p>
    <w:p w:rsidRPr="00DF3B44" w:rsidR="002C3463" w:rsidP="001164F9" w:rsidRDefault="002C3463" w14:paraId="5831185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302C" w14:paraId="6E7F97D8" w14:textId="5AC15E65">
          <w:pPr>
            <w:pStyle w:val="scbilltitle"/>
          </w:pPr>
          <w:r>
            <w:t>TO AMEND THE SOUTH CAROLINA CODE OF LAWS BY REPEALING SECTION 56</w:t>
          </w:r>
          <w:r w:rsidR="00977595">
            <w:noBreakHyphen/>
          </w:r>
          <w:r>
            <w:t>7</w:t>
          </w:r>
          <w:r w:rsidR="00977595">
            <w:noBreakHyphen/>
          </w:r>
          <w:r>
            <w:t>35 RELATING TO THE ISSUANCE OF UNIFORM TRAFFIC TICKETS FOR SPEEDING OR DISREGARDING TRAFFIC CONTROL DEVICES, INCIDENTS TO AND CONTEMPORANEOUS WITH TRAFFIC STOPS, THE USE OF PHOTOGRAPHIC EVIDENCE, AND EXCEPTIONS FOR TOLL COLLECTION VIOLATIONS; BY AMENDING SECTION 56</w:t>
          </w:r>
          <w:r w:rsidR="00977595">
            <w:noBreakHyphen/>
          </w:r>
          <w:r>
            <w:t>5</w:t>
          </w:r>
          <w:r w:rsidR="00977595">
            <w:noBreakHyphen/>
          </w:r>
          <w:r>
            <w:t>710, RELATING TO POWERS OF LOCAL AUTHORITIES, SO AS TO DELETE THE PROVISION THAT PROHIBITS A LOCAL AUTHORITY FROM ISSUING A UNIFORM TRAFFIC TICKET BASED UPON PHOTOGRAPHIC EVIDENCE; AND BY AMENDING SECTION 56‑5‑70, RELATING TO CERTAIN VEHICLE REQUIREMENTS SUSPENDED DURING STATES OF EMERGENCIES, AND DECLARATIONS OF EMERGENCY TRIGGERING FEDERAL RELIEF, SO AS TO DELETE THE PROVISION THAT ALLOWS THE ISSUANCE OF TRAFFIC CITATIONS BASED UPON PHOTOGRAPHIC EVIDENCE.</w:t>
          </w:r>
        </w:p>
      </w:sdtContent>
    </w:sdt>
    <w:bookmarkStart w:name="at_0c1981e26" w:displacedByCustomXml="prev" w:id="1"/>
    <w:bookmarkEnd w:id="1"/>
    <w:p w:rsidRPr="00DF3B44" w:rsidR="006C18F0" w:rsidP="006C18F0" w:rsidRDefault="006C18F0" w14:paraId="2FF13C4B" w14:textId="77777777">
      <w:pPr>
        <w:pStyle w:val="scbillwhereasclause"/>
      </w:pPr>
    </w:p>
    <w:p w:rsidRPr="0094541D" w:rsidR="007E06BB" w:rsidP="0094541D" w:rsidRDefault="002C3463" w14:paraId="54A2E8C7" w14:textId="77777777">
      <w:pPr>
        <w:pStyle w:val="scenactingwords"/>
      </w:pPr>
      <w:bookmarkStart w:name="ew_a8f3be045" w:id="2"/>
      <w:r w:rsidRPr="0094541D">
        <w:t>B</w:t>
      </w:r>
      <w:bookmarkEnd w:id="2"/>
      <w:r w:rsidRPr="0094541D">
        <w:t>e it enacted by the General Assembly of the State of South Carolina:</w:t>
      </w:r>
    </w:p>
    <w:p w:rsidR="008C3AF9" w:rsidP="008C3AF9" w:rsidRDefault="008C3AF9" w14:paraId="08C90AD7" w14:textId="77777777">
      <w:pPr>
        <w:pStyle w:val="scemptyline"/>
      </w:pPr>
    </w:p>
    <w:p w:rsidR="008C3AF9" w:rsidP="003E5A28" w:rsidRDefault="008C3AF9" w14:paraId="23B186D7" w14:textId="77777777">
      <w:pPr>
        <w:pStyle w:val="scnoncodifiedsection"/>
      </w:pPr>
      <w:bookmarkStart w:name="bs_num_1_c0a9a0d71" w:id="3"/>
      <w:r>
        <w:t>S</w:t>
      </w:r>
      <w:bookmarkEnd w:id="3"/>
      <w:r>
        <w:t>ECTION 1.</w:t>
      </w:r>
      <w:r>
        <w:tab/>
      </w:r>
      <w:r w:rsidR="003E5A28">
        <w:t>Section 56‑7‑35 of the S.C. Code is repealed.</w:t>
      </w:r>
    </w:p>
    <w:p w:rsidR="006E6303" w:rsidP="006E6303" w:rsidRDefault="006E6303" w14:paraId="6C8EAA70" w14:textId="77777777">
      <w:pPr>
        <w:pStyle w:val="scemptyline"/>
      </w:pPr>
    </w:p>
    <w:p w:rsidR="006E6303" w:rsidP="006E6303" w:rsidRDefault="006E6303" w14:paraId="382D7DB4" w14:textId="77777777">
      <w:pPr>
        <w:pStyle w:val="scdirectionallanguage"/>
      </w:pPr>
      <w:bookmarkStart w:name="bs_num_2_ff413c40d" w:id="4"/>
      <w:r>
        <w:t>S</w:t>
      </w:r>
      <w:bookmarkEnd w:id="4"/>
      <w:r>
        <w:t>ECTION 2.</w:t>
      </w:r>
      <w:r>
        <w:tab/>
      </w:r>
      <w:bookmarkStart w:name="dl_8facf066f" w:id="5"/>
      <w:r>
        <w:t>S</w:t>
      </w:r>
      <w:bookmarkEnd w:id="5"/>
      <w:r>
        <w:t>ection 56‑5‑710 of the S.C. Code is amended to read:</w:t>
      </w:r>
    </w:p>
    <w:p w:rsidR="00786244" w:rsidRDefault="00786244" w14:paraId="443C3556" w14:textId="77777777">
      <w:pPr>
        <w:pStyle w:val="sccodifiedsection"/>
      </w:pPr>
    </w:p>
    <w:p w:rsidR="00786244" w:rsidRDefault="00786244" w14:paraId="54D70101" w14:textId="77777777">
      <w:pPr>
        <w:pStyle w:val="sccodifiedsection"/>
      </w:pPr>
      <w:r>
        <w:tab/>
      </w:r>
      <w:bookmarkStart w:name="cs_T56C5N710_d72aefa79" w:id="6"/>
      <w:r>
        <w:t>S</w:t>
      </w:r>
      <w:bookmarkEnd w:id="6"/>
      <w:r>
        <w:t>ection 56‑5‑710.</w:t>
      </w:r>
      <w:r>
        <w:tab/>
      </w:r>
      <w:bookmarkStart w:name="up_64a2433ca" w:id="7"/>
      <w:r>
        <w:rPr>
          <w:rStyle w:val="scstrike"/>
        </w:rPr>
        <w:t>(</w:t>
      </w:r>
      <w:bookmarkEnd w:id="7"/>
      <w:r>
        <w:rPr>
          <w:rStyle w:val="scstrike"/>
        </w:rPr>
        <w:t xml:space="preserve">A) </w:t>
      </w:r>
      <w:r>
        <w:t>Subject to the limitations prescribed in Section 56‑5‑930, the provisions of this chapter shall not be deemed to prevent local authorities with respect to streets and highways under their jurisdiction and within the reasonable exercise of the police power from:</w:t>
      </w:r>
    </w:p>
    <w:p w:rsidR="00C07A40" w:rsidRDefault="00786244" w14:paraId="574E5842" w14:textId="77777777">
      <w:pPr>
        <w:pStyle w:val="sccodifiedsection"/>
      </w:pPr>
      <w:r>
        <w:tab/>
      </w:r>
      <w:r>
        <w:tab/>
      </w:r>
      <w:bookmarkStart w:name="ss_T56C5N710S1_lv1_fe0a0230f" w:id="8"/>
      <w:r>
        <w:t>(</w:t>
      </w:r>
      <w:bookmarkEnd w:id="8"/>
      <w:r>
        <w:t>1) regulating the standing or parking of vehicles;</w:t>
      </w:r>
    </w:p>
    <w:p w:rsidR="00C07A40" w:rsidRDefault="00786244" w14:paraId="739CAE18" w14:textId="77777777">
      <w:pPr>
        <w:pStyle w:val="sccodifiedsection"/>
      </w:pPr>
      <w:r>
        <w:tab/>
      </w:r>
      <w:r>
        <w:tab/>
      </w:r>
      <w:bookmarkStart w:name="ss_T56C5N710S2_lv1_f154241a7" w:id="9"/>
      <w:r>
        <w:t>(</w:t>
      </w:r>
      <w:bookmarkEnd w:id="9"/>
      <w:r>
        <w:t>2) regulating traffic by means of police officers or traffic control signals;</w:t>
      </w:r>
    </w:p>
    <w:p w:rsidR="00C07A40" w:rsidRDefault="00786244" w14:paraId="5CCFD1EB" w14:textId="77777777">
      <w:pPr>
        <w:pStyle w:val="sccodifiedsection"/>
      </w:pPr>
      <w:r>
        <w:tab/>
      </w:r>
      <w:r>
        <w:tab/>
      </w:r>
      <w:bookmarkStart w:name="ss_T56C5N710S3_lv1_3b2ae7e52" w:id="10"/>
      <w:r>
        <w:t>(</w:t>
      </w:r>
      <w:bookmarkEnd w:id="10"/>
      <w:r>
        <w:t>3) regulating or prohibiting processions or assemblages on the highways;</w:t>
      </w:r>
    </w:p>
    <w:p w:rsidR="00C07A40" w:rsidRDefault="00786244" w14:paraId="2BB5004F" w14:textId="77777777">
      <w:pPr>
        <w:pStyle w:val="sccodifiedsection"/>
      </w:pPr>
      <w:r>
        <w:tab/>
      </w:r>
      <w:r>
        <w:tab/>
      </w:r>
      <w:bookmarkStart w:name="ss_T56C5N710S4_lv1_b8d0d5c39" w:id="11"/>
      <w:r>
        <w:t>(</w:t>
      </w:r>
      <w:bookmarkEnd w:id="11"/>
      <w:r>
        <w:t>4) designating particular highways as one‑way highways and requiring that all vehicles thereon be moved in one specific direction;</w:t>
      </w:r>
    </w:p>
    <w:p w:rsidR="00C07A40" w:rsidRDefault="00786244" w14:paraId="59D9ABAB" w14:textId="77777777">
      <w:pPr>
        <w:pStyle w:val="sccodifiedsection"/>
      </w:pPr>
      <w:r>
        <w:tab/>
      </w:r>
      <w:r>
        <w:tab/>
      </w:r>
      <w:bookmarkStart w:name="ss_T56C5N710S5_lv1_cdd0e286d" w:id="12"/>
      <w:r>
        <w:t>(</w:t>
      </w:r>
      <w:bookmarkEnd w:id="12"/>
      <w:r>
        <w:t>5) regulating the speed of vehicles in public parks;</w:t>
      </w:r>
    </w:p>
    <w:p w:rsidR="00C07A40" w:rsidRDefault="00786244" w14:paraId="0E9B9837" w14:textId="77777777">
      <w:pPr>
        <w:pStyle w:val="sccodifiedsection"/>
      </w:pPr>
      <w:r>
        <w:tab/>
      </w:r>
      <w:r>
        <w:tab/>
      </w:r>
      <w:bookmarkStart w:name="ss_T56C5N710S6_lv1_7bc918638" w:id="13"/>
      <w:r>
        <w:t>(</w:t>
      </w:r>
      <w:bookmarkEnd w:id="13"/>
      <w:r>
        <w:t>6) designating any highway as a through highway and requiring that all vehicles stop before entering or crossing it or designating any intersection as a stop intersection and requiring all vehicles to stop at one or more entrances at such intersection;</w:t>
      </w:r>
    </w:p>
    <w:p w:rsidR="00C07A40" w:rsidRDefault="00786244" w14:paraId="022B2856" w14:textId="77777777">
      <w:pPr>
        <w:pStyle w:val="sccodifiedsection"/>
      </w:pPr>
      <w:r>
        <w:tab/>
      </w:r>
      <w:r>
        <w:tab/>
      </w:r>
      <w:bookmarkStart w:name="ss_T56C5N710S7_lv1_ae47d76f4" w:id="14"/>
      <w:r>
        <w:t>(</w:t>
      </w:r>
      <w:bookmarkEnd w:id="14"/>
      <w:r>
        <w:t>7) restricting the use of highways as authorized in Sections 56‑5‑4210 and 56‑5‑4220;</w:t>
      </w:r>
    </w:p>
    <w:p w:rsidR="00C07A40" w:rsidRDefault="00786244" w14:paraId="4CB7211D" w14:textId="77777777">
      <w:pPr>
        <w:pStyle w:val="sccodifiedsection"/>
      </w:pPr>
      <w:r>
        <w:tab/>
      </w:r>
      <w:r>
        <w:tab/>
      </w:r>
      <w:bookmarkStart w:name="ss_T56C5N710S8_lv1_c4b028a90" w:id="15"/>
      <w:r>
        <w:t>(</w:t>
      </w:r>
      <w:bookmarkEnd w:id="15"/>
      <w:r>
        <w:t xml:space="preserve">8) regulating the operation of bicycles and requiring the registration and licensing of them, </w:t>
      </w:r>
      <w:r>
        <w:lastRenderedPageBreak/>
        <w:t>including the requirement of a registration fee;</w:t>
      </w:r>
    </w:p>
    <w:p w:rsidR="00C07A40" w:rsidRDefault="00786244" w14:paraId="287E4662" w14:textId="77777777">
      <w:pPr>
        <w:pStyle w:val="sccodifiedsection"/>
      </w:pPr>
      <w:r>
        <w:tab/>
      </w:r>
      <w:r>
        <w:tab/>
      </w:r>
      <w:bookmarkStart w:name="ss_T56C5N710S9_lv1_00beb83ef" w:id="16"/>
      <w:r>
        <w:t>(</w:t>
      </w:r>
      <w:bookmarkEnd w:id="16"/>
      <w:r>
        <w:t>9) regulating or prohibiting the turning of vehicles or specified types of vehicles at intersections;</w:t>
      </w:r>
    </w:p>
    <w:p w:rsidR="00C07A40" w:rsidRDefault="00786244" w14:paraId="0F5ED6DA" w14:textId="77777777">
      <w:pPr>
        <w:pStyle w:val="sccodifiedsection"/>
      </w:pPr>
      <w:r>
        <w:tab/>
      </w:r>
      <w:r>
        <w:tab/>
      </w:r>
      <w:bookmarkStart w:name="ss_T56C5N710S10_lv1_6845b4c60" w:id="17"/>
      <w:r>
        <w:t>(</w:t>
      </w:r>
      <w:bookmarkEnd w:id="17"/>
      <w:r>
        <w:t>10) altering the prima facie speed limits as authorized herein;  or</w:t>
      </w:r>
    </w:p>
    <w:p w:rsidR="00C07A40" w:rsidRDefault="00786244" w14:paraId="446513FB" w14:textId="77777777">
      <w:pPr>
        <w:pStyle w:val="sccodifiedsection"/>
      </w:pPr>
      <w:r>
        <w:tab/>
      </w:r>
      <w:r>
        <w:tab/>
      </w:r>
      <w:bookmarkStart w:name="ss_T56C5N710S11_lv1_29bf6479a" w:id="18"/>
      <w:r>
        <w:t>(</w:t>
      </w:r>
      <w:bookmarkEnd w:id="18"/>
      <w:r>
        <w:t>11) adopting such other traffic regulations as are specifically authorized by this chapter.</w:t>
      </w:r>
    </w:p>
    <w:p w:rsidR="00C07A40" w:rsidRDefault="00786244" w14:paraId="74BC5328" w14:textId="77777777">
      <w:pPr>
        <w:pStyle w:val="sccodifiedsection"/>
      </w:pPr>
      <w:r>
        <w:tab/>
      </w:r>
      <w:bookmarkStart w:name="up_2638d398f" w:id="19"/>
      <w:r>
        <w:rPr>
          <w:rStyle w:val="scstrike"/>
        </w:rPr>
        <w:t>(</w:t>
      </w:r>
      <w:bookmarkEnd w:id="19"/>
      <w:r>
        <w:rPr>
          <w:rStyle w:val="scstrike"/>
        </w:rPr>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8C37E7" w:rsidP="008C37E7" w:rsidRDefault="008C37E7" w14:paraId="77CF109A" w14:textId="77777777">
      <w:pPr>
        <w:pStyle w:val="scemptyline"/>
      </w:pPr>
    </w:p>
    <w:p w:rsidR="008C37E7" w:rsidP="008C37E7" w:rsidRDefault="008C37E7" w14:paraId="5DBCD383" w14:textId="77777777">
      <w:pPr>
        <w:pStyle w:val="scdirectionallanguage"/>
      </w:pPr>
      <w:bookmarkStart w:name="bs_num_3_31b5e0c40" w:id="20"/>
      <w:r>
        <w:t>S</w:t>
      </w:r>
      <w:bookmarkEnd w:id="20"/>
      <w:r>
        <w:t>ECTION 3.</w:t>
      </w:r>
      <w:r>
        <w:tab/>
      </w:r>
      <w:bookmarkStart w:name="dl_6853426b3" w:id="21"/>
      <w:r>
        <w:t>S</w:t>
      </w:r>
      <w:bookmarkEnd w:id="21"/>
      <w:r>
        <w:t>ection 56‑5‑70(E) of the S.C. Code is amended to read:</w:t>
      </w:r>
    </w:p>
    <w:p w:rsidR="008C37E7" w:rsidP="008C37E7" w:rsidRDefault="008C37E7" w14:paraId="300B3443" w14:textId="77777777">
      <w:pPr>
        <w:pStyle w:val="sccodifiedsection"/>
      </w:pPr>
    </w:p>
    <w:p w:rsidR="008C37E7" w:rsidP="008C37E7" w:rsidRDefault="008C37E7" w14:paraId="38E0C8DB" w14:textId="77777777">
      <w:pPr>
        <w:pStyle w:val="sccodifiedsection"/>
      </w:pPr>
      <w:bookmarkStart w:name="cs_T56C5N70_b5ba9b2a9" w:id="22"/>
      <w:r>
        <w:tab/>
      </w:r>
      <w:bookmarkEnd w:id="22"/>
      <w:r>
        <w:rPr>
          <w:rStyle w:val="scstrike"/>
        </w:rPr>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Pr="00DF3B44" w:rsidR="007E06BB" w:rsidP="00787433" w:rsidRDefault="007E06BB" w14:paraId="22863D39" w14:textId="77777777">
      <w:pPr>
        <w:pStyle w:val="scemptyline"/>
      </w:pPr>
    </w:p>
    <w:p w:rsidRPr="00DF3B44" w:rsidR="007A10F1" w:rsidP="007A10F1" w:rsidRDefault="00E27805" w14:paraId="12E76803" w14:textId="77777777">
      <w:pPr>
        <w:pStyle w:val="scnoncodifiedsection"/>
      </w:pPr>
      <w:bookmarkStart w:name="bs_num_4_lastsection" w:id="23"/>
      <w:bookmarkStart w:name="eff_date_section" w:id="24"/>
      <w:r w:rsidRPr="00DF3B44">
        <w:t>S</w:t>
      </w:r>
      <w:bookmarkEnd w:id="23"/>
      <w:r w:rsidRPr="00DF3B44">
        <w:t>ECTION 4.</w:t>
      </w:r>
      <w:r w:rsidRPr="00DF3B44" w:rsidR="005D3013">
        <w:tab/>
      </w:r>
      <w:r w:rsidRPr="00DF3B44" w:rsidR="007A10F1">
        <w:t>This act takes effect upon approval by the Governor.</w:t>
      </w:r>
      <w:bookmarkEnd w:id="24"/>
    </w:p>
    <w:p w:rsidRPr="00DF3B44" w:rsidR="005516F6" w:rsidP="009E4191" w:rsidRDefault="007A10F1" w14:paraId="528DE65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46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C535" w14:textId="77777777" w:rsidR="003C60AA" w:rsidRDefault="003C60AA" w:rsidP="0010329A">
      <w:pPr>
        <w:spacing w:after="0" w:line="240" w:lineRule="auto"/>
      </w:pPr>
      <w:r>
        <w:separator/>
      </w:r>
    </w:p>
    <w:p w14:paraId="4B0A683B" w14:textId="77777777" w:rsidR="003C60AA" w:rsidRDefault="003C60AA"/>
  </w:endnote>
  <w:endnote w:type="continuationSeparator" w:id="0">
    <w:p w14:paraId="5D6B9601" w14:textId="77777777" w:rsidR="003C60AA" w:rsidRDefault="003C60AA" w:rsidP="0010329A">
      <w:pPr>
        <w:spacing w:after="0" w:line="240" w:lineRule="auto"/>
      </w:pPr>
      <w:r>
        <w:continuationSeparator/>
      </w:r>
    </w:p>
    <w:p w14:paraId="036688EC" w14:textId="77777777" w:rsidR="003C60AA" w:rsidRDefault="003C60AA"/>
  </w:endnote>
  <w:endnote w:type="continuationNotice" w:id="1">
    <w:p w14:paraId="729B2E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379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71BE234" w14:textId="77777777" w:rsidR="00685035" w:rsidRPr="007B4AF7" w:rsidRDefault="002E6C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26B5">
              <w:rPr>
                <w:noProof/>
              </w:rPr>
              <w:t>LC-0366CM26.docx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42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30C3" w14:textId="77777777" w:rsidR="003C60AA" w:rsidRDefault="003C60AA" w:rsidP="0010329A">
      <w:pPr>
        <w:spacing w:after="0" w:line="240" w:lineRule="auto"/>
      </w:pPr>
      <w:r>
        <w:separator/>
      </w:r>
    </w:p>
    <w:p w14:paraId="221667DB" w14:textId="77777777" w:rsidR="003C60AA" w:rsidRDefault="003C60AA"/>
  </w:footnote>
  <w:footnote w:type="continuationSeparator" w:id="0">
    <w:p w14:paraId="675588A2" w14:textId="77777777" w:rsidR="003C60AA" w:rsidRDefault="003C60AA" w:rsidP="0010329A">
      <w:pPr>
        <w:spacing w:after="0" w:line="240" w:lineRule="auto"/>
      </w:pPr>
      <w:r>
        <w:continuationSeparator/>
      </w:r>
    </w:p>
    <w:p w14:paraId="57679068" w14:textId="77777777" w:rsidR="003C60AA" w:rsidRDefault="003C60AA"/>
  </w:footnote>
  <w:footnote w:type="continuationNotice" w:id="1">
    <w:p w14:paraId="356D279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90F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5B4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9F3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C7A"/>
    <w:rsid w:val="00026421"/>
    <w:rsid w:val="00030409"/>
    <w:rsid w:val="00037F04"/>
    <w:rsid w:val="000404BF"/>
    <w:rsid w:val="00044550"/>
    <w:rsid w:val="00044B84"/>
    <w:rsid w:val="000479D0"/>
    <w:rsid w:val="0006143E"/>
    <w:rsid w:val="0006464F"/>
    <w:rsid w:val="00066B54"/>
    <w:rsid w:val="00070F71"/>
    <w:rsid w:val="00072FCD"/>
    <w:rsid w:val="00074A4F"/>
    <w:rsid w:val="00077B65"/>
    <w:rsid w:val="00093155"/>
    <w:rsid w:val="000A3C25"/>
    <w:rsid w:val="000B4C02"/>
    <w:rsid w:val="000B5B4A"/>
    <w:rsid w:val="000B7FE1"/>
    <w:rsid w:val="000C3E88"/>
    <w:rsid w:val="000C46B9"/>
    <w:rsid w:val="000C58E4"/>
    <w:rsid w:val="000C6F9A"/>
    <w:rsid w:val="000D2F44"/>
    <w:rsid w:val="000D33E4"/>
    <w:rsid w:val="000E0115"/>
    <w:rsid w:val="000E578A"/>
    <w:rsid w:val="000F2250"/>
    <w:rsid w:val="0010329A"/>
    <w:rsid w:val="00105756"/>
    <w:rsid w:val="00115306"/>
    <w:rsid w:val="001164F9"/>
    <w:rsid w:val="0011719C"/>
    <w:rsid w:val="00140049"/>
    <w:rsid w:val="00171601"/>
    <w:rsid w:val="001730EB"/>
    <w:rsid w:val="00173276"/>
    <w:rsid w:val="00176122"/>
    <w:rsid w:val="00185D32"/>
    <w:rsid w:val="0019025B"/>
    <w:rsid w:val="00192AF7"/>
    <w:rsid w:val="00197366"/>
    <w:rsid w:val="001A136C"/>
    <w:rsid w:val="001B6DA2"/>
    <w:rsid w:val="001C25EC"/>
    <w:rsid w:val="001C3812"/>
    <w:rsid w:val="001C7A5C"/>
    <w:rsid w:val="001D71B2"/>
    <w:rsid w:val="001E4AAF"/>
    <w:rsid w:val="001E7E0C"/>
    <w:rsid w:val="001F049C"/>
    <w:rsid w:val="001F0D7D"/>
    <w:rsid w:val="001F2A41"/>
    <w:rsid w:val="001F313F"/>
    <w:rsid w:val="001F331D"/>
    <w:rsid w:val="001F394C"/>
    <w:rsid w:val="001F4BB0"/>
    <w:rsid w:val="002038AA"/>
    <w:rsid w:val="002114C8"/>
    <w:rsid w:val="0021166F"/>
    <w:rsid w:val="002162DF"/>
    <w:rsid w:val="00230038"/>
    <w:rsid w:val="00230967"/>
    <w:rsid w:val="00233975"/>
    <w:rsid w:val="00236D73"/>
    <w:rsid w:val="00246535"/>
    <w:rsid w:val="0025437D"/>
    <w:rsid w:val="00257F60"/>
    <w:rsid w:val="002625EA"/>
    <w:rsid w:val="00262AC5"/>
    <w:rsid w:val="00264AE9"/>
    <w:rsid w:val="00275AE6"/>
    <w:rsid w:val="002836D8"/>
    <w:rsid w:val="00294DC9"/>
    <w:rsid w:val="002A3720"/>
    <w:rsid w:val="002A7989"/>
    <w:rsid w:val="002A7B62"/>
    <w:rsid w:val="002B02F3"/>
    <w:rsid w:val="002C3463"/>
    <w:rsid w:val="002D266D"/>
    <w:rsid w:val="002D5B3D"/>
    <w:rsid w:val="002D7447"/>
    <w:rsid w:val="002E315A"/>
    <w:rsid w:val="002E4F8C"/>
    <w:rsid w:val="002F560C"/>
    <w:rsid w:val="002F5847"/>
    <w:rsid w:val="0030425A"/>
    <w:rsid w:val="00313DC9"/>
    <w:rsid w:val="003222E0"/>
    <w:rsid w:val="003421F1"/>
    <w:rsid w:val="0034279C"/>
    <w:rsid w:val="00354F64"/>
    <w:rsid w:val="003559A1"/>
    <w:rsid w:val="00361563"/>
    <w:rsid w:val="00371D36"/>
    <w:rsid w:val="00373E17"/>
    <w:rsid w:val="003775E6"/>
    <w:rsid w:val="00381998"/>
    <w:rsid w:val="003A5F1C"/>
    <w:rsid w:val="003A7A2F"/>
    <w:rsid w:val="003B3456"/>
    <w:rsid w:val="003C2B78"/>
    <w:rsid w:val="003C3E2E"/>
    <w:rsid w:val="003C60AA"/>
    <w:rsid w:val="003D4A3C"/>
    <w:rsid w:val="003D55B2"/>
    <w:rsid w:val="003E0033"/>
    <w:rsid w:val="003E5452"/>
    <w:rsid w:val="003E5A28"/>
    <w:rsid w:val="003E7165"/>
    <w:rsid w:val="003E7FF6"/>
    <w:rsid w:val="004046B5"/>
    <w:rsid w:val="00406F27"/>
    <w:rsid w:val="0041195C"/>
    <w:rsid w:val="004141B8"/>
    <w:rsid w:val="004203B9"/>
    <w:rsid w:val="00420F57"/>
    <w:rsid w:val="00424CDD"/>
    <w:rsid w:val="00432135"/>
    <w:rsid w:val="00446987"/>
    <w:rsid w:val="00446D28"/>
    <w:rsid w:val="0046626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3FAC"/>
    <w:rsid w:val="004D7022"/>
    <w:rsid w:val="004E1946"/>
    <w:rsid w:val="004E1EAA"/>
    <w:rsid w:val="004E66E9"/>
    <w:rsid w:val="004E7DDE"/>
    <w:rsid w:val="004F0090"/>
    <w:rsid w:val="004F14EC"/>
    <w:rsid w:val="004F172C"/>
    <w:rsid w:val="005002ED"/>
    <w:rsid w:val="00500DBC"/>
    <w:rsid w:val="00501772"/>
    <w:rsid w:val="005102BE"/>
    <w:rsid w:val="00523AC8"/>
    <w:rsid w:val="00523F7F"/>
    <w:rsid w:val="00524D54"/>
    <w:rsid w:val="0054531B"/>
    <w:rsid w:val="00546C24"/>
    <w:rsid w:val="005476FF"/>
    <w:rsid w:val="005516F6"/>
    <w:rsid w:val="00552842"/>
    <w:rsid w:val="00554E89"/>
    <w:rsid w:val="005632F1"/>
    <w:rsid w:val="00564B58"/>
    <w:rsid w:val="00572281"/>
    <w:rsid w:val="005801DD"/>
    <w:rsid w:val="00582DBB"/>
    <w:rsid w:val="00592A40"/>
    <w:rsid w:val="005A28BC"/>
    <w:rsid w:val="005A5377"/>
    <w:rsid w:val="005B3263"/>
    <w:rsid w:val="005B7817"/>
    <w:rsid w:val="005C06C8"/>
    <w:rsid w:val="005C23D7"/>
    <w:rsid w:val="005C40EB"/>
    <w:rsid w:val="005D02B4"/>
    <w:rsid w:val="005D3013"/>
    <w:rsid w:val="005E1E50"/>
    <w:rsid w:val="005E2B9C"/>
    <w:rsid w:val="005E3332"/>
    <w:rsid w:val="005E36DB"/>
    <w:rsid w:val="005E5950"/>
    <w:rsid w:val="005F76B0"/>
    <w:rsid w:val="00604429"/>
    <w:rsid w:val="006067B0"/>
    <w:rsid w:val="00606A8B"/>
    <w:rsid w:val="00611B47"/>
    <w:rsid w:val="00611EBA"/>
    <w:rsid w:val="006213A8"/>
    <w:rsid w:val="00623BEA"/>
    <w:rsid w:val="00633708"/>
    <w:rsid w:val="006347E9"/>
    <w:rsid w:val="00640C87"/>
    <w:rsid w:val="006454BB"/>
    <w:rsid w:val="00657CF4"/>
    <w:rsid w:val="00661463"/>
    <w:rsid w:val="00663B8D"/>
    <w:rsid w:val="00663E00"/>
    <w:rsid w:val="00664F48"/>
    <w:rsid w:val="00664FAD"/>
    <w:rsid w:val="00671A0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303"/>
    <w:rsid w:val="006F7EDB"/>
    <w:rsid w:val="00711AA9"/>
    <w:rsid w:val="00722155"/>
    <w:rsid w:val="00730C87"/>
    <w:rsid w:val="00737F19"/>
    <w:rsid w:val="00745DD3"/>
    <w:rsid w:val="00782BF8"/>
    <w:rsid w:val="00783C75"/>
    <w:rsid w:val="007849D9"/>
    <w:rsid w:val="00786244"/>
    <w:rsid w:val="00787433"/>
    <w:rsid w:val="007A10F1"/>
    <w:rsid w:val="007A26B5"/>
    <w:rsid w:val="007A3D50"/>
    <w:rsid w:val="007B1BFE"/>
    <w:rsid w:val="007B2D29"/>
    <w:rsid w:val="007B412F"/>
    <w:rsid w:val="007B4AF7"/>
    <w:rsid w:val="007B4DBF"/>
    <w:rsid w:val="007C5458"/>
    <w:rsid w:val="007D2C67"/>
    <w:rsid w:val="007E06BB"/>
    <w:rsid w:val="007E0894"/>
    <w:rsid w:val="007E4742"/>
    <w:rsid w:val="007F50D1"/>
    <w:rsid w:val="0081559E"/>
    <w:rsid w:val="00816D52"/>
    <w:rsid w:val="00825004"/>
    <w:rsid w:val="008253B7"/>
    <w:rsid w:val="00831048"/>
    <w:rsid w:val="00832401"/>
    <w:rsid w:val="008333E8"/>
    <w:rsid w:val="00834272"/>
    <w:rsid w:val="00850279"/>
    <w:rsid w:val="00853279"/>
    <w:rsid w:val="008625C1"/>
    <w:rsid w:val="0087671D"/>
    <w:rsid w:val="008806F9"/>
    <w:rsid w:val="00885378"/>
    <w:rsid w:val="00887957"/>
    <w:rsid w:val="008A0100"/>
    <w:rsid w:val="008A57E3"/>
    <w:rsid w:val="008B5BF4"/>
    <w:rsid w:val="008C0CEE"/>
    <w:rsid w:val="008C1B18"/>
    <w:rsid w:val="008C37E7"/>
    <w:rsid w:val="008C3AF9"/>
    <w:rsid w:val="008D46EC"/>
    <w:rsid w:val="008E0E25"/>
    <w:rsid w:val="008E61A1"/>
    <w:rsid w:val="008F4EFE"/>
    <w:rsid w:val="009031EF"/>
    <w:rsid w:val="00917EA3"/>
    <w:rsid w:val="00917EE0"/>
    <w:rsid w:val="00921C89"/>
    <w:rsid w:val="00926966"/>
    <w:rsid w:val="00926D03"/>
    <w:rsid w:val="009335F4"/>
    <w:rsid w:val="00934036"/>
    <w:rsid w:val="00934889"/>
    <w:rsid w:val="0094541D"/>
    <w:rsid w:val="009473EA"/>
    <w:rsid w:val="00951545"/>
    <w:rsid w:val="00954E7E"/>
    <w:rsid w:val="009554D9"/>
    <w:rsid w:val="009572F9"/>
    <w:rsid w:val="00960D0F"/>
    <w:rsid w:val="00963A6F"/>
    <w:rsid w:val="00970BE7"/>
    <w:rsid w:val="009716BC"/>
    <w:rsid w:val="00977595"/>
    <w:rsid w:val="0098366F"/>
    <w:rsid w:val="00983A03"/>
    <w:rsid w:val="00986063"/>
    <w:rsid w:val="00991F67"/>
    <w:rsid w:val="00992876"/>
    <w:rsid w:val="009A0DCE"/>
    <w:rsid w:val="009A22CD"/>
    <w:rsid w:val="009A3E4B"/>
    <w:rsid w:val="009B35FD"/>
    <w:rsid w:val="009B38FB"/>
    <w:rsid w:val="009B6815"/>
    <w:rsid w:val="009D2967"/>
    <w:rsid w:val="009D3C2B"/>
    <w:rsid w:val="009D560B"/>
    <w:rsid w:val="009E4191"/>
    <w:rsid w:val="009F2AB1"/>
    <w:rsid w:val="009F4223"/>
    <w:rsid w:val="009F4FAF"/>
    <w:rsid w:val="009F68F1"/>
    <w:rsid w:val="00A04529"/>
    <w:rsid w:val="00A0584B"/>
    <w:rsid w:val="00A17135"/>
    <w:rsid w:val="00A20773"/>
    <w:rsid w:val="00A21A6F"/>
    <w:rsid w:val="00A24E56"/>
    <w:rsid w:val="00A26A62"/>
    <w:rsid w:val="00A35A9B"/>
    <w:rsid w:val="00A4070E"/>
    <w:rsid w:val="00A40CA0"/>
    <w:rsid w:val="00A420CD"/>
    <w:rsid w:val="00A504A7"/>
    <w:rsid w:val="00A53677"/>
    <w:rsid w:val="00A53BF2"/>
    <w:rsid w:val="00A60D68"/>
    <w:rsid w:val="00A73EFA"/>
    <w:rsid w:val="00A77A3B"/>
    <w:rsid w:val="00A92F6F"/>
    <w:rsid w:val="00A95370"/>
    <w:rsid w:val="00A97523"/>
    <w:rsid w:val="00AA7824"/>
    <w:rsid w:val="00AB0FA3"/>
    <w:rsid w:val="00AB73BF"/>
    <w:rsid w:val="00AC335C"/>
    <w:rsid w:val="00AC3995"/>
    <w:rsid w:val="00AC463E"/>
    <w:rsid w:val="00AD3BE2"/>
    <w:rsid w:val="00AD3E3D"/>
    <w:rsid w:val="00AE1EE4"/>
    <w:rsid w:val="00AE36EC"/>
    <w:rsid w:val="00AE7406"/>
    <w:rsid w:val="00AF1688"/>
    <w:rsid w:val="00AF46E6"/>
    <w:rsid w:val="00AF5139"/>
    <w:rsid w:val="00B06EDA"/>
    <w:rsid w:val="00B1161F"/>
    <w:rsid w:val="00B11661"/>
    <w:rsid w:val="00B30B22"/>
    <w:rsid w:val="00B32B4D"/>
    <w:rsid w:val="00B4137E"/>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A1A65"/>
    <w:rsid w:val="00BB0725"/>
    <w:rsid w:val="00BC408A"/>
    <w:rsid w:val="00BC5023"/>
    <w:rsid w:val="00BC556C"/>
    <w:rsid w:val="00BD42DA"/>
    <w:rsid w:val="00BD4684"/>
    <w:rsid w:val="00BE08A7"/>
    <w:rsid w:val="00BE4391"/>
    <w:rsid w:val="00BF0440"/>
    <w:rsid w:val="00BF3E48"/>
    <w:rsid w:val="00C0111B"/>
    <w:rsid w:val="00C07A40"/>
    <w:rsid w:val="00C15F1B"/>
    <w:rsid w:val="00C16288"/>
    <w:rsid w:val="00C17D1D"/>
    <w:rsid w:val="00C25D8E"/>
    <w:rsid w:val="00C45923"/>
    <w:rsid w:val="00C543E7"/>
    <w:rsid w:val="00C70225"/>
    <w:rsid w:val="00C72198"/>
    <w:rsid w:val="00C73C7D"/>
    <w:rsid w:val="00C75005"/>
    <w:rsid w:val="00C9073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19B"/>
    <w:rsid w:val="00D14995"/>
    <w:rsid w:val="00D204F2"/>
    <w:rsid w:val="00D2302C"/>
    <w:rsid w:val="00D2455C"/>
    <w:rsid w:val="00D25023"/>
    <w:rsid w:val="00D27F8C"/>
    <w:rsid w:val="00D31829"/>
    <w:rsid w:val="00D33843"/>
    <w:rsid w:val="00D431E9"/>
    <w:rsid w:val="00D543C7"/>
    <w:rsid w:val="00D54A6F"/>
    <w:rsid w:val="00D57D57"/>
    <w:rsid w:val="00D62638"/>
    <w:rsid w:val="00D62E42"/>
    <w:rsid w:val="00D64E85"/>
    <w:rsid w:val="00D73DE0"/>
    <w:rsid w:val="00D75091"/>
    <w:rsid w:val="00D772FB"/>
    <w:rsid w:val="00DA1AA0"/>
    <w:rsid w:val="00DA512B"/>
    <w:rsid w:val="00DC44A8"/>
    <w:rsid w:val="00DE4BEE"/>
    <w:rsid w:val="00DE5B3D"/>
    <w:rsid w:val="00DE7112"/>
    <w:rsid w:val="00DF19BE"/>
    <w:rsid w:val="00DF3B44"/>
    <w:rsid w:val="00DF551B"/>
    <w:rsid w:val="00E1372E"/>
    <w:rsid w:val="00E160AC"/>
    <w:rsid w:val="00E21D30"/>
    <w:rsid w:val="00E24D9A"/>
    <w:rsid w:val="00E26591"/>
    <w:rsid w:val="00E27805"/>
    <w:rsid w:val="00E27A11"/>
    <w:rsid w:val="00E30497"/>
    <w:rsid w:val="00E358A2"/>
    <w:rsid w:val="00E35C9A"/>
    <w:rsid w:val="00E3771B"/>
    <w:rsid w:val="00E40979"/>
    <w:rsid w:val="00E43F26"/>
    <w:rsid w:val="00E449F3"/>
    <w:rsid w:val="00E52A36"/>
    <w:rsid w:val="00E616D5"/>
    <w:rsid w:val="00E6378B"/>
    <w:rsid w:val="00E63EC3"/>
    <w:rsid w:val="00E653DA"/>
    <w:rsid w:val="00E6574C"/>
    <w:rsid w:val="00E65958"/>
    <w:rsid w:val="00E6771A"/>
    <w:rsid w:val="00E8358D"/>
    <w:rsid w:val="00E84FE5"/>
    <w:rsid w:val="00E879A5"/>
    <w:rsid w:val="00E879FC"/>
    <w:rsid w:val="00EA2574"/>
    <w:rsid w:val="00EA2F1F"/>
    <w:rsid w:val="00EA3F2E"/>
    <w:rsid w:val="00EA57EC"/>
    <w:rsid w:val="00EA6208"/>
    <w:rsid w:val="00EB120E"/>
    <w:rsid w:val="00EB178C"/>
    <w:rsid w:val="00EB34C8"/>
    <w:rsid w:val="00EB46E2"/>
    <w:rsid w:val="00EC0045"/>
    <w:rsid w:val="00ED452E"/>
    <w:rsid w:val="00EE137A"/>
    <w:rsid w:val="00EE3CDA"/>
    <w:rsid w:val="00EE745A"/>
    <w:rsid w:val="00EF37A8"/>
    <w:rsid w:val="00EF531F"/>
    <w:rsid w:val="00F05FE8"/>
    <w:rsid w:val="00F06D86"/>
    <w:rsid w:val="00F13D87"/>
    <w:rsid w:val="00F149E5"/>
    <w:rsid w:val="00F15E33"/>
    <w:rsid w:val="00F17DA2"/>
    <w:rsid w:val="00F22EC0"/>
    <w:rsid w:val="00F24D57"/>
    <w:rsid w:val="00F25C47"/>
    <w:rsid w:val="00F27212"/>
    <w:rsid w:val="00F27D7B"/>
    <w:rsid w:val="00F31D34"/>
    <w:rsid w:val="00F342A1"/>
    <w:rsid w:val="00F36FBA"/>
    <w:rsid w:val="00F44D36"/>
    <w:rsid w:val="00F46262"/>
    <w:rsid w:val="00F47283"/>
    <w:rsid w:val="00F4795D"/>
    <w:rsid w:val="00F50A61"/>
    <w:rsid w:val="00F525CD"/>
    <w:rsid w:val="00F5286C"/>
    <w:rsid w:val="00F52E12"/>
    <w:rsid w:val="00F638CA"/>
    <w:rsid w:val="00F657C5"/>
    <w:rsid w:val="00F900B4"/>
    <w:rsid w:val="00F9460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A02D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137A"/>
    <w:rPr>
      <w:rFonts w:ascii="Times New Roman" w:hAnsi="Times New Roman"/>
      <w:b w:val="0"/>
      <w:i w:val="0"/>
      <w:sz w:val="22"/>
    </w:rPr>
  </w:style>
  <w:style w:type="paragraph" w:styleId="NoSpacing">
    <w:name w:val="No Spacing"/>
    <w:uiPriority w:val="1"/>
    <w:qFormat/>
    <w:rsid w:val="00EE137A"/>
    <w:pPr>
      <w:spacing w:after="0" w:line="240" w:lineRule="auto"/>
    </w:pPr>
  </w:style>
  <w:style w:type="paragraph" w:customStyle="1" w:styleId="scemptylineheader">
    <w:name w:val="sc_emptyline_header"/>
    <w:qFormat/>
    <w:rsid w:val="00EE13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13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13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13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13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137A"/>
    <w:rPr>
      <w:color w:val="808080"/>
    </w:rPr>
  </w:style>
  <w:style w:type="paragraph" w:customStyle="1" w:styleId="scdirectionallanguage">
    <w:name w:val="sc_directional_language"/>
    <w:qFormat/>
    <w:rsid w:val="00EE13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13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13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13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13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13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13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13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13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13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13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13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13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13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13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13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137A"/>
    <w:rPr>
      <w:rFonts w:ascii="Times New Roman" w:hAnsi="Times New Roman"/>
      <w:color w:val="auto"/>
      <w:sz w:val="22"/>
    </w:rPr>
  </w:style>
  <w:style w:type="paragraph" w:customStyle="1" w:styleId="scclippagebillheader">
    <w:name w:val="sc_clip_page_bill_header"/>
    <w:qFormat/>
    <w:rsid w:val="00EE13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13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13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7A"/>
    <w:rPr>
      <w:lang w:val="en-US"/>
    </w:rPr>
  </w:style>
  <w:style w:type="paragraph" w:styleId="Footer">
    <w:name w:val="footer"/>
    <w:basedOn w:val="Normal"/>
    <w:link w:val="FooterChar"/>
    <w:uiPriority w:val="99"/>
    <w:unhideWhenUsed/>
    <w:rsid w:val="00EE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7A"/>
    <w:rPr>
      <w:lang w:val="en-US"/>
    </w:rPr>
  </w:style>
  <w:style w:type="paragraph" w:styleId="ListParagraph">
    <w:name w:val="List Paragraph"/>
    <w:basedOn w:val="Normal"/>
    <w:uiPriority w:val="34"/>
    <w:qFormat/>
    <w:rsid w:val="00EE137A"/>
    <w:pPr>
      <w:ind w:left="720"/>
      <w:contextualSpacing/>
    </w:pPr>
  </w:style>
  <w:style w:type="paragraph" w:customStyle="1" w:styleId="scbillfooter">
    <w:name w:val="sc_bill_footer"/>
    <w:qFormat/>
    <w:rsid w:val="00EE13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1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13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13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13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13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137A"/>
    <w:pPr>
      <w:widowControl w:val="0"/>
      <w:suppressAutoHyphens/>
      <w:spacing w:after="0" w:line="360" w:lineRule="auto"/>
    </w:pPr>
    <w:rPr>
      <w:rFonts w:ascii="Times New Roman" w:hAnsi="Times New Roman"/>
      <w:lang w:val="en-US"/>
    </w:rPr>
  </w:style>
  <w:style w:type="paragraph" w:customStyle="1" w:styleId="sctableln">
    <w:name w:val="sc_table_ln"/>
    <w:qFormat/>
    <w:rsid w:val="00EE13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13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137A"/>
    <w:rPr>
      <w:strike/>
      <w:dstrike w:val="0"/>
    </w:rPr>
  </w:style>
  <w:style w:type="character" w:customStyle="1" w:styleId="scinsert">
    <w:name w:val="sc_insert"/>
    <w:uiPriority w:val="1"/>
    <w:qFormat/>
    <w:rsid w:val="00EE137A"/>
    <w:rPr>
      <w:caps w:val="0"/>
      <w:smallCaps w:val="0"/>
      <w:strike w:val="0"/>
      <w:dstrike w:val="0"/>
      <w:vanish w:val="0"/>
      <w:u w:val="single"/>
      <w:vertAlign w:val="baseline"/>
    </w:rPr>
  </w:style>
  <w:style w:type="character" w:customStyle="1" w:styleId="scinsertred">
    <w:name w:val="sc_insert_red"/>
    <w:uiPriority w:val="1"/>
    <w:qFormat/>
    <w:rsid w:val="00EE137A"/>
    <w:rPr>
      <w:caps w:val="0"/>
      <w:smallCaps w:val="0"/>
      <w:strike w:val="0"/>
      <w:dstrike w:val="0"/>
      <w:vanish w:val="0"/>
      <w:color w:val="FF0000"/>
      <w:u w:val="single"/>
      <w:vertAlign w:val="baseline"/>
    </w:rPr>
  </w:style>
  <w:style w:type="character" w:customStyle="1" w:styleId="scinsertblue">
    <w:name w:val="sc_insert_blue"/>
    <w:uiPriority w:val="1"/>
    <w:qFormat/>
    <w:rsid w:val="00EE137A"/>
    <w:rPr>
      <w:caps w:val="0"/>
      <w:smallCaps w:val="0"/>
      <w:strike w:val="0"/>
      <w:dstrike w:val="0"/>
      <w:vanish w:val="0"/>
      <w:color w:val="0070C0"/>
      <w:u w:val="single"/>
      <w:vertAlign w:val="baseline"/>
    </w:rPr>
  </w:style>
  <w:style w:type="character" w:customStyle="1" w:styleId="scstrikered">
    <w:name w:val="sc_strike_red"/>
    <w:uiPriority w:val="1"/>
    <w:qFormat/>
    <w:rsid w:val="00EE137A"/>
    <w:rPr>
      <w:strike/>
      <w:dstrike w:val="0"/>
      <w:color w:val="FF0000"/>
    </w:rPr>
  </w:style>
  <w:style w:type="character" w:customStyle="1" w:styleId="scstrikeblue">
    <w:name w:val="sc_strike_blue"/>
    <w:uiPriority w:val="1"/>
    <w:qFormat/>
    <w:rsid w:val="00EE137A"/>
    <w:rPr>
      <w:strike/>
      <w:dstrike w:val="0"/>
      <w:color w:val="0070C0"/>
    </w:rPr>
  </w:style>
  <w:style w:type="character" w:customStyle="1" w:styleId="scinsertbluenounderline">
    <w:name w:val="sc_insert_blue_no_underline"/>
    <w:uiPriority w:val="1"/>
    <w:qFormat/>
    <w:rsid w:val="00EE13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13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137A"/>
    <w:rPr>
      <w:strike/>
      <w:dstrike w:val="0"/>
      <w:color w:val="0070C0"/>
      <w:lang w:val="en-US"/>
    </w:rPr>
  </w:style>
  <w:style w:type="character" w:customStyle="1" w:styleId="scstrikerednoncodified">
    <w:name w:val="sc_strike_red_non_codified"/>
    <w:uiPriority w:val="1"/>
    <w:qFormat/>
    <w:rsid w:val="00EE137A"/>
    <w:rPr>
      <w:strike/>
      <w:dstrike w:val="0"/>
      <w:color w:val="FF0000"/>
    </w:rPr>
  </w:style>
  <w:style w:type="paragraph" w:customStyle="1" w:styleId="scbillsiglines">
    <w:name w:val="sc_bill_sig_lines"/>
    <w:qFormat/>
    <w:rsid w:val="00EE13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137A"/>
    <w:rPr>
      <w:bdr w:val="none" w:sz="0" w:space="0" w:color="auto"/>
      <w:shd w:val="clear" w:color="auto" w:fill="FEC6C6"/>
    </w:rPr>
  </w:style>
  <w:style w:type="character" w:customStyle="1" w:styleId="screstoreblue">
    <w:name w:val="sc_restore_blue"/>
    <w:uiPriority w:val="1"/>
    <w:qFormat/>
    <w:rsid w:val="00EE137A"/>
    <w:rPr>
      <w:color w:val="4472C4" w:themeColor="accent1"/>
      <w:bdr w:val="none" w:sz="0" w:space="0" w:color="auto"/>
      <w:shd w:val="clear" w:color="auto" w:fill="auto"/>
    </w:rPr>
  </w:style>
  <w:style w:type="character" w:customStyle="1" w:styleId="screstorered">
    <w:name w:val="sc_restore_red"/>
    <w:uiPriority w:val="1"/>
    <w:qFormat/>
    <w:rsid w:val="00EE137A"/>
    <w:rPr>
      <w:color w:val="FF0000"/>
      <w:bdr w:val="none" w:sz="0" w:space="0" w:color="auto"/>
      <w:shd w:val="clear" w:color="auto" w:fill="auto"/>
    </w:rPr>
  </w:style>
  <w:style w:type="character" w:customStyle="1" w:styleId="scstrikenewblue">
    <w:name w:val="sc_strike_new_blue"/>
    <w:uiPriority w:val="1"/>
    <w:qFormat/>
    <w:rsid w:val="00EE137A"/>
    <w:rPr>
      <w:strike w:val="0"/>
      <w:dstrike/>
      <w:color w:val="0070C0"/>
      <w:u w:val="none"/>
    </w:rPr>
  </w:style>
  <w:style w:type="character" w:customStyle="1" w:styleId="scstrikenewred">
    <w:name w:val="sc_strike_new_red"/>
    <w:uiPriority w:val="1"/>
    <w:qFormat/>
    <w:rsid w:val="00EE137A"/>
    <w:rPr>
      <w:strike w:val="0"/>
      <w:dstrike/>
      <w:color w:val="FF0000"/>
      <w:u w:val="none"/>
    </w:rPr>
  </w:style>
  <w:style w:type="character" w:customStyle="1" w:styleId="scamendsenate">
    <w:name w:val="sc_amend_senate"/>
    <w:uiPriority w:val="1"/>
    <w:qFormat/>
    <w:rsid w:val="00EE137A"/>
    <w:rPr>
      <w:bdr w:val="none" w:sz="0" w:space="0" w:color="auto"/>
      <w:shd w:val="clear" w:color="auto" w:fill="FFF2CC" w:themeFill="accent4" w:themeFillTint="33"/>
    </w:rPr>
  </w:style>
  <w:style w:type="character" w:customStyle="1" w:styleId="scamendhouse">
    <w:name w:val="sc_amend_house"/>
    <w:uiPriority w:val="1"/>
    <w:qFormat/>
    <w:rsid w:val="00EE137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C37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0&amp;session=126&amp;summary=B" TargetMode="External" Id="R2a90ff3c720242bd" /><Relationship Type="http://schemas.openxmlformats.org/officeDocument/2006/relationships/hyperlink" Target="https://www.scstatehouse.gov/sess126_2025-2026/prever/4770_20251217.docx" TargetMode="External" Id="R71e185aac6084d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E4FBC"/>
    <w:rsid w:val="003F4940"/>
    <w:rsid w:val="004D7022"/>
    <w:rsid w:val="004E2BB5"/>
    <w:rsid w:val="00580C56"/>
    <w:rsid w:val="006B363F"/>
    <w:rsid w:val="007070D2"/>
    <w:rsid w:val="00730C87"/>
    <w:rsid w:val="00776F2C"/>
    <w:rsid w:val="008F7723"/>
    <w:rsid w:val="009031EF"/>
    <w:rsid w:val="00912A5F"/>
    <w:rsid w:val="00940EED"/>
    <w:rsid w:val="00985255"/>
    <w:rsid w:val="009C3651"/>
    <w:rsid w:val="00A51DBA"/>
    <w:rsid w:val="00A95370"/>
    <w:rsid w:val="00B20DA6"/>
    <w:rsid w:val="00B457AF"/>
    <w:rsid w:val="00B85CBC"/>
    <w:rsid w:val="00BF56C3"/>
    <w:rsid w:val="00C818FB"/>
    <w:rsid w:val="00CC0451"/>
    <w:rsid w:val="00D6665C"/>
    <w:rsid w:val="00D900BD"/>
    <w:rsid w:val="00E76813"/>
    <w:rsid w:val="00F24D5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c18ff439-74e1-4657-842f-19d3c003e0a0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2025-10-21T11:43:41.531871-04:00</T_BILL_DT_VERSION>
  <T_BILL_D_PREFILEDATE>2025-12-16</T_BILL_D_PREFILEDATE>
  <T_BILL_N_INTERNALVERSIONNUMBER>1</T_BILL_N_INTERNALVERSIONNUMBER>
  <T_BILL_N_SESSION>126</T_BILL_N_SESSION>
  <T_BILL_N_VERSIONNUMBER>1</T_BILL_N_VERSIONNUMBER>
  <T_BILL_N_YEAR>2026</T_BILL_N_YEAR>
  <T_BILL_REQUEST_REQUEST>0990c81d-5b7e-4163-b4a2-6b464ac0279a</T_BILL_REQUEST_REQUEST>
  <T_BILL_R_ORIGINALDRAFT>f2c43520-3a22-43c7-8518-ef89c35e15ae</T_BILL_R_ORIGINALDRAFT>
  <T_BILL_SPONSOR_SPONSOR>946ed996-e5ac-4f96-ae27-f27ae4c60ba2</T_BILL_SPONSOR_SPONSOR>
  <T_BILL_T_BILLNAME>[4770]</T_BILL_T_BILLNAME>
  <T_BILL_T_BILLNUMBER>4770</T_BILL_T_BILLNUMBER>
  <T_BILL_T_BILLTITLE>TO AMEND THE SOUTH CAROLINA CODE OF LAWS BY REPEALING SECTION 56-7-35 RELATING TO THE ISSUANCE OF UNIFORM TRAFFIC TICKETS FOR SPEEDING OR DISREGARDING TRAFFIC CONTROL DEVICES, INCIDENTS TO AND CONTEMPORANEOUS WITH TRAFFIC STOPS, THE USE OF PHOTOGRAPHIC EVIDENCE, AND EXCEPTIONS FOR TOLL COLLECTION VIOLATIONS; BY AMENDING SECTION 56-5-710, RELATING TO POWERS OF LOCAL AUTHORITIES, SO AS TO DELETE THE PROVISION THAT PROHIBITS A LOCAL AUTHORITY FROM ISSUING A UNIFORM TRAFFIC TICKET BASED UPON PHOTOGRAPHIC EVIDENCE; AND BY AMENDING SECTION 56‑5‑70, RELATING TO CERTAIN VEHICLE REQUIREMENTS SUSPENDED DURING STATES OF EMERGENCIES, AND DECLARATIONS OF EMERGENCY TRIGGERING FEDERAL RELIEF, SO AS TO DELETE THE PROVISION THAT ALLOWS THE ISSUANCE OF TRAFFIC CITATIONS BASED UPON PHOTOGRAPHIC EVIDENCE.</T_BILL_T_BILLTITLE>
  <T_BILL_T_CHAMBER>house</T_BILL_T_CHAMBER>
  <T_BILL_T_FILENAME> </T_BILL_T_FILENAME>
  <T_BILL_T_LEGTYPE>bill_statewide</T_BILL_T_LEGTYPE>
  <T_BILL_T_RATNUMBERSTRING>HNone</T_BILL_T_RATNUMBERSTRING>
  <T_BILL_T_SECTIONS>[{"SectionUUID":"d5c3ab95-591c-4cd2-9c8b-0214f6780392","SectionName":"code_section","SectionNumber":1,"SectionType":"repeal_section","CodeSections":[],"TitleText":"","DisableControls":false,"Deleted":false,"RepealItems":[{"Type":"repeal_codesection","Identity":"56-7-35","RelatedTo":"Uniform traffic ticket for speeding or disregarding traffic control device;  incident to and contemporaneous with traffic stop;  delivery;  use of photographic evidence;  exception for toll collection violation"}],"SectionBookmarkName":"bs_num_1_c0a9a0d71"},{"SectionUUID":"d98f74fe-f4fa-4fc1-b061-632a82bb11b0","SectionName":"code_section","SectionNumber":2,"SectionType":"code_section","CodeSections":[{"CodeSectionBookmarkName":"cs_T56C5N710_d72aefa79","IsConstitutionSection":false,"Identity":"56-5-710","IsNew":false,"SubSections":[{"Level":1,"Identity":"T56C5N710S1","SubSectionBookmarkName":"ss_T56C5N710S1_lv1_fe0a0230f","IsNewSubSection":false,"SubSectionReplacement":""},{"Level":1,"Identity":"T56C5N710S2","SubSectionBookmarkName":"ss_T56C5N710S2_lv1_f154241a7","IsNewSubSection":false,"SubSectionReplacement":""},{"Level":1,"Identity":"T56C5N710S3","SubSectionBookmarkName":"ss_T56C5N710S3_lv1_3b2ae7e52","IsNewSubSection":false,"SubSectionReplacement":""},{"Level":1,"Identity":"T56C5N710S4","SubSectionBookmarkName":"ss_T56C5N710S4_lv1_b8d0d5c39","IsNewSubSection":false,"SubSectionReplacement":""},{"Level":1,"Identity":"T56C5N710S5","SubSectionBookmarkName":"ss_T56C5N710S5_lv1_cdd0e286d","IsNewSubSection":false,"SubSectionReplacement":""},{"Level":1,"Identity":"T56C5N710S6","SubSectionBookmarkName":"ss_T56C5N710S6_lv1_7bc918638","IsNewSubSection":false,"SubSectionReplacement":""},{"Level":1,"Identity":"T56C5N710S7","SubSectionBookmarkName":"ss_T56C5N710S7_lv1_ae47d76f4","IsNewSubSection":false,"SubSectionReplacement":""},{"Level":1,"Identity":"T56C5N710S8","SubSectionBookmarkName":"ss_T56C5N710S8_lv1_c4b028a90","IsNewSubSection":false,"SubSectionReplacement":""},{"Level":1,"Identity":"T56C5N710S9","SubSectionBookmarkName":"ss_T56C5N710S9_lv1_00beb83ef","IsNewSubSection":false,"SubSectionReplacement":""},{"Level":1,"Identity":"T56C5N710S10","SubSectionBookmarkName":"ss_T56C5N710S10_lv1_6845b4c60","IsNewSubSection":false,"SubSectionReplacement":""},{"Level":1,"Identity":"T56C5N710S11","SubSectionBookmarkName":"ss_T56C5N710S11_lv1_29bf6479a","IsNewSubSection":false,"SubSectionReplacement":""}],"TitleRelatedTo":"Powers of local authorities.","TitleSoAsTo":"","Deleted":false,"IsStricken":false}],"TitleText":"","DisableControls":false,"Deleted":false,"RepealItems":[],"SectionBookmarkName":"bs_num_2_ff413c40d"},{"SectionUUID":"3c05cfeb-26eb-490c-9239-180a54fca1fc","SectionName":"code_section","SectionNumber":3,"SectionType":"code_section","CodeSections":[{"CodeSectionBookmarkName":"cs_T56C5N70_b5ba9b2a9","IsConstitutionSection":false,"Identity":"56-5-70","IsNew":false,"SubSections":[],"TitleRelatedTo":"Certain vehicle requirements suspended during state of emergency;  declarations of emergency triggering federal relief under 49 C.F.R. 390.23","TitleSoAsTo":"","Deleted":false,"IsStricken":false}],"TitleText":"","DisableControls":false,"Deleted":false,"RepealItems":[],"SectionBookmarkName":"bs_num_3_31b5e0c40"},{"SectionUUID":"8f03ca95-8faa-4d43-a9c2-8afc498075bd","SectionName":"standard_eff_date_section","SectionNumber":4,"SectionType":"drafting_clause","CodeSections":[],"TitleText":"","DisableControls":false,"Deleted":false,"RepealItems":[],"SectionBookmarkName":"bs_num_4_lastsection"}]</T_BILL_T_SECTIONS>
  <T_BILL_T_SUBJECT>Traffic safety</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902AE-2013-460E-8566-9A7F996B8F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3547</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2025-10-21T17:38:00Z</cp:lastPrinted>
  <dcterms:created xsi:type="dcterms:W3CDTF">2025-12-15T23:00:00Z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