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 Moore</w:t>
      </w:r>
    </w:p>
    <w:p>
      <w:pPr>
        <w:widowControl w:val="false"/>
        <w:spacing w:after="0"/>
        <w:jc w:val="left"/>
      </w:pPr>
      <w:r>
        <w:rPr>
          <w:rFonts w:ascii="Times New Roman"/>
          <w:sz w:val="22"/>
        </w:rPr>
        <w:t xml:space="preserve">Document Path: LC-0379CM26.docx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Excess food donations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Agriculture, Natural Resources and Environmental Affairs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a8b66f50f5884940">
        <w:r w:rsidRPr="00770434">
          <w:rPr>
            <w:rStyle w:val="Hyperlink"/>
          </w:rPr>
          <w:t>House Journal</w:t>
        </w:r>
        <w:r w:rsidRPr="00770434">
          <w:rPr>
            <w:rStyle w:val="Hyperlink"/>
          </w:rPr>
          <w:noBreakHyphen/>
          <w:t>page 87</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Agriculture, Natural Resources and Environmental Affairs</w:t>
      </w:r>
      <w:r>
        <w:t xml:space="preserve"> (</w:t>
      </w:r>
      <w:hyperlink w:history="true" r:id="R98143a4d67134eff">
        <w:r w:rsidRPr="00770434">
          <w:rPr>
            <w:rStyle w:val="Hyperlink"/>
          </w:rPr>
          <w:t>House Journal</w:t>
        </w:r>
        <w:r w:rsidRPr="00770434">
          <w:rPr>
            <w:rStyle w:val="Hyperlink"/>
          </w:rPr>
          <w:noBreakHyphen/>
          <w:t>page 87</w:t>
        </w:r>
      </w:hyperlink>
      <w:r>
        <w:t>)</w:t>
      </w:r>
    </w:p>
    <w:p>
      <w:pPr>
        <w:widowControl w:val="false"/>
        <w:spacing w:after="0"/>
        <w:jc w:val="left"/>
      </w:pPr>
    </w:p>
    <w:p>
      <w:pPr>
        <w:widowControl w:val="false"/>
        <w:spacing w:after="0"/>
        <w:jc w:val="left"/>
      </w:pPr>
      <w:r>
        <w:rPr>
          <w:rFonts w:ascii="Times New Roman"/>
          <w:sz w:val="22"/>
        </w:rPr>
        <w:t xml:space="preserve">View the latest </w:t>
      </w:r>
      <w:hyperlink r:id="R2977434b65d041b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bd81a1ee84347a0">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55F7E" w:rsidRDefault="00432135" w14:paraId="47642A99" w14:textId="47D42170">
      <w:pPr>
        <w:pStyle w:val="scemptylineheader"/>
      </w:pPr>
    </w:p>
    <w:p w:rsidRPr="00BB0725" w:rsidR="00A73EFA" w:rsidP="00455F7E" w:rsidRDefault="00A73EFA" w14:paraId="7B72410E" w14:textId="3013B0B0">
      <w:pPr>
        <w:pStyle w:val="scemptylineheader"/>
      </w:pPr>
    </w:p>
    <w:p w:rsidRPr="00BB0725" w:rsidR="00A73EFA" w:rsidP="00455F7E" w:rsidRDefault="00A73EFA" w14:paraId="6AD935C9" w14:textId="7E6E1218">
      <w:pPr>
        <w:pStyle w:val="scemptylineheader"/>
      </w:pPr>
    </w:p>
    <w:p w:rsidRPr="00DF3B44" w:rsidR="00A73EFA" w:rsidP="00455F7E" w:rsidRDefault="00A73EFA" w14:paraId="51A98227" w14:textId="5FB931D5">
      <w:pPr>
        <w:pStyle w:val="scemptylineheader"/>
      </w:pPr>
    </w:p>
    <w:p w:rsidRPr="00DF3B44" w:rsidR="00A73EFA" w:rsidP="00455F7E" w:rsidRDefault="00A73EFA" w14:paraId="3858851A" w14:textId="5EB98FD2">
      <w:pPr>
        <w:pStyle w:val="scemptylineheader"/>
      </w:pPr>
    </w:p>
    <w:p w:rsidRPr="00DF3B44" w:rsidR="00A73EFA" w:rsidP="00455F7E" w:rsidRDefault="00A73EFA" w14:paraId="4E3DDE20" w14:textId="0FCF442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B24DA" w14:paraId="40FEFADA" w14:textId="5BB086F8">
          <w:pPr>
            <w:pStyle w:val="scbilltitle"/>
          </w:pPr>
          <w:r>
            <w:t>TO AMEND THE SOUTH CAROLINA CODE OF LAWS BY ADDING SECTION 46‑57‑80 SO AS TO DEFINE CERTAIN TERMS AND TO PROVIDE SUPERMARKETS SHALL MAKE EXCESS FOOD AVAILABLE TO CERTAIN ENTITIES.</w:t>
          </w:r>
        </w:p>
      </w:sdtContent>
    </w:sdt>
    <w:bookmarkStart w:name="at_f0fdbf15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ba22e402" w:id="1"/>
      <w:r w:rsidRPr="0094541D">
        <w:t>B</w:t>
      </w:r>
      <w:bookmarkEnd w:id="1"/>
      <w:r w:rsidRPr="0094541D">
        <w:t>e it enacted by the General Assembly of the State of South Carolina:</w:t>
      </w:r>
    </w:p>
    <w:p w:rsidR="00AC4631" w:rsidRDefault="00AC4631" w14:paraId="1E42B16B" w14:textId="77777777">
      <w:pPr>
        <w:pStyle w:val="scemptyline"/>
      </w:pPr>
    </w:p>
    <w:p w:rsidRPr="00DF3B44" w:rsidR="007E06BB" w:rsidP="00787433" w:rsidRDefault="007E06BB" w14:paraId="3D8F1FED" w14:textId="77777777">
      <w:pPr>
        <w:pStyle w:val="scdirectionallanguage"/>
      </w:pPr>
      <w:bookmarkStart w:name="bs_num_1_3aae095e5" w:id="2"/>
      <w:r>
        <w:t>S</w:t>
      </w:r>
      <w:bookmarkEnd w:id="2"/>
      <w:r>
        <w:t>ECTION 1.</w:t>
      </w:r>
      <w:r>
        <w:tab/>
      </w:r>
      <w:bookmarkStart w:name="dl_0428c8ff4" w:id="3"/>
      <w:r>
        <w:t>C</w:t>
      </w:r>
      <w:bookmarkEnd w:id="3"/>
      <w:r>
        <w:t>hapter 57, Title 46 of the S.C. Code is amended by adding:</w:t>
      </w:r>
    </w:p>
    <w:p w:rsidR="00AC4631" w:rsidRDefault="00AC4631" w14:paraId="14AD7887" w14:textId="77777777">
      <w:pPr>
        <w:pStyle w:val="scnewcodesection"/>
      </w:pPr>
    </w:p>
    <w:p w:rsidR="008561E7" w:rsidP="008561E7" w:rsidRDefault="00AC4631" w14:paraId="5FFB50CB" w14:textId="08C31715">
      <w:pPr>
        <w:pStyle w:val="scnewcodesection"/>
      </w:pPr>
      <w:r>
        <w:tab/>
      </w:r>
      <w:bookmarkStart w:name="ns_T46C57N80_097874844" w:id="4"/>
      <w:r>
        <w:t>S</w:t>
      </w:r>
      <w:bookmarkEnd w:id="4"/>
      <w:r>
        <w:t>ection 46‑57‑80.</w:t>
      </w:r>
      <w:r>
        <w:tab/>
      </w:r>
      <w:bookmarkStart w:name="ss_T46C57N80SA_lv1_59a60e198" w:id="5"/>
      <w:bookmarkStart w:name="open_doc_here" w:id="6"/>
      <w:bookmarkEnd w:id="6"/>
      <w:r w:rsidR="008561E7">
        <w:t>(</w:t>
      </w:r>
      <w:bookmarkEnd w:id="5"/>
      <w:r w:rsidR="008561E7">
        <w:t>A) As used in this section:</w:t>
      </w:r>
    </w:p>
    <w:p w:rsidR="008561E7" w:rsidP="008561E7" w:rsidRDefault="008561E7" w14:paraId="73AE51AA" w14:textId="4B637528">
      <w:pPr>
        <w:pStyle w:val="scnewcodesection"/>
      </w:pPr>
      <w:r>
        <w:tab/>
      </w:r>
      <w:r>
        <w:tab/>
      </w:r>
      <w:bookmarkStart w:name="ss_T46C57N80S1_lv2_6332ed954" w:id="7"/>
      <w:r>
        <w:t>(</w:t>
      </w:r>
      <w:bookmarkEnd w:id="7"/>
      <w:r>
        <w:t>1) “Excess food” means edible food that is not sold or used by a supermarket and is still safe to be consumed but is being disposed of by the supermarket due to labeling, appearance, surplus</w:t>
      </w:r>
      <w:r w:rsidR="00526A1C">
        <w:t>,</w:t>
      </w:r>
      <w:r>
        <w:t xml:space="preserve"> or other similar conditions. “Excess food” shall not include: unpackaged fresh meat, fish, or poultry; food damaged by storage conditions, pests, mold, bacteria</w:t>
      </w:r>
      <w:r w:rsidR="006B24DA">
        <w:t>,</w:t>
      </w:r>
      <w:r>
        <w:t xml:space="preserve"> or other contamination; food which has been offered for sale from a hot, cold</w:t>
      </w:r>
      <w:r w:rsidR="006B24DA">
        <w:t>,</w:t>
      </w:r>
      <w:r>
        <w:t xml:space="preserve"> or prepared food bar; food subject to a governmental or producer recall; food returned to a supplier; food donated to a qualifying entity; or food sold to a food remarketer or restaurant or other preparer of food for human consumption or sold to a farmer or other producer.</w:t>
      </w:r>
    </w:p>
    <w:p w:rsidR="008561E7" w:rsidP="008561E7" w:rsidRDefault="008561E7" w14:paraId="216CC7F5" w14:textId="5E441150">
      <w:pPr>
        <w:pStyle w:val="scnewcodesection"/>
      </w:pPr>
      <w:r>
        <w:tab/>
      </w:r>
      <w:r>
        <w:tab/>
      </w:r>
      <w:bookmarkStart w:name="ss_T46C57N80S2_lv2_d63a70ada" w:id="8"/>
      <w:r>
        <w:t>(</w:t>
      </w:r>
      <w:bookmarkEnd w:id="8"/>
      <w:r>
        <w:t>2) “Qualifying entity” means a religious or other not‑for‑profit organization which provides food for free to needy persons including, but not limited to, a food pantry, food bank, soup</w:t>
      </w:r>
      <w:r w:rsidR="00526A1C">
        <w:t xml:space="preserve"> </w:t>
      </w:r>
      <w:r>
        <w:t>kitchen or community‑based organization that provides food for free to needy persons.</w:t>
      </w:r>
    </w:p>
    <w:p w:rsidR="008561E7" w:rsidP="008561E7" w:rsidRDefault="008561E7" w14:paraId="7420BF60" w14:textId="5CC30185">
      <w:pPr>
        <w:pStyle w:val="scnewcodesection"/>
      </w:pPr>
      <w:r>
        <w:tab/>
      </w:r>
      <w:r>
        <w:tab/>
      </w:r>
      <w:bookmarkStart w:name="ss_T46C57N80S3_lv2_05c773ba2" w:id="9"/>
      <w:r>
        <w:t>(</w:t>
      </w:r>
      <w:bookmarkEnd w:id="9"/>
      <w:r>
        <w:t xml:space="preserve">3) “Supermarket” means a physical retail store which has at its location more than ten thousand square feet devoted to offering food for human consumption for sale to the </w:t>
      </w:r>
      <w:proofErr w:type="gramStart"/>
      <w:r>
        <w:t>general public</w:t>
      </w:r>
      <w:proofErr w:type="gramEnd"/>
      <w:r>
        <w:t>. “Supermarket” shall not include hotels, motels, restaurants and cafeterias, bakeries, caterers, hospitals, assisted living facilities, nursing homes, hospices, group homes, drug stores, educational institutions, food courts in shopping malls, food retailers at airports and other transportation facilities, gas stations, sports arenas, movie theaters, or any other similar establishment.</w:t>
      </w:r>
    </w:p>
    <w:p w:rsidR="008561E7" w:rsidP="008561E7" w:rsidRDefault="008561E7" w14:paraId="2A3A025D" w14:textId="7AA35917">
      <w:pPr>
        <w:pStyle w:val="scnewcodesection"/>
      </w:pPr>
      <w:r>
        <w:tab/>
      </w:r>
      <w:bookmarkStart w:name="ss_T46C57N80SB_lv1_0ff4ba37b" w:id="10"/>
      <w:r>
        <w:t>(</w:t>
      </w:r>
      <w:bookmarkEnd w:id="10"/>
      <w:r>
        <w:t>B)</w:t>
      </w:r>
      <w:r w:rsidRPr="008561E7">
        <w:t xml:space="preserve"> Every supermarket shall make excess food avail</w:t>
      </w:r>
      <w:r>
        <w:t xml:space="preserve">able to qualifying entities. No supermarket shall be required to make available a particular quantity or level of excess food or to transport or distribute any excess food. A supermarket shall be deemed in compliance with this section if it in good faith arranges with a qualifying entity that has requested in writing to collect excess food from the supermarket. A supermarket acting in compliance with this section shall have no liability for the food </w:t>
      </w:r>
      <w:r>
        <w:lastRenderedPageBreak/>
        <w:t>transferred in the absence of gross negligence or intentional misconduct. A supermarket may impose reasonable restrictions as to the time and manner of collection by a qualifying entity so as not to interfere with its business operations. A supermarket, in accordance with any applicable laws, may dispose of any excess food which is not picked up by a qualifying entity within a reasonable time.</w:t>
      </w:r>
    </w:p>
    <w:p w:rsidR="00AC4631" w:rsidP="008561E7" w:rsidRDefault="008561E7" w14:paraId="2F4532BE" w14:textId="4C96224E">
      <w:pPr>
        <w:pStyle w:val="scnewcodesection"/>
      </w:pPr>
      <w:r>
        <w:tab/>
      </w:r>
      <w:bookmarkStart w:name="ss_T46C57N80SC_lv1_37c2a31dd" w:id="11"/>
      <w:r>
        <w:t>(</w:t>
      </w:r>
      <w:bookmarkEnd w:id="11"/>
      <w:r>
        <w:t>C) Nothing in this section shall be construed to supersede any state or federal health laws or regulations regarding the handling of food.</w:t>
      </w:r>
    </w:p>
    <w:p w:rsidR="00AC4631" w:rsidRDefault="00AC4631" w14:paraId="0CB87B11" w14:textId="77777777">
      <w:pPr>
        <w:pStyle w:val="scemptyline"/>
      </w:pPr>
    </w:p>
    <w:p w:rsidRPr="00DF3B44" w:rsidR="007A10F1" w:rsidP="007A10F1" w:rsidRDefault="00E27805" w14:paraId="0E9393B4" w14:textId="3A662836">
      <w:pPr>
        <w:pStyle w:val="scnoncodifiedsection"/>
      </w:pPr>
      <w:bookmarkStart w:name="bs_num_2_lastsection" w:id="12"/>
      <w:bookmarkStart w:name="eff_date_section" w:id="13"/>
      <w:r w:rsidRPr="00DF3B44">
        <w:t>S</w:t>
      </w:r>
      <w:bookmarkEnd w:id="12"/>
      <w:r w:rsidRPr="00DF3B44">
        <w:t>ECTION 2.</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302C808" w:rsidR="00685035" w:rsidRPr="007B4AF7" w:rsidRDefault="007E310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569AE">
              <w:t>[4774]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569A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2"/>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7FBF"/>
    <w:rsid w:val="00030409"/>
    <w:rsid w:val="00037F04"/>
    <w:rsid w:val="000404BF"/>
    <w:rsid w:val="00044B84"/>
    <w:rsid w:val="000479D0"/>
    <w:rsid w:val="0006464F"/>
    <w:rsid w:val="00066B54"/>
    <w:rsid w:val="00072FCD"/>
    <w:rsid w:val="00074A4F"/>
    <w:rsid w:val="00077B65"/>
    <w:rsid w:val="0009398C"/>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06D6D"/>
    <w:rsid w:val="001164F9"/>
    <w:rsid w:val="0011719C"/>
    <w:rsid w:val="00122789"/>
    <w:rsid w:val="00123126"/>
    <w:rsid w:val="00140049"/>
    <w:rsid w:val="00171601"/>
    <w:rsid w:val="001730EB"/>
    <w:rsid w:val="00173276"/>
    <w:rsid w:val="00176122"/>
    <w:rsid w:val="0019025B"/>
    <w:rsid w:val="00192AF7"/>
    <w:rsid w:val="00197366"/>
    <w:rsid w:val="001A136C"/>
    <w:rsid w:val="001B6DA2"/>
    <w:rsid w:val="001B71D3"/>
    <w:rsid w:val="001C25EC"/>
    <w:rsid w:val="001C5559"/>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B0A2B"/>
    <w:rsid w:val="002C3463"/>
    <w:rsid w:val="002C63E5"/>
    <w:rsid w:val="002D266D"/>
    <w:rsid w:val="002D2FBC"/>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83D79"/>
    <w:rsid w:val="003A5F1C"/>
    <w:rsid w:val="003C3E2E"/>
    <w:rsid w:val="003C60AA"/>
    <w:rsid w:val="003D4A3C"/>
    <w:rsid w:val="003D55B2"/>
    <w:rsid w:val="003E0033"/>
    <w:rsid w:val="003E5452"/>
    <w:rsid w:val="003E7165"/>
    <w:rsid w:val="003E7FF6"/>
    <w:rsid w:val="003F3D40"/>
    <w:rsid w:val="003F4131"/>
    <w:rsid w:val="004046B5"/>
    <w:rsid w:val="00406F27"/>
    <w:rsid w:val="004076C4"/>
    <w:rsid w:val="004141B8"/>
    <w:rsid w:val="004203B9"/>
    <w:rsid w:val="00423DDD"/>
    <w:rsid w:val="00432135"/>
    <w:rsid w:val="00446987"/>
    <w:rsid w:val="00446D28"/>
    <w:rsid w:val="00455F7E"/>
    <w:rsid w:val="00466CD0"/>
    <w:rsid w:val="00473583"/>
    <w:rsid w:val="00477F32"/>
    <w:rsid w:val="00481850"/>
    <w:rsid w:val="004851A0"/>
    <w:rsid w:val="0048627F"/>
    <w:rsid w:val="004874ED"/>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1BDC"/>
    <w:rsid w:val="005002ED"/>
    <w:rsid w:val="00500DBC"/>
    <w:rsid w:val="005043C8"/>
    <w:rsid w:val="005102BE"/>
    <w:rsid w:val="00523F7F"/>
    <w:rsid w:val="00524D54"/>
    <w:rsid w:val="00526A1C"/>
    <w:rsid w:val="0054531B"/>
    <w:rsid w:val="00546202"/>
    <w:rsid w:val="00546C24"/>
    <w:rsid w:val="005476FF"/>
    <w:rsid w:val="005516F6"/>
    <w:rsid w:val="00552842"/>
    <w:rsid w:val="00554E89"/>
    <w:rsid w:val="00564B58"/>
    <w:rsid w:val="00572281"/>
    <w:rsid w:val="00573339"/>
    <w:rsid w:val="005801DD"/>
    <w:rsid w:val="005804DB"/>
    <w:rsid w:val="00592A40"/>
    <w:rsid w:val="005A28BC"/>
    <w:rsid w:val="005A5377"/>
    <w:rsid w:val="005B7817"/>
    <w:rsid w:val="005C06C8"/>
    <w:rsid w:val="005C23D7"/>
    <w:rsid w:val="005C40EB"/>
    <w:rsid w:val="005C7AAD"/>
    <w:rsid w:val="005D02B4"/>
    <w:rsid w:val="005D3013"/>
    <w:rsid w:val="005E1E50"/>
    <w:rsid w:val="005E2B9C"/>
    <w:rsid w:val="005E3332"/>
    <w:rsid w:val="005F76B0"/>
    <w:rsid w:val="00604429"/>
    <w:rsid w:val="006067B0"/>
    <w:rsid w:val="00606A8B"/>
    <w:rsid w:val="00611EBA"/>
    <w:rsid w:val="006213A8"/>
    <w:rsid w:val="00621421"/>
    <w:rsid w:val="00623BEA"/>
    <w:rsid w:val="0063399C"/>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24DA"/>
    <w:rsid w:val="006B37BD"/>
    <w:rsid w:val="006C092D"/>
    <w:rsid w:val="006C099D"/>
    <w:rsid w:val="006C18F0"/>
    <w:rsid w:val="006C7E01"/>
    <w:rsid w:val="006D64A5"/>
    <w:rsid w:val="006E0935"/>
    <w:rsid w:val="006E353F"/>
    <w:rsid w:val="006E35AB"/>
    <w:rsid w:val="006E3B5A"/>
    <w:rsid w:val="00711AA9"/>
    <w:rsid w:val="00713253"/>
    <w:rsid w:val="007141F6"/>
    <w:rsid w:val="00716A83"/>
    <w:rsid w:val="00722155"/>
    <w:rsid w:val="00730C87"/>
    <w:rsid w:val="00734189"/>
    <w:rsid w:val="00737F19"/>
    <w:rsid w:val="0074253D"/>
    <w:rsid w:val="007511C6"/>
    <w:rsid w:val="00782BF8"/>
    <w:rsid w:val="00783C75"/>
    <w:rsid w:val="007849D9"/>
    <w:rsid w:val="00787433"/>
    <w:rsid w:val="007A10F1"/>
    <w:rsid w:val="007A3D50"/>
    <w:rsid w:val="007B2D29"/>
    <w:rsid w:val="007B412F"/>
    <w:rsid w:val="007B4AF7"/>
    <w:rsid w:val="007B4DBF"/>
    <w:rsid w:val="007C5458"/>
    <w:rsid w:val="007D2C67"/>
    <w:rsid w:val="007E06BB"/>
    <w:rsid w:val="007E3102"/>
    <w:rsid w:val="007F50D1"/>
    <w:rsid w:val="00816D52"/>
    <w:rsid w:val="00831048"/>
    <w:rsid w:val="00834272"/>
    <w:rsid w:val="00837D23"/>
    <w:rsid w:val="0084538E"/>
    <w:rsid w:val="008561E7"/>
    <w:rsid w:val="008625C1"/>
    <w:rsid w:val="00867EBA"/>
    <w:rsid w:val="0087671D"/>
    <w:rsid w:val="008806F9"/>
    <w:rsid w:val="0088662D"/>
    <w:rsid w:val="00887957"/>
    <w:rsid w:val="00891AAD"/>
    <w:rsid w:val="008A57E3"/>
    <w:rsid w:val="008A7B55"/>
    <w:rsid w:val="008B52FA"/>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362B4"/>
    <w:rsid w:val="0094541D"/>
    <w:rsid w:val="009473EA"/>
    <w:rsid w:val="00954E7E"/>
    <w:rsid w:val="009554D9"/>
    <w:rsid w:val="009572F9"/>
    <w:rsid w:val="00960D0F"/>
    <w:rsid w:val="0098366F"/>
    <w:rsid w:val="00983A03"/>
    <w:rsid w:val="00986063"/>
    <w:rsid w:val="00991F67"/>
    <w:rsid w:val="00992876"/>
    <w:rsid w:val="00994F53"/>
    <w:rsid w:val="009A0DCE"/>
    <w:rsid w:val="009A22CD"/>
    <w:rsid w:val="009A3E4B"/>
    <w:rsid w:val="009B35FD"/>
    <w:rsid w:val="009B6815"/>
    <w:rsid w:val="009C2407"/>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0F3E"/>
    <w:rsid w:val="00A61AF2"/>
    <w:rsid w:val="00A73EFA"/>
    <w:rsid w:val="00A77A3B"/>
    <w:rsid w:val="00A913A1"/>
    <w:rsid w:val="00A92F6F"/>
    <w:rsid w:val="00A92F77"/>
    <w:rsid w:val="00A936CB"/>
    <w:rsid w:val="00A97523"/>
    <w:rsid w:val="00AA7824"/>
    <w:rsid w:val="00AB0FA3"/>
    <w:rsid w:val="00AB73BF"/>
    <w:rsid w:val="00AC335C"/>
    <w:rsid w:val="00AC4631"/>
    <w:rsid w:val="00AC463E"/>
    <w:rsid w:val="00AD3BE2"/>
    <w:rsid w:val="00AD3E3D"/>
    <w:rsid w:val="00AD5B33"/>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0BD9"/>
    <w:rsid w:val="00B7592C"/>
    <w:rsid w:val="00B809D3"/>
    <w:rsid w:val="00B84B66"/>
    <w:rsid w:val="00B8534F"/>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02E4"/>
    <w:rsid w:val="00C15F1B"/>
    <w:rsid w:val="00C16288"/>
    <w:rsid w:val="00C17D1D"/>
    <w:rsid w:val="00C34632"/>
    <w:rsid w:val="00C45923"/>
    <w:rsid w:val="00C543E7"/>
    <w:rsid w:val="00C70225"/>
    <w:rsid w:val="00C72198"/>
    <w:rsid w:val="00C73C7D"/>
    <w:rsid w:val="00C75005"/>
    <w:rsid w:val="00C970DF"/>
    <w:rsid w:val="00CA49C0"/>
    <w:rsid w:val="00CA7E71"/>
    <w:rsid w:val="00CB2673"/>
    <w:rsid w:val="00CB701D"/>
    <w:rsid w:val="00CC3F0E"/>
    <w:rsid w:val="00CD08C9"/>
    <w:rsid w:val="00CD1FE8"/>
    <w:rsid w:val="00CD38CD"/>
    <w:rsid w:val="00CD3E0C"/>
    <w:rsid w:val="00CD5565"/>
    <w:rsid w:val="00CD616C"/>
    <w:rsid w:val="00CF68D6"/>
    <w:rsid w:val="00CF7B4A"/>
    <w:rsid w:val="00D009F8"/>
    <w:rsid w:val="00D03BD1"/>
    <w:rsid w:val="00D078DA"/>
    <w:rsid w:val="00D14995"/>
    <w:rsid w:val="00D204F2"/>
    <w:rsid w:val="00D2455C"/>
    <w:rsid w:val="00D25023"/>
    <w:rsid w:val="00D27F8C"/>
    <w:rsid w:val="00D33843"/>
    <w:rsid w:val="00D37BF9"/>
    <w:rsid w:val="00D54A6F"/>
    <w:rsid w:val="00D57CDF"/>
    <w:rsid w:val="00D57D57"/>
    <w:rsid w:val="00D62E42"/>
    <w:rsid w:val="00D772FB"/>
    <w:rsid w:val="00DA1AA0"/>
    <w:rsid w:val="00DA512B"/>
    <w:rsid w:val="00DB2A0C"/>
    <w:rsid w:val="00DC44A8"/>
    <w:rsid w:val="00DE4BEE"/>
    <w:rsid w:val="00DE5B3D"/>
    <w:rsid w:val="00DE7112"/>
    <w:rsid w:val="00DF19BE"/>
    <w:rsid w:val="00DF3B44"/>
    <w:rsid w:val="00E050DC"/>
    <w:rsid w:val="00E053F0"/>
    <w:rsid w:val="00E1372E"/>
    <w:rsid w:val="00E21D30"/>
    <w:rsid w:val="00E24D9A"/>
    <w:rsid w:val="00E25E9B"/>
    <w:rsid w:val="00E27805"/>
    <w:rsid w:val="00E27A11"/>
    <w:rsid w:val="00E30497"/>
    <w:rsid w:val="00E33363"/>
    <w:rsid w:val="00E358A2"/>
    <w:rsid w:val="00E35C9A"/>
    <w:rsid w:val="00E3771B"/>
    <w:rsid w:val="00E40979"/>
    <w:rsid w:val="00E420F9"/>
    <w:rsid w:val="00E43F26"/>
    <w:rsid w:val="00E52A36"/>
    <w:rsid w:val="00E569AE"/>
    <w:rsid w:val="00E634A9"/>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1ADA"/>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A6512"/>
    <w:rsid w:val="00FB3F2A"/>
    <w:rsid w:val="00FC3593"/>
    <w:rsid w:val="00FD117D"/>
    <w:rsid w:val="00FD72E3"/>
    <w:rsid w:val="00FE06FC"/>
    <w:rsid w:val="00FF0315"/>
    <w:rsid w:val="00FF1A96"/>
    <w:rsid w:val="00FF2121"/>
    <w:rsid w:val="00FF2D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6C4"/>
    <w:rPr>
      <w:lang w:val="en-US"/>
    </w:rPr>
  </w:style>
  <w:style w:type="character" w:default="1" w:styleId="DefaultParagraphFont">
    <w:name w:val="Default Paragraph Font"/>
    <w:uiPriority w:val="1"/>
    <w:semiHidden/>
    <w:unhideWhenUsed/>
    <w:rsid w:val="004076C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076C4"/>
  </w:style>
  <w:style w:type="character" w:styleId="LineNumber">
    <w:name w:val="line number"/>
    <w:uiPriority w:val="99"/>
    <w:semiHidden/>
    <w:unhideWhenUsed/>
    <w:rsid w:val="004076C4"/>
    <w:rPr>
      <w:rFonts w:ascii="Times New Roman" w:hAnsi="Times New Roman"/>
      <w:b w:val="0"/>
      <w:i w:val="0"/>
      <w:sz w:val="22"/>
    </w:rPr>
  </w:style>
  <w:style w:type="paragraph" w:styleId="NoSpacing">
    <w:name w:val="No Spacing"/>
    <w:uiPriority w:val="1"/>
    <w:qFormat/>
    <w:rsid w:val="004076C4"/>
    <w:pPr>
      <w:spacing w:after="0" w:line="240" w:lineRule="auto"/>
    </w:pPr>
  </w:style>
  <w:style w:type="paragraph" w:customStyle="1" w:styleId="scemptylineheader">
    <w:name w:val="sc_emptyline_header"/>
    <w:qFormat/>
    <w:rsid w:val="004076C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076C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076C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076C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076C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076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076C4"/>
    <w:rPr>
      <w:color w:val="808080"/>
    </w:rPr>
  </w:style>
  <w:style w:type="paragraph" w:customStyle="1" w:styleId="scdirectionallanguage">
    <w:name w:val="sc_directional_language"/>
    <w:qFormat/>
    <w:rsid w:val="004076C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076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076C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076C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076C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076C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076C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076C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076C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076C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076C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076C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076C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076C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076C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076C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076C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076C4"/>
    <w:rPr>
      <w:rFonts w:ascii="Times New Roman" w:hAnsi="Times New Roman"/>
      <w:color w:val="auto"/>
      <w:sz w:val="22"/>
    </w:rPr>
  </w:style>
  <w:style w:type="paragraph" w:customStyle="1" w:styleId="scclippagebillheader">
    <w:name w:val="sc_clip_page_bill_header"/>
    <w:qFormat/>
    <w:rsid w:val="004076C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076C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076C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07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6C4"/>
    <w:rPr>
      <w:lang w:val="en-US"/>
    </w:rPr>
  </w:style>
  <w:style w:type="paragraph" w:styleId="Footer">
    <w:name w:val="footer"/>
    <w:basedOn w:val="Normal"/>
    <w:link w:val="FooterChar"/>
    <w:uiPriority w:val="99"/>
    <w:unhideWhenUsed/>
    <w:rsid w:val="00407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6C4"/>
    <w:rPr>
      <w:lang w:val="en-US"/>
    </w:rPr>
  </w:style>
  <w:style w:type="paragraph" w:styleId="ListParagraph">
    <w:name w:val="List Paragraph"/>
    <w:basedOn w:val="Normal"/>
    <w:uiPriority w:val="34"/>
    <w:qFormat/>
    <w:rsid w:val="004076C4"/>
    <w:pPr>
      <w:ind w:left="720"/>
      <w:contextualSpacing/>
    </w:pPr>
  </w:style>
  <w:style w:type="paragraph" w:customStyle="1" w:styleId="scbillfooter">
    <w:name w:val="sc_bill_footer"/>
    <w:qFormat/>
    <w:rsid w:val="004076C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07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076C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076C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076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076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076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076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076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076C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076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076C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076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076C4"/>
    <w:pPr>
      <w:widowControl w:val="0"/>
      <w:suppressAutoHyphens/>
      <w:spacing w:after="0" w:line="360" w:lineRule="auto"/>
    </w:pPr>
    <w:rPr>
      <w:rFonts w:ascii="Times New Roman" w:hAnsi="Times New Roman"/>
      <w:lang w:val="en-US"/>
    </w:rPr>
  </w:style>
  <w:style w:type="paragraph" w:customStyle="1" w:styleId="sctableln">
    <w:name w:val="sc_table_ln"/>
    <w:qFormat/>
    <w:rsid w:val="004076C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076C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076C4"/>
    <w:rPr>
      <w:strike/>
      <w:dstrike w:val="0"/>
    </w:rPr>
  </w:style>
  <w:style w:type="character" w:customStyle="1" w:styleId="scinsert">
    <w:name w:val="sc_insert"/>
    <w:uiPriority w:val="1"/>
    <w:qFormat/>
    <w:rsid w:val="004076C4"/>
    <w:rPr>
      <w:caps w:val="0"/>
      <w:smallCaps w:val="0"/>
      <w:strike w:val="0"/>
      <w:dstrike w:val="0"/>
      <w:vanish w:val="0"/>
      <w:u w:val="single"/>
      <w:vertAlign w:val="baseline"/>
    </w:rPr>
  </w:style>
  <w:style w:type="character" w:customStyle="1" w:styleId="scinsertred">
    <w:name w:val="sc_insert_red"/>
    <w:uiPriority w:val="1"/>
    <w:qFormat/>
    <w:rsid w:val="004076C4"/>
    <w:rPr>
      <w:caps w:val="0"/>
      <w:smallCaps w:val="0"/>
      <w:strike w:val="0"/>
      <w:dstrike w:val="0"/>
      <w:vanish w:val="0"/>
      <w:color w:val="FF0000"/>
      <w:u w:val="single"/>
      <w:vertAlign w:val="baseline"/>
    </w:rPr>
  </w:style>
  <w:style w:type="character" w:customStyle="1" w:styleId="scinsertblue">
    <w:name w:val="sc_insert_blue"/>
    <w:uiPriority w:val="1"/>
    <w:qFormat/>
    <w:rsid w:val="004076C4"/>
    <w:rPr>
      <w:caps w:val="0"/>
      <w:smallCaps w:val="0"/>
      <w:strike w:val="0"/>
      <w:dstrike w:val="0"/>
      <w:vanish w:val="0"/>
      <w:color w:val="0070C0"/>
      <w:u w:val="single"/>
      <w:vertAlign w:val="baseline"/>
    </w:rPr>
  </w:style>
  <w:style w:type="character" w:customStyle="1" w:styleId="scstrikered">
    <w:name w:val="sc_strike_red"/>
    <w:uiPriority w:val="1"/>
    <w:qFormat/>
    <w:rsid w:val="004076C4"/>
    <w:rPr>
      <w:strike/>
      <w:dstrike w:val="0"/>
      <w:color w:val="FF0000"/>
    </w:rPr>
  </w:style>
  <w:style w:type="character" w:customStyle="1" w:styleId="scstrikeblue">
    <w:name w:val="sc_strike_blue"/>
    <w:uiPriority w:val="1"/>
    <w:qFormat/>
    <w:rsid w:val="004076C4"/>
    <w:rPr>
      <w:strike/>
      <w:dstrike w:val="0"/>
      <w:color w:val="0070C0"/>
    </w:rPr>
  </w:style>
  <w:style w:type="character" w:customStyle="1" w:styleId="scinsertbluenounderline">
    <w:name w:val="sc_insert_blue_no_underline"/>
    <w:uiPriority w:val="1"/>
    <w:qFormat/>
    <w:rsid w:val="004076C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076C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076C4"/>
    <w:rPr>
      <w:strike/>
      <w:dstrike w:val="0"/>
      <w:color w:val="0070C0"/>
      <w:lang w:val="en-US"/>
    </w:rPr>
  </w:style>
  <w:style w:type="character" w:customStyle="1" w:styleId="scstrikerednoncodified">
    <w:name w:val="sc_strike_red_non_codified"/>
    <w:uiPriority w:val="1"/>
    <w:qFormat/>
    <w:rsid w:val="004076C4"/>
    <w:rPr>
      <w:strike/>
      <w:dstrike w:val="0"/>
      <w:color w:val="FF0000"/>
    </w:rPr>
  </w:style>
  <w:style w:type="paragraph" w:customStyle="1" w:styleId="scbillsiglines">
    <w:name w:val="sc_bill_sig_lines"/>
    <w:qFormat/>
    <w:rsid w:val="004076C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076C4"/>
    <w:rPr>
      <w:bdr w:val="none" w:sz="0" w:space="0" w:color="auto"/>
      <w:shd w:val="clear" w:color="auto" w:fill="FEC6C6"/>
    </w:rPr>
  </w:style>
  <w:style w:type="character" w:customStyle="1" w:styleId="screstoreblue">
    <w:name w:val="sc_restore_blue"/>
    <w:uiPriority w:val="1"/>
    <w:qFormat/>
    <w:rsid w:val="004076C4"/>
    <w:rPr>
      <w:color w:val="4472C4" w:themeColor="accent1"/>
      <w:bdr w:val="none" w:sz="0" w:space="0" w:color="auto"/>
      <w:shd w:val="clear" w:color="auto" w:fill="auto"/>
    </w:rPr>
  </w:style>
  <w:style w:type="character" w:customStyle="1" w:styleId="screstorered">
    <w:name w:val="sc_restore_red"/>
    <w:uiPriority w:val="1"/>
    <w:qFormat/>
    <w:rsid w:val="004076C4"/>
    <w:rPr>
      <w:color w:val="FF0000"/>
      <w:bdr w:val="none" w:sz="0" w:space="0" w:color="auto"/>
      <w:shd w:val="clear" w:color="auto" w:fill="auto"/>
    </w:rPr>
  </w:style>
  <w:style w:type="character" w:customStyle="1" w:styleId="scstrikenewblue">
    <w:name w:val="sc_strike_new_blue"/>
    <w:uiPriority w:val="1"/>
    <w:qFormat/>
    <w:rsid w:val="004076C4"/>
    <w:rPr>
      <w:strike w:val="0"/>
      <w:dstrike/>
      <w:color w:val="0070C0"/>
      <w:u w:val="none"/>
    </w:rPr>
  </w:style>
  <w:style w:type="character" w:customStyle="1" w:styleId="scstrikenewred">
    <w:name w:val="sc_strike_new_red"/>
    <w:uiPriority w:val="1"/>
    <w:qFormat/>
    <w:rsid w:val="004076C4"/>
    <w:rPr>
      <w:strike w:val="0"/>
      <w:dstrike/>
      <w:color w:val="FF0000"/>
      <w:u w:val="none"/>
    </w:rPr>
  </w:style>
  <w:style w:type="character" w:customStyle="1" w:styleId="scamendsenate">
    <w:name w:val="sc_amend_senate"/>
    <w:uiPriority w:val="1"/>
    <w:qFormat/>
    <w:rsid w:val="004076C4"/>
    <w:rPr>
      <w:bdr w:val="none" w:sz="0" w:space="0" w:color="auto"/>
      <w:shd w:val="clear" w:color="auto" w:fill="FFF2CC" w:themeFill="accent4" w:themeFillTint="33"/>
    </w:rPr>
  </w:style>
  <w:style w:type="character" w:customStyle="1" w:styleId="scamendhouse">
    <w:name w:val="sc_amend_house"/>
    <w:uiPriority w:val="1"/>
    <w:qFormat/>
    <w:rsid w:val="004076C4"/>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74&amp;session=126&amp;summary=B" TargetMode="External" Id="R2977434b65d041b0" /><Relationship Type="http://schemas.openxmlformats.org/officeDocument/2006/relationships/hyperlink" Target="https://www.scstatehouse.gov/sess126_2025-2026/prever/4774_20251217.docx" TargetMode="External" Id="R3bd81a1ee84347a0" /><Relationship Type="http://schemas.openxmlformats.org/officeDocument/2006/relationships/hyperlink" Target="h:\hj\20260113.docx" TargetMode="External" Id="Ra8b66f50f5884940" /><Relationship Type="http://schemas.openxmlformats.org/officeDocument/2006/relationships/hyperlink" Target="h:\hj\20260113.docx" TargetMode="External" Id="R98143a4d67134ef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B0A2B"/>
    <w:rsid w:val="002D4365"/>
    <w:rsid w:val="003E4FBC"/>
    <w:rsid w:val="003F4940"/>
    <w:rsid w:val="00423DDD"/>
    <w:rsid w:val="004E2BB5"/>
    <w:rsid w:val="00580C56"/>
    <w:rsid w:val="00621421"/>
    <w:rsid w:val="006B363F"/>
    <w:rsid w:val="007070D2"/>
    <w:rsid w:val="00730C87"/>
    <w:rsid w:val="0074253D"/>
    <w:rsid w:val="007511C6"/>
    <w:rsid w:val="00776F2C"/>
    <w:rsid w:val="008F7723"/>
    <w:rsid w:val="009031EF"/>
    <w:rsid w:val="00912A5F"/>
    <w:rsid w:val="009362B4"/>
    <w:rsid w:val="00940EED"/>
    <w:rsid w:val="00985255"/>
    <w:rsid w:val="009C3651"/>
    <w:rsid w:val="00A51DBA"/>
    <w:rsid w:val="00B20DA6"/>
    <w:rsid w:val="00B457AF"/>
    <w:rsid w:val="00BF56C3"/>
    <w:rsid w:val="00C818FB"/>
    <w:rsid w:val="00CC0451"/>
    <w:rsid w:val="00D6665C"/>
    <w:rsid w:val="00D900BD"/>
    <w:rsid w:val="00E050D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d4612afd-a0ea-4136-a58d-9af59a97d27e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14329d9c-6cc9-4720-8059-001675543ae3</T_BILL_REQUEST_REQUEST>
  <T_BILL_R_ORIGINALDRAFT>9116038f-c635-4627-b3b4-412ef91d73c4</T_BILL_R_ORIGINALDRAFT>
  <T_BILL_SPONSOR_SPONSOR>44fa5858-c89b-42fc-a4ed-c5ca19457cb7</T_BILL_SPONSOR_SPONSOR>
  <T_BILL_T_BILLNAME>[4774]</T_BILL_T_BILLNAME>
  <T_BILL_T_BILLNUMBER>4774</T_BILL_T_BILLNUMBER>
  <T_BILL_T_BILLTITLE>TO AMEND THE SOUTH CAROLINA CODE OF LAWS BY ADDING SECTION 46‑57‑80 SO AS TO DEFINE CERTAIN TERMS AND TO PROVIDE SUPERMARKETS SHALL MAKE EXCESS FOOD AVAILABLE TO CERTAIN ENTITIES.</T_BILL_T_BILLTITLE>
  <T_BILL_T_CHAMBER>house</T_BILL_T_CHAMBER>
  <T_BILL_T_FILENAME> </T_BILL_T_FILENAME>
  <T_BILL_T_LEGTYPE>bill_statewide</T_BILL_T_LEGTYPE>
  <T_BILL_T_RATNUMBERSTRING>HNone</T_BILL_T_RATNUMBERSTRING>
  <T_BILL_T_SECTIONS>[{"SectionUUID":"f638b73e-3216-44b7-900d-70330e092e49","SectionName":"code_section","SectionNumber":1,"SectionType":"code_section","CodeSections":[{"CodeSectionBookmarkName":"ns_T46C57N80_097874844","IsConstitutionSection":false,"Identity":"46-57-80","IsNew":true,"SubSections":[{"Level":1,"Identity":"T46C57N80SA","SubSectionBookmarkName":"ss_T46C57N80SA_lv1_59a60e198","IsNewSubSection":false,"SubSectionReplacement":""},{"Level":2,"Identity":"T46C57N80S1","SubSectionBookmarkName":"ss_T46C57N80S1_lv2_6332ed954","IsNewSubSection":false,"SubSectionReplacement":""},{"Level":2,"Identity":"T46C57N80S2","SubSectionBookmarkName":"ss_T46C57N80S2_lv2_d63a70ada","IsNewSubSection":false,"SubSectionReplacement":""},{"Level":2,"Identity":"T46C57N80S3","SubSectionBookmarkName":"ss_T46C57N80S3_lv2_05c773ba2","IsNewSubSection":false,"SubSectionReplacement":""},{"Level":1,"Identity":"T46C57N80SB","SubSectionBookmarkName":"ss_T46C57N80SB_lv1_0ff4ba37b","IsNewSubSection":false,"SubSectionReplacement":""},{"Level":1,"Identity":"T46C57N80SC","SubSectionBookmarkName":"ss_T46C57N80SC_lv1_37c2a31dd","IsNewSubSection":false,"SubSectionReplacement":""}],"TitleRelatedTo":"","TitleSoAsTo":"","Deleted":false,"IsStricken":false}],"TitleText":"","DisableControls":false,"Deleted":false,"RepealItems":[],"SectionBookmarkName":"bs_num_1_3aae095e5"},{"SectionUUID":"8f03ca95-8faa-4d43-a9c2-8afc498075bd","SectionName":"standard_eff_date_section","SectionNumber":2,"SectionType":"drafting_clause","CodeSections":[],"TitleText":"","DisableControls":false,"Deleted":false,"RepealItems":[],"SectionBookmarkName":"bs_num_2_lastsection"}]</T_BILL_T_SECTIONS>
  <T_BILL_T_SUBJECT>Excess food donations</T_BILL_T_SUBJECT>
  <T_BILL_UR_DRAFTER>carlmcintosh@scstatehouse.gov</T_BILL_UR_DRAFTER>
  <T_BILL_UR_DRAFTINGASSISTANT>gwenthurmond@scstatehouse.gov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493</Words>
  <Characters>2579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2025-12-15T22:17:00Z</cp:lastPrinted>
  <dcterms:created xsi:type="dcterms:W3CDTF">2026-01-15T14:12:00Z</dcterms:created>
  <dcterms:modified xsi:type="dcterms:W3CDTF">2026-01-15T14:13:00Z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