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and C. Mitchell</w:t>
      </w:r>
    </w:p>
    <w:p>
      <w:pPr>
        <w:widowControl w:val="false"/>
        <w:spacing w:after="0"/>
        <w:jc w:val="left"/>
      </w:pPr>
      <w:r>
        <w:rPr>
          <w:rFonts w:ascii="Times New Roman"/>
          <w:sz w:val="22"/>
        </w:rPr>
        <w:t xml:space="preserve">Document Path: LC-0392CM26.docx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Eyewitness identification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18d3d9e4a9843cc">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16399d558c64feb">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b6113764324c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0450abe2ec491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343C6" w:rsidRDefault="00432135" w14:paraId="0D7DA4F5" w14:textId="45F6E80C">
      <w:pPr>
        <w:pStyle w:val="scemptylineheader"/>
      </w:pPr>
      <w:bookmarkStart w:name="open_doc_here" w:id="0"/>
      <w:bookmarkEnd w:id="0"/>
    </w:p>
    <w:p w:rsidRPr="00BB0725" w:rsidR="00A73EFA" w:rsidP="00D343C6" w:rsidRDefault="00A73EFA" w14:paraId="282DFCD5" w14:textId="2C30E3DC">
      <w:pPr>
        <w:pStyle w:val="scemptylineheader"/>
      </w:pPr>
    </w:p>
    <w:p w:rsidRPr="00BB0725" w:rsidR="00A73EFA" w:rsidP="00D343C6" w:rsidRDefault="00A73EFA" w14:paraId="07494934" w14:textId="6AA23E0B">
      <w:pPr>
        <w:pStyle w:val="scemptylineheader"/>
      </w:pPr>
    </w:p>
    <w:p w:rsidRPr="00DF3B44" w:rsidR="00A73EFA" w:rsidP="00D343C6" w:rsidRDefault="00A73EFA" w14:paraId="218A10DB" w14:textId="6D332501">
      <w:pPr>
        <w:pStyle w:val="scemptylineheader"/>
      </w:pPr>
    </w:p>
    <w:p w:rsidRPr="00DF3B44" w:rsidR="00A73EFA" w:rsidP="00D343C6" w:rsidRDefault="00A73EFA" w14:paraId="48B5678B" w14:textId="5E1F7E9D">
      <w:pPr>
        <w:pStyle w:val="scemptylineheader"/>
      </w:pPr>
    </w:p>
    <w:p w:rsidRPr="00DF3B44" w:rsidR="00A73EFA" w:rsidP="00D343C6" w:rsidRDefault="00A73EFA" w14:paraId="72520BFF" w14:textId="7949328F">
      <w:pPr>
        <w:pStyle w:val="scemptylineheader"/>
      </w:pPr>
    </w:p>
    <w:p w:rsidRPr="00DF3B44" w:rsidR="002C3463" w:rsidP="00037F04" w:rsidRDefault="002C3463" w14:paraId="50A320EF" w14:textId="77777777">
      <w:pPr>
        <w:pStyle w:val="scemptylineheader"/>
      </w:pPr>
    </w:p>
    <w:p w:rsidRPr="00DF3B44" w:rsidR="008E61A1" w:rsidP="00446987" w:rsidRDefault="008E61A1" w14:paraId="1D334EDD" w14:textId="77777777">
      <w:pPr>
        <w:pStyle w:val="scemptylineheader"/>
      </w:pPr>
    </w:p>
    <w:p w:rsidRPr="00DF3B44" w:rsidR="002C3463" w:rsidP="00EB120E" w:rsidRDefault="002C3463" w14:paraId="54652630" w14:textId="77777777">
      <w:pPr>
        <w:pStyle w:val="scbillheader"/>
      </w:pPr>
      <w:r w:rsidRPr="00DF3B44">
        <w:t>A bill</w:t>
      </w:r>
    </w:p>
    <w:p w:rsidRPr="00DF3B44" w:rsidR="002C3463" w:rsidP="001164F9" w:rsidRDefault="002C3463" w14:paraId="4776D83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1C71" w14:paraId="35520C47" w14:textId="72F4C31C">
          <w:pPr>
            <w:pStyle w:val="scbilltitle"/>
          </w:pPr>
          <w:r>
            <w:t>TO AMEND THE SOUTH CAROLINA</w:t>
          </w:r>
          <w:r w:rsidR="002973B9">
            <w:t xml:space="preserve"> Code of Laws </w:t>
          </w:r>
          <w:r>
            <w:t>BY ADDING CHAPTER 14 TO TITLE 17 SO AS TO ESTABLISH GUIDELINES FOR EYEWITNESS IDENTIFICATIONS AT PHOTOGRAPHIC AND LIVE LINEUPS, AND SHOW‑UPS.</w:t>
          </w:r>
        </w:p>
      </w:sdtContent>
    </w:sdt>
    <w:bookmarkStart w:name="at_ab96a2970" w:displacedByCustomXml="prev" w:id="1"/>
    <w:bookmarkEnd w:id="1"/>
    <w:p w:rsidRPr="00DF3B44" w:rsidR="006C18F0" w:rsidP="006C18F0" w:rsidRDefault="006C18F0" w14:paraId="27ADC627" w14:textId="77777777">
      <w:pPr>
        <w:pStyle w:val="scbillwhereasclause"/>
      </w:pPr>
    </w:p>
    <w:p w:rsidRPr="0094541D" w:rsidR="007E06BB" w:rsidP="0094541D" w:rsidRDefault="002C3463" w14:paraId="50978F26" w14:textId="77777777">
      <w:pPr>
        <w:pStyle w:val="scenactingwords"/>
      </w:pPr>
      <w:bookmarkStart w:name="ew_29a039df6" w:id="2"/>
      <w:r w:rsidRPr="0094541D">
        <w:t>B</w:t>
      </w:r>
      <w:bookmarkEnd w:id="2"/>
      <w:r w:rsidRPr="0094541D">
        <w:t>e it enacted by the General Assembly of the State of South Carolina:</w:t>
      </w:r>
    </w:p>
    <w:p w:rsidR="00C760FE" w:rsidRDefault="00C760FE" w14:paraId="615B7B7F" w14:textId="77777777">
      <w:pPr>
        <w:pStyle w:val="scemptyline"/>
      </w:pPr>
    </w:p>
    <w:p w:rsidRPr="00DF3B44" w:rsidR="007E06BB" w:rsidP="00787433" w:rsidRDefault="007E06BB" w14:paraId="0D9D970C" w14:textId="77777777">
      <w:pPr>
        <w:pStyle w:val="scdirectionallanguage"/>
      </w:pPr>
      <w:bookmarkStart w:name="bs_num_1_a6519f4e8" w:id="3"/>
      <w:r>
        <w:t>S</w:t>
      </w:r>
      <w:bookmarkEnd w:id="3"/>
      <w:r>
        <w:t>ECTION 1.</w:t>
      </w:r>
      <w:r>
        <w:tab/>
      </w:r>
      <w:bookmarkStart w:name="dl_94c27c88c" w:id="4"/>
      <w:r>
        <w:t>T</w:t>
      </w:r>
      <w:bookmarkEnd w:id="4"/>
      <w:r>
        <w:t>itle 17 of the S.C. Code is amended by adding:</w:t>
      </w:r>
    </w:p>
    <w:p w:rsidR="00C760FE" w:rsidRDefault="00C760FE" w14:paraId="71B86E04" w14:textId="77777777">
      <w:pPr>
        <w:pStyle w:val="scnewcodesection"/>
      </w:pPr>
    </w:p>
    <w:p w:rsidR="00C760FE" w:rsidRDefault="00C760FE" w14:paraId="4B61744E" w14:textId="77777777">
      <w:pPr>
        <w:pStyle w:val="scnewcodesection"/>
        <w:jc w:val="center"/>
      </w:pPr>
      <w:bookmarkStart w:name="up_af2ae8a15" w:id="5"/>
      <w:r>
        <w:t>C</w:t>
      </w:r>
      <w:bookmarkEnd w:id="5"/>
      <w:r>
        <w:t>HAPTER 14</w:t>
      </w:r>
    </w:p>
    <w:p w:rsidR="00C760FE" w:rsidRDefault="00C760FE" w14:paraId="74B7C10E" w14:textId="77777777">
      <w:pPr>
        <w:pStyle w:val="scnewcodesection"/>
      </w:pPr>
    </w:p>
    <w:p w:rsidR="00C760FE" w:rsidRDefault="00273200" w14:paraId="4876256E" w14:textId="24A9D407">
      <w:pPr>
        <w:pStyle w:val="scnewcodesection"/>
        <w:jc w:val="center"/>
      </w:pPr>
      <w:bookmarkStart w:name="up_50f842ada" w:id="6"/>
      <w:r w:rsidRPr="00273200">
        <w:t>E</w:t>
      </w:r>
      <w:bookmarkEnd w:id="6"/>
      <w:r>
        <w:t>yewitness Identification</w:t>
      </w:r>
    </w:p>
    <w:p w:rsidR="00C760FE" w:rsidRDefault="00C760FE" w14:paraId="7786C3CD" w14:textId="77777777">
      <w:pPr>
        <w:pStyle w:val="scnewcodesection"/>
      </w:pPr>
    </w:p>
    <w:p w:rsidR="00C760FE" w:rsidP="00C760FE" w:rsidRDefault="00C760FE" w14:paraId="3700A056" w14:textId="4CEB4259">
      <w:pPr>
        <w:pStyle w:val="scnewcodesection"/>
      </w:pPr>
      <w:r>
        <w:tab/>
      </w:r>
      <w:bookmarkStart w:name="ns_T17C14N1410_546de834a" w:id="7"/>
      <w:r>
        <w:t>S</w:t>
      </w:r>
      <w:bookmarkEnd w:id="7"/>
      <w:r>
        <w:t>ection 17‑14‑1410.</w:t>
      </w:r>
      <w:r>
        <w:tab/>
      </w:r>
      <w:bookmarkStart w:name="ss_T17C14N1410SA_lv1_6f2587895" w:id="8"/>
      <w:r>
        <w:t>(</w:t>
      </w:r>
      <w:bookmarkEnd w:id="8"/>
      <w:r>
        <w:t>A) As contained in this article:</w:t>
      </w:r>
    </w:p>
    <w:p w:rsidR="00C760FE" w:rsidP="00C760FE" w:rsidRDefault="00C760FE" w14:paraId="2E13E301" w14:textId="267C08E0">
      <w:pPr>
        <w:pStyle w:val="scnewcodesection"/>
      </w:pPr>
      <w:r>
        <w:tab/>
      </w:r>
      <w:r>
        <w:tab/>
      </w:r>
      <w:bookmarkStart w:name="ss_T17C14N1410S1_lv2_b6ad38c9c" w:id="9"/>
      <w:r>
        <w:t>(</w:t>
      </w:r>
      <w:bookmarkEnd w:id="9"/>
      <w:r>
        <w:t>1) “</w:t>
      </w:r>
      <w:r w:rsidR="002973B9">
        <w:t>E</w:t>
      </w:r>
      <w:r>
        <w:t>yewitness” means a person, including a law enforcement officer, whose identification by sight of another person may be relevant in a criminal proceeding</w:t>
      </w:r>
      <w:r w:rsidR="002973B9">
        <w:t>.</w:t>
      </w:r>
    </w:p>
    <w:p w:rsidR="00C760FE" w:rsidP="00C760FE" w:rsidRDefault="00C760FE" w14:paraId="4BF85615" w14:textId="29A4AC1E">
      <w:pPr>
        <w:pStyle w:val="scnewcodesection"/>
      </w:pPr>
      <w:r>
        <w:tab/>
      </w:r>
      <w:r>
        <w:tab/>
      </w:r>
      <w:bookmarkStart w:name="ss_T17C14N1410S2_lv2_76a38ff72" w:id="10"/>
      <w:r>
        <w:t>(</w:t>
      </w:r>
      <w:bookmarkEnd w:id="10"/>
      <w:r>
        <w:t>2) “</w:t>
      </w:r>
      <w:r w:rsidR="002973B9">
        <w:t>F</w:t>
      </w:r>
      <w:r>
        <w:t>iller” means a person or a photograph of a person who is not suspected of an offense and is included in a lineup</w:t>
      </w:r>
      <w:r w:rsidR="002973B9">
        <w:t>.</w:t>
      </w:r>
    </w:p>
    <w:p w:rsidR="00C760FE" w:rsidP="00C760FE" w:rsidRDefault="00C760FE" w14:paraId="110B50BA" w14:textId="1C9BB03C">
      <w:pPr>
        <w:pStyle w:val="scnewcodesection"/>
      </w:pPr>
      <w:r>
        <w:tab/>
      </w:r>
      <w:r>
        <w:tab/>
      </w:r>
      <w:bookmarkStart w:name="ss_T17C14N1410S3_lv2_0c2af75dd" w:id="11"/>
      <w:r>
        <w:t>(</w:t>
      </w:r>
      <w:bookmarkEnd w:id="11"/>
      <w:r>
        <w:t>3) “</w:t>
      </w:r>
      <w:r w:rsidR="002973B9">
        <w:t>I</w:t>
      </w:r>
      <w:r>
        <w:t>ndependent administrator” means a lineup administrator who is not participating in the investigation of a criminal offense and is unaware of which person in the lineup is the suspect.</w:t>
      </w:r>
    </w:p>
    <w:p w:rsidR="00C760FE" w:rsidP="00C760FE" w:rsidRDefault="00EF298E" w14:paraId="7A24B507" w14:textId="4A404DFB">
      <w:pPr>
        <w:pStyle w:val="scnewcodesection"/>
      </w:pPr>
      <w:r>
        <w:tab/>
      </w:r>
      <w:r>
        <w:tab/>
      </w:r>
      <w:bookmarkStart w:name="ss_T17C14N1410S4_lv2_1b35307c6" w:id="12"/>
      <w:r w:rsidR="00C760FE">
        <w:t>(</w:t>
      </w:r>
      <w:bookmarkEnd w:id="12"/>
      <w:r w:rsidR="00C760FE">
        <w:t xml:space="preserve">4) </w:t>
      </w:r>
      <w:r>
        <w:t>“</w:t>
      </w:r>
      <w:r w:rsidR="002973B9">
        <w:t>L</w:t>
      </w:r>
      <w:r w:rsidR="00C760FE">
        <w:t>ineup</w:t>
      </w:r>
      <w:r>
        <w:t xml:space="preserve">” means a </w:t>
      </w:r>
      <w:r w:rsidR="00C760FE">
        <w:t>photo lineup or live lineup</w:t>
      </w:r>
      <w:r w:rsidR="002973B9">
        <w:t>.</w:t>
      </w:r>
    </w:p>
    <w:p w:rsidR="00C760FE" w:rsidP="00C760FE" w:rsidRDefault="00EF298E" w14:paraId="6D41B5FE" w14:textId="7CCD27E0">
      <w:pPr>
        <w:pStyle w:val="scnewcodesection"/>
      </w:pPr>
      <w:r>
        <w:tab/>
      </w:r>
      <w:r>
        <w:tab/>
      </w:r>
      <w:bookmarkStart w:name="ss_T17C14N1410S5_lv2_872aac835" w:id="13"/>
      <w:r w:rsidR="00C760FE">
        <w:t>(</w:t>
      </w:r>
      <w:bookmarkEnd w:id="13"/>
      <w:r w:rsidR="00C760FE">
        <w:t xml:space="preserve">5) </w:t>
      </w:r>
      <w:r>
        <w:t>“</w:t>
      </w:r>
      <w:r w:rsidR="002973B9">
        <w:t>L</w:t>
      </w:r>
      <w:r w:rsidR="00C760FE">
        <w:t>ineup administrator</w:t>
      </w:r>
      <w:r>
        <w:t>” means a</w:t>
      </w:r>
      <w:r w:rsidR="00C760FE">
        <w:t xml:space="preserve"> person who conducts a lineup</w:t>
      </w:r>
      <w:r w:rsidR="002973B9">
        <w:t>.</w:t>
      </w:r>
    </w:p>
    <w:p w:rsidR="00C760FE" w:rsidP="00C760FE" w:rsidRDefault="00EF298E" w14:paraId="0CEFB335" w14:textId="63AC1064">
      <w:pPr>
        <w:pStyle w:val="scnewcodesection"/>
      </w:pPr>
      <w:r>
        <w:tab/>
      </w:r>
      <w:r>
        <w:tab/>
      </w:r>
      <w:bookmarkStart w:name="ss_T17C14N1410S6_lv2_d9a8472bf" w:id="14"/>
      <w:r w:rsidR="00C760FE">
        <w:t>(</w:t>
      </w:r>
      <w:bookmarkEnd w:id="14"/>
      <w:r w:rsidR="00C760FE">
        <w:t xml:space="preserve">6) </w:t>
      </w:r>
      <w:r>
        <w:t>“</w:t>
      </w:r>
      <w:r w:rsidR="002973B9">
        <w:t>L</w:t>
      </w:r>
      <w:r w:rsidR="00C760FE">
        <w:t>ive lineup</w:t>
      </w:r>
      <w:r>
        <w:t>” means a</w:t>
      </w:r>
      <w:r w:rsidR="00C760FE">
        <w:t xml:space="preserve"> procedure in which a group of people is displayed to an eyewitness for the purpose of determining </w:t>
      </w:r>
      <w:r w:rsidR="00B73D93">
        <w:t>whether</w:t>
      </w:r>
      <w:r w:rsidR="00C760FE">
        <w:t xml:space="preserve"> the eyewitness </w:t>
      </w:r>
      <w:r w:rsidR="001A6A55">
        <w:t>can</w:t>
      </w:r>
      <w:r w:rsidR="00C760FE">
        <w:t xml:space="preserve"> identify the perpetrator of a crime</w:t>
      </w:r>
      <w:r w:rsidR="002973B9">
        <w:t>.</w:t>
      </w:r>
    </w:p>
    <w:p w:rsidR="00C760FE" w:rsidP="00C760FE" w:rsidRDefault="00EF298E" w14:paraId="62BABB50" w14:textId="2DB5E588">
      <w:pPr>
        <w:pStyle w:val="scnewcodesection"/>
      </w:pPr>
      <w:r>
        <w:tab/>
      </w:r>
      <w:r>
        <w:tab/>
      </w:r>
      <w:bookmarkStart w:name="ss_T17C14N1410S7_lv2_ba4213a3d" w:id="15"/>
      <w:r w:rsidR="00C760FE">
        <w:t>(</w:t>
      </w:r>
      <w:bookmarkEnd w:id="15"/>
      <w:r w:rsidR="00C760FE">
        <w:t xml:space="preserve">7) </w:t>
      </w:r>
      <w:r>
        <w:t>“</w:t>
      </w:r>
      <w:r w:rsidR="002973B9">
        <w:t>P</w:t>
      </w:r>
      <w:r w:rsidR="00C760FE">
        <w:t>hoto</w:t>
      </w:r>
      <w:r w:rsidR="002973B9">
        <w:t>graphic</w:t>
      </w:r>
      <w:r w:rsidR="00C760FE">
        <w:t xml:space="preserve"> lineup</w:t>
      </w:r>
      <w:r>
        <w:t>” means</w:t>
      </w:r>
      <w:r w:rsidR="00C760FE">
        <w:t xml:space="preserve"> </w:t>
      </w:r>
      <w:r>
        <w:t>a</w:t>
      </w:r>
      <w:r w:rsidR="00C760FE">
        <w:t xml:space="preserve"> procedure in which an array of photographs is displayed to an eyewitness for the purpose of determining if the eyewitness </w:t>
      </w:r>
      <w:r w:rsidR="001A6A55">
        <w:t>can</w:t>
      </w:r>
      <w:r w:rsidR="00C760FE">
        <w:t xml:space="preserve"> identify the perpetrator of a crime</w:t>
      </w:r>
      <w:r w:rsidR="002973B9">
        <w:t>.</w:t>
      </w:r>
    </w:p>
    <w:p w:rsidR="00C760FE" w:rsidP="00C760FE" w:rsidRDefault="00EF298E" w14:paraId="30B0DBB5" w14:textId="34069FBC">
      <w:pPr>
        <w:pStyle w:val="scnewcodesection"/>
      </w:pPr>
      <w:r>
        <w:tab/>
      </w:r>
      <w:r>
        <w:tab/>
      </w:r>
      <w:bookmarkStart w:name="ss_T17C14N1410S8_lv2_26f062260" w:id="16"/>
      <w:r w:rsidR="00C760FE">
        <w:t>(</w:t>
      </w:r>
      <w:bookmarkEnd w:id="16"/>
      <w:r w:rsidR="00C760FE">
        <w:t xml:space="preserve">8) </w:t>
      </w:r>
      <w:r>
        <w:t>“</w:t>
      </w:r>
      <w:r w:rsidR="002973B9">
        <w:t>S</w:t>
      </w:r>
      <w:r w:rsidR="00C760FE">
        <w:t>how‑up</w:t>
      </w:r>
      <w:r>
        <w:t>” means a</w:t>
      </w:r>
      <w:r w:rsidR="00C760FE">
        <w:t xml:space="preserve"> procedure in which an eyewitness is presented with a single live suspect for the purpose of determining whether the eyewitness </w:t>
      </w:r>
      <w:r w:rsidR="003547A4">
        <w:t>can</w:t>
      </w:r>
      <w:r w:rsidR="00C760FE">
        <w:t xml:space="preserve"> identify the perpetrator of a crime.</w:t>
      </w:r>
    </w:p>
    <w:p w:rsidR="00C760FE" w:rsidP="00C760FE" w:rsidRDefault="00EF298E" w14:paraId="0BE97AF6" w14:textId="2FE51B45">
      <w:pPr>
        <w:pStyle w:val="scnewcodesection"/>
      </w:pPr>
      <w:r>
        <w:tab/>
      </w:r>
      <w:bookmarkStart w:name="ss_T17C14N1410SB_lv1_d5834e665" w:id="17"/>
      <w:r w:rsidR="00C760FE">
        <w:t>(</w:t>
      </w:r>
      <w:bookmarkEnd w:id="17"/>
      <w:r>
        <w:t>B</w:t>
      </w:r>
      <w:r w:rsidR="00C760FE">
        <w:t xml:space="preserve">) Lineups conducted by </w:t>
      </w:r>
      <w:r w:rsidR="002973B9">
        <w:t>s</w:t>
      </w:r>
      <w:r w:rsidR="00C760FE">
        <w:t>tate, county, and other local law enforcement officers:</w:t>
      </w:r>
    </w:p>
    <w:p w:rsidR="00C760FE" w:rsidP="00C760FE" w:rsidRDefault="00EF298E" w14:paraId="171ED86E" w14:textId="07519C7C">
      <w:pPr>
        <w:pStyle w:val="scnewcodesection"/>
      </w:pPr>
      <w:r>
        <w:tab/>
      </w:r>
      <w:r>
        <w:tab/>
      </w:r>
      <w:bookmarkStart w:name="ss_T17C14N1410S1_lv2_971236b3d" w:id="18"/>
      <w:r w:rsidR="00C760FE">
        <w:t>(</w:t>
      </w:r>
      <w:bookmarkEnd w:id="18"/>
      <w:r w:rsidR="00C760FE">
        <w:t xml:space="preserve">1) </w:t>
      </w:r>
      <w:r>
        <w:t xml:space="preserve">must </w:t>
      </w:r>
      <w:r w:rsidR="00C760FE">
        <w:t>be conducted by an independent administrator or by an alternative method as provided by subsection (</w:t>
      </w:r>
      <w:r w:rsidR="00F640CD">
        <w:t>N</w:t>
      </w:r>
      <w:r w:rsidR="00C760FE">
        <w:t>)</w:t>
      </w:r>
      <w:r>
        <w:t>;</w:t>
      </w:r>
    </w:p>
    <w:p w:rsidR="00C760FE" w:rsidP="00C760FE" w:rsidRDefault="00EF298E" w14:paraId="1561BC1F" w14:textId="54623AF0">
      <w:pPr>
        <w:pStyle w:val="scnewcodesection"/>
      </w:pPr>
      <w:r>
        <w:lastRenderedPageBreak/>
        <w:tab/>
      </w:r>
      <w:r>
        <w:tab/>
      </w:r>
      <w:bookmarkStart w:name="ss_T17C14N1410S2_lv2_ef4606fd3" w:id="19"/>
      <w:r w:rsidR="00C760FE">
        <w:t>(</w:t>
      </w:r>
      <w:bookmarkEnd w:id="19"/>
      <w:r w:rsidR="00C760FE">
        <w:t xml:space="preserve">2) </w:t>
      </w:r>
      <w:r>
        <w:t>must have i</w:t>
      </w:r>
      <w:r w:rsidR="00C760FE">
        <w:t>ndividuals or photos presented to witnesses sequentially, with each individual or photo presented to the witness separately, in a previously determined order, and removed after it is viewed before the next individual or photo is presented</w:t>
      </w:r>
      <w:r>
        <w:t>; and</w:t>
      </w:r>
    </w:p>
    <w:p w:rsidR="00C760FE" w:rsidP="00C760FE" w:rsidRDefault="00EF298E" w14:paraId="617AA1AA" w14:textId="072CF3BE">
      <w:pPr>
        <w:pStyle w:val="scnewcodesection"/>
      </w:pPr>
      <w:r>
        <w:tab/>
      </w:r>
      <w:r>
        <w:tab/>
      </w:r>
      <w:bookmarkStart w:name="ss_T17C14N1410S3_lv2_307b98fff" w:id="20"/>
      <w:r w:rsidR="00C760FE">
        <w:t>(</w:t>
      </w:r>
      <w:bookmarkEnd w:id="20"/>
      <w:r w:rsidR="00C760FE">
        <w:t xml:space="preserve">3) </w:t>
      </w:r>
      <w:r>
        <w:t>must ensure, b</w:t>
      </w:r>
      <w:r w:rsidR="00C760FE">
        <w:t xml:space="preserve">efore </w:t>
      </w:r>
      <w:r w:rsidR="00593D8A">
        <w:t>a</w:t>
      </w:r>
      <w:r w:rsidR="00C760FE">
        <w:t xml:space="preserve"> lineup,</w:t>
      </w:r>
      <w:r>
        <w:t xml:space="preserve"> </w:t>
      </w:r>
      <w:r w:rsidR="00C760FE">
        <w:t xml:space="preserve">the eyewitness </w:t>
      </w:r>
      <w:r w:rsidR="00593D8A">
        <w:t>is</w:t>
      </w:r>
      <w:r w:rsidR="00C760FE">
        <w:t xml:space="preserve"> instructed that:</w:t>
      </w:r>
    </w:p>
    <w:p w:rsidR="00C760FE" w:rsidP="00C760FE" w:rsidRDefault="00EF298E" w14:paraId="3898DDA3" w14:textId="061BB500">
      <w:pPr>
        <w:pStyle w:val="scnewcodesection"/>
      </w:pPr>
      <w:r>
        <w:tab/>
      </w:r>
      <w:r>
        <w:tab/>
      </w:r>
      <w:r>
        <w:tab/>
      </w:r>
      <w:bookmarkStart w:name="ss_T17C14N1410Sa_lv3_36de31a51" w:id="21"/>
      <w:r>
        <w:t>(</w:t>
      </w:r>
      <w:bookmarkEnd w:id="21"/>
      <w:r w:rsidR="00C760FE">
        <w:t>a</w:t>
      </w:r>
      <w:r>
        <w:t>)</w:t>
      </w:r>
      <w:r w:rsidR="00C760FE">
        <w:t xml:space="preserve"> </w:t>
      </w:r>
      <w:r>
        <w:t>t</w:t>
      </w:r>
      <w:r w:rsidR="00C760FE">
        <w:t xml:space="preserve">he perpetrator </w:t>
      </w:r>
      <w:r>
        <w:t xml:space="preserve">of the crime </w:t>
      </w:r>
      <w:r w:rsidR="00C760FE">
        <w:t>might or might not be presented in the lineup</w:t>
      </w:r>
      <w:r>
        <w:t>;</w:t>
      </w:r>
    </w:p>
    <w:p w:rsidR="00C760FE" w:rsidP="00C760FE" w:rsidRDefault="00EF298E" w14:paraId="5B7B78C0" w14:textId="5B07D397">
      <w:pPr>
        <w:pStyle w:val="scnewcodesection"/>
      </w:pPr>
      <w:r>
        <w:tab/>
      </w:r>
      <w:r>
        <w:tab/>
      </w:r>
      <w:r>
        <w:tab/>
      </w:r>
      <w:bookmarkStart w:name="ss_T17C14N1410Sb_lv3_99d18381a" w:id="22"/>
      <w:r>
        <w:t>(</w:t>
      </w:r>
      <w:bookmarkEnd w:id="22"/>
      <w:r>
        <w:t>b) t</w:t>
      </w:r>
      <w:r w:rsidR="00C760FE">
        <w:t>he lineup administrator does not know the suspect</w:t>
      </w:r>
      <w:r w:rsidR="00593D8A">
        <w:t>’</w:t>
      </w:r>
      <w:r w:rsidR="00C760FE">
        <w:t>s identity</w:t>
      </w:r>
      <w:r>
        <w:t>;</w:t>
      </w:r>
    </w:p>
    <w:p w:rsidR="00C760FE" w:rsidP="00C760FE" w:rsidRDefault="00EF298E" w14:paraId="2AD442FB" w14:textId="3E2DEB85">
      <w:pPr>
        <w:pStyle w:val="scnewcodesection"/>
      </w:pPr>
      <w:r>
        <w:tab/>
      </w:r>
      <w:r>
        <w:tab/>
      </w:r>
      <w:r>
        <w:tab/>
      </w:r>
      <w:bookmarkStart w:name="ss_T17C14N1410Sc_lv3_6f00eb7d8" w:id="23"/>
      <w:r>
        <w:t>(</w:t>
      </w:r>
      <w:bookmarkEnd w:id="23"/>
      <w:r w:rsidR="00C760FE">
        <w:t>c</w:t>
      </w:r>
      <w:r>
        <w:t>)</w:t>
      </w:r>
      <w:r w:rsidR="00C760FE">
        <w:t xml:space="preserve"> </w:t>
      </w:r>
      <w:r>
        <w:t>t</w:t>
      </w:r>
      <w:r w:rsidR="00C760FE">
        <w:t>he eyewitness should not feel compelled to make an identification</w:t>
      </w:r>
      <w:r>
        <w:t>;</w:t>
      </w:r>
    </w:p>
    <w:p w:rsidR="00C760FE" w:rsidP="00C760FE" w:rsidRDefault="00EF298E" w14:paraId="2C1A59DF" w14:textId="629EF6FA">
      <w:pPr>
        <w:pStyle w:val="scnewcodesection"/>
      </w:pPr>
      <w:r>
        <w:tab/>
      </w:r>
      <w:r>
        <w:tab/>
      </w:r>
      <w:r>
        <w:tab/>
      </w:r>
      <w:bookmarkStart w:name="ss_T17C14N1410Sd_lv3_dbf1667b4" w:id="24"/>
      <w:r>
        <w:t>(</w:t>
      </w:r>
      <w:bookmarkEnd w:id="24"/>
      <w:r w:rsidR="00C760FE">
        <w:t>d</w:t>
      </w:r>
      <w:r>
        <w:t>)</w:t>
      </w:r>
      <w:r w:rsidR="00C760FE">
        <w:t xml:space="preserve"> </w:t>
      </w:r>
      <w:r>
        <w:t>i</w:t>
      </w:r>
      <w:r w:rsidR="00C760FE">
        <w:t>t is as important to exclude innocent persons as it is to identify the perpetrator</w:t>
      </w:r>
      <w:r w:rsidR="002973B9">
        <w:t>;</w:t>
      </w:r>
      <w:r w:rsidR="00C760FE">
        <w:t xml:space="preserve"> and</w:t>
      </w:r>
    </w:p>
    <w:p w:rsidR="00C760FE" w:rsidP="00C760FE" w:rsidRDefault="00EF298E" w14:paraId="09F68CD1" w14:textId="380BBFA6">
      <w:pPr>
        <w:pStyle w:val="scnewcodesection"/>
        <w:rPr>
          <w:rStyle w:val="scstrike"/>
        </w:rPr>
      </w:pPr>
      <w:r>
        <w:tab/>
      </w:r>
      <w:r>
        <w:tab/>
      </w:r>
      <w:r>
        <w:tab/>
      </w:r>
      <w:bookmarkStart w:name="ss_T17C14N1410Se_lv3_6ecf52861" w:id="25"/>
      <w:r>
        <w:t>(</w:t>
      </w:r>
      <w:bookmarkEnd w:id="25"/>
      <w:r w:rsidR="00C760FE">
        <w:t>e</w:t>
      </w:r>
      <w:r>
        <w:t>)</w:t>
      </w:r>
      <w:r w:rsidR="00C760FE">
        <w:t xml:space="preserve"> </w:t>
      </w:r>
      <w:r>
        <w:t>t</w:t>
      </w:r>
      <w:r w:rsidR="00C760FE">
        <w:t xml:space="preserve">he investigation will continue whether </w:t>
      </w:r>
      <w:r w:rsidR="00011C71">
        <w:t xml:space="preserve">or not </w:t>
      </w:r>
      <w:r w:rsidR="00C760FE">
        <w:t>an identification is made.</w:t>
      </w:r>
    </w:p>
    <w:p w:rsidR="00C760FE" w:rsidP="00C760FE" w:rsidRDefault="00C760FE" w14:paraId="5284E85E" w14:textId="0FC06A2A">
      <w:pPr>
        <w:pStyle w:val="scnewcodesection"/>
      </w:pPr>
      <w:bookmarkStart w:name="up_fcb7bfbce" w:id="26"/>
      <w:r>
        <w:t>T</w:t>
      </w:r>
      <w:bookmarkEnd w:id="26"/>
      <w:r>
        <w:t>he eyewitness shall acknowledge receipt of the instructions in writing. If the eyewitness refuses to sign, the lineup administrator shall note the refusal of the eyewitness to sign the acknowledgement and shall also sign the acknowledgement.</w:t>
      </w:r>
    </w:p>
    <w:p w:rsidR="00C760FE" w:rsidP="00C760FE" w:rsidRDefault="00EF298E" w14:paraId="4FD35210" w14:textId="57B21F55">
      <w:pPr>
        <w:pStyle w:val="scnewcodesection"/>
      </w:pPr>
      <w:r>
        <w:tab/>
      </w:r>
      <w:bookmarkStart w:name="ss_T17C14N1410SC_lv1_45d1fcbcb" w:id="27"/>
      <w:r w:rsidR="00C760FE">
        <w:t>(</w:t>
      </w:r>
      <w:bookmarkEnd w:id="27"/>
      <w:r>
        <w:t>C</w:t>
      </w:r>
      <w:r w:rsidR="00C760FE">
        <w:t>) In a photo</w:t>
      </w:r>
      <w:r w:rsidR="002973B9">
        <w:t>graphic</w:t>
      </w:r>
      <w:r w:rsidR="00C760FE">
        <w:t xml:space="preserve"> lineup, the photograph of the suspect </w:t>
      </w:r>
      <w:r w:rsidR="00593D8A">
        <w:t>must</w:t>
      </w:r>
      <w:r w:rsidR="00C760FE">
        <w:t xml:space="preserve"> be contemporary and, to the extent practicable, shall resemble the suspect</w:t>
      </w:r>
      <w:r w:rsidR="00593D8A">
        <w:t>’</w:t>
      </w:r>
      <w:r w:rsidR="00C760FE">
        <w:t>s appearance at the time of the offense.</w:t>
      </w:r>
    </w:p>
    <w:p w:rsidR="00C760FE" w:rsidP="00C760FE" w:rsidRDefault="00EF298E" w14:paraId="79000993" w14:textId="7FA4A9B8">
      <w:pPr>
        <w:pStyle w:val="scnewcodesection"/>
      </w:pPr>
      <w:r>
        <w:tab/>
      </w:r>
      <w:bookmarkStart w:name="ss_T17C14N1410SD_lv1_2cd4481fe" w:id="28"/>
      <w:r w:rsidR="00C760FE">
        <w:t>(</w:t>
      </w:r>
      <w:bookmarkEnd w:id="28"/>
      <w:r>
        <w:t>D</w:t>
      </w:r>
      <w:r w:rsidR="00C760FE">
        <w:t xml:space="preserve">) The lineup </w:t>
      </w:r>
      <w:r w:rsidR="00593D8A">
        <w:t>must</w:t>
      </w:r>
      <w:r w:rsidR="00C760FE">
        <w:t xml:space="preserve"> be composed so that the fillers generally resemble the eyewitness</w:t>
      </w:r>
      <w:r w:rsidR="00593D8A">
        <w:t>’</w:t>
      </w:r>
      <w:r w:rsidR="00C760FE">
        <w:t xml:space="preserve"> description of the perpetrator, while ensuring the suspect does not unduly stand out from the fillers. In addition:</w:t>
      </w:r>
    </w:p>
    <w:p w:rsidR="00C760FE" w:rsidP="00C760FE" w:rsidRDefault="00EF298E" w14:paraId="117C3D79" w14:textId="1B9DB5E6">
      <w:pPr>
        <w:pStyle w:val="scnewcodesection"/>
      </w:pPr>
      <w:r>
        <w:tab/>
      </w:r>
      <w:r>
        <w:tab/>
      </w:r>
      <w:bookmarkStart w:name="ss_T17C14N1410S1_lv2_7c06c8c4b" w:id="29"/>
      <w:r>
        <w:t>(</w:t>
      </w:r>
      <w:bookmarkEnd w:id="29"/>
      <w:r>
        <w:t>1) a</w:t>
      </w:r>
      <w:r w:rsidR="00C760FE">
        <w:t>ll fillers selected shall resemble, as much as practicable, the eyewitness</w:t>
      </w:r>
      <w:r w:rsidR="00593D8A">
        <w:t>’</w:t>
      </w:r>
      <w:r w:rsidR="00C760FE">
        <w:t xml:space="preserve"> description of the perpetrator in significant features, including any unique or unusual features</w:t>
      </w:r>
      <w:r>
        <w:t>;</w:t>
      </w:r>
    </w:p>
    <w:p w:rsidR="00C760FE" w:rsidP="00C760FE" w:rsidRDefault="00EF298E" w14:paraId="664F022D" w14:textId="532D59C2">
      <w:pPr>
        <w:pStyle w:val="scnewcodesection"/>
      </w:pPr>
      <w:r>
        <w:tab/>
      </w:r>
      <w:r>
        <w:tab/>
      </w:r>
      <w:bookmarkStart w:name="ss_T17C14N1410S2_lv2_153ed47db" w:id="30"/>
      <w:r>
        <w:t>(</w:t>
      </w:r>
      <w:bookmarkEnd w:id="30"/>
      <w:r>
        <w:t>2)</w:t>
      </w:r>
      <w:r w:rsidR="00C760FE">
        <w:t xml:space="preserve"> </w:t>
      </w:r>
      <w:r>
        <w:t>a</w:t>
      </w:r>
      <w:r w:rsidR="00C760FE">
        <w:t xml:space="preserve">t least five fillers </w:t>
      </w:r>
      <w:r>
        <w:t>must be</w:t>
      </w:r>
      <w:r w:rsidR="00C760FE">
        <w:t xml:space="preserve"> included in a photo</w:t>
      </w:r>
      <w:r w:rsidR="002973B9">
        <w:t>graphic</w:t>
      </w:r>
      <w:r w:rsidR="00C760FE">
        <w:t xml:space="preserve"> lineup, in addition to the suspect</w:t>
      </w:r>
      <w:r>
        <w:t>;</w:t>
      </w:r>
    </w:p>
    <w:p w:rsidR="00C760FE" w:rsidP="00C760FE" w:rsidRDefault="00EF298E" w14:paraId="00137389" w14:textId="105F62F9">
      <w:pPr>
        <w:pStyle w:val="scnewcodesection"/>
      </w:pPr>
      <w:r>
        <w:tab/>
      </w:r>
      <w:r>
        <w:tab/>
      </w:r>
      <w:bookmarkStart w:name="ss_T17C14N1410S3_lv2_cbdde74f5" w:id="31"/>
      <w:r>
        <w:t>(</w:t>
      </w:r>
      <w:bookmarkEnd w:id="31"/>
      <w:r>
        <w:t>3) a</w:t>
      </w:r>
      <w:r w:rsidR="00C760FE">
        <w:t xml:space="preserve">t least five fillers </w:t>
      </w:r>
      <w:r>
        <w:t>must</w:t>
      </w:r>
      <w:r w:rsidR="00C760FE">
        <w:t xml:space="preserve"> be included in a live lineup, in addition to the suspect</w:t>
      </w:r>
      <w:r>
        <w:t>;</w:t>
      </w:r>
    </w:p>
    <w:p w:rsidR="00C760FE" w:rsidP="00C760FE" w:rsidRDefault="00EF298E" w14:paraId="0543F390" w14:textId="31AE6641">
      <w:pPr>
        <w:pStyle w:val="scnewcodesection"/>
      </w:pPr>
      <w:r>
        <w:tab/>
      </w:r>
      <w:r>
        <w:tab/>
      </w:r>
      <w:bookmarkStart w:name="ss_T17C14N1410S4_lv2_08f9743ca" w:id="32"/>
      <w:r>
        <w:t>(</w:t>
      </w:r>
      <w:bookmarkEnd w:id="32"/>
      <w:r>
        <w:t>4) i</w:t>
      </w:r>
      <w:r w:rsidR="00C760FE">
        <w:t xml:space="preserve">f the eyewitness previously </w:t>
      </w:r>
      <w:r w:rsidR="00593D8A">
        <w:t xml:space="preserve">has </w:t>
      </w:r>
      <w:r w:rsidR="00C760FE">
        <w:t>viewed a photo</w:t>
      </w:r>
      <w:r w:rsidR="002973B9">
        <w:t>graphic</w:t>
      </w:r>
      <w:r w:rsidR="00C760FE">
        <w:t xml:space="preserve"> lineup or live lineup in connection with the identification of another person suspected of involvement in the offense, the fillers in the lineup in which the current suspect participates </w:t>
      </w:r>
      <w:r>
        <w:t>must</w:t>
      </w:r>
      <w:r w:rsidR="00C760FE">
        <w:t xml:space="preserve"> be different from the fillers used in any prior lineups</w:t>
      </w:r>
      <w:r w:rsidR="00011C71">
        <w:t>.</w:t>
      </w:r>
    </w:p>
    <w:p w:rsidR="00C760FE" w:rsidP="00C760FE" w:rsidRDefault="00EF298E" w14:paraId="1AE395E9" w14:textId="2E36C6E0">
      <w:pPr>
        <w:pStyle w:val="scnewcodesection"/>
      </w:pPr>
      <w:r>
        <w:tab/>
      </w:r>
      <w:bookmarkStart w:name="ss_T17C14N1410SE_lv1_a6b68a7de" w:id="33"/>
      <w:r w:rsidR="00C760FE">
        <w:t>(</w:t>
      </w:r>
      <w:bookmarkEnd w:id="33"/>
      <w:r>
        <w:t>E</w:t>
      </w:r>
      <w:r w:rsidR="00C760FE">
        <w:t xml:space="preserve">) If there are multiple eyewitnesses, the suspect </w:t>
      </w:r>
      <w:r w:rsidR="00593D8A">
        <w:t>must</w:t>
      </w:r>
      <w:r w:rsidR="00C760FE">
        <w:t xml:space="preserve"> be placed in a different position in the lineup or photo array for each eyewitness.</w:t>
      </w:r>
    </w:p>
    <w:p w:rsidR="00C760FE" w:rsidP="00C760FE" w:rsidRDefault="00EF298E" w14:paraId="27FACE6D" w14:textId="1355FE42">
      <w:pPr>
        <w:pStyle w:val="scnewcodesection"/>
      </w:pPr>
      <w:r>
        <w:tab/>
      </w:r>
      <w:bookmarkStart w:name="ss_T17C14N1410SF_lv1_3e22ff2ae" w:id="34"/>
      <w:r w:rsidR="00C760FE">
        <w:t>(</w:t>
      </w:r>
      <w:bookmarkEnd w:id="34"/>
      <w:r>
        <w:t>F</w:t>
      </w:r>
      <w:r w:rsidR="00C760FE">
        <w:t xml:space="preserve">) In a lineup, no writings or information concerning any previous arrest, indictment, or conviction of the suspect </w:t>
      </w:r>
      <w:r>
        <w:t>must</w:t>
      </w:r>
      <w:r w:rsidR="00C760FE">
        <w:t xml:space="preserve"> be visible or made known to the eyewitness.</w:t>
      </w:r>
    </w:p>
    <w:p w:rsidR="00D45AAF" w:rsidP="00C760FE" w:rsidRDefault="00EF298E" w14:paraId="5D35558A" w14:textId="77777777">
      <w:pPr>
        <w:pStyle w:val="scnewcodesection"/>
      </w:pPr>
      <w:r>
        <w:tab/>
      </w:r>
      <w:bookmarkStart w:name="ss_T17C14N1410SG_lv1_be4e7a959" w:id="35"/>
      <w:r w:rsidR="00C760FE">
        <w:t>(</w:t>
      </w:r>
      <w:bookmarkEnd w:id="35"/>
      <w:r>
        <w:t>G</w:t>
      </w:r>
      <w:r w:rsidR="00C760FE">
        <w:t>) In a live lineup</w:t>
      </w:r>
      <w:r w:rsidR="00D45AAF">
        <w:t>:</w:t>
      </w:r>
    </w:p>
    <w:p w:rsidR="00C760FE" w:rsidP="00C760FE" w:rsidRDefault="00D45AAF" w14:paraId="5BCDF780" w14:textId="0BEF4C37">
      <w:pPr>
        <w:pStyle w:val="scnewcodesection"/>
      </w:pPr>
      <w:r>
        <w:tab/>
      </w:r>
      <w:r>
        <w:tab/>
      </w:r>
      <w:bookmarkStart w:name="ss_T17C14N1410S1_lv2_dcd005390" w:id="36"/>
      <w:r>
        <w:t>(</w:t>
      </w:r>
      <w:bookmarkEnd w:id="36"/>
      <w:r>
        <w:t>1)</w:t>
      </w:r>
      <w:r w:rsidR="00C760FE">
        <w:t xml:space="preserve"> any identifying actions, such as speech, gestures, or other movements, </w:t>
      </w:r>
      <w:r w:rsidR="00EF298E">
        <w:t>must</w:t>
      </w:r>
      <w:r w:rsidR="00C760FE">
        <w:t xml:space="preserve"> be performed by all lineup participants</w:t>
      </w:r>
      <w:r>
        <w:t>;</w:t>
      </w:r>
    </w:p>
    <w:p w:rsidR="00BD5D5A" w:rsidP="00C760FE" w:rsidRDefault="00EF298E" w14:paraId="4D2A1253" w14:textId="77777777">
      <w:pPr>
        <w:pStyle w:val="scnewcodesection"/>
      </w:pPr>
      <w:r>
        <w:tab/>
      </w:r>
      <w:r w:rsidR="00D45AAF">
        <w:tab/>
      </w:r>
      <w:bookmarkStart w:name="ss_T17C14N1410S2_lv2_93d4d7bbe" w:id="37"/>
      <w:r w:rsidR="00C760FE">
        <w:t>(</w:t>
      </w:r>
      <w:bookmarkEnd w:id="37"/>
      <w:r w:rsidR="00D45AAF">
        <w:t>2</w:t>
      </w:r>
      <w:r w:rsidR="00C760FE">
        <w:t>) all lineup participants must be out of view of the eyewitness prior to the lineup</w:t>
      </w:r>
      <w:r w:rsidR="00BD5D5A">
        <w:t>; and</w:t>
      </w:r>
    </w:p>
    <w:p w:rsidR="00C760FE" w:rsidP="00C760FE" w:rsidRDefault="00BD5D5A" w14:paraId="24019226" w14:textId="1ADE54CB">
      <w:pPr>
        <w:pStyle w:val="scnewcodesection"/>
      </w:pPr>
      <w:r>
        <w:tab/>
      </w:r>
      <w:r>
        <w:tab/>
      </w:r>
      <w:bookmarkStart w:name="ss_T17C14N1410S3_lv2_ed73d0912" w:id="38"/>
      <w:r>
        <w:t>(</w:t>
      </w:r>
      <w:bookmarkEnd w:id="38"/>
      <w:r>
        <w:t>3)</w:t>
      </w:r>
      <w:r w:rsidR="00C760FE">
        <w:t xml:space="preserve"> </w:t>
      </w:r>
      <w:r>
        <w:t>o</w:t>
      </w:r>
      <w:r w:rsidR="00C760FE">
        <w:t xml:space="preserve">nly one suspect </w:t>
      </w:r>
      <w:r w:rsidR="00D45AAF">
        <w:t>must</w:t>
      </w:r>
      <w:r w:rsidR="00C760FE">
        <w:t xml:space="preserve"> be included in a lineup.</w:t>
      </w:r>
    </w:p>
    <w:p w:rsidR="00C760FE" w:rsidP="00C760FE" w:rsidRDefault="00F640CD" w14:paraId="6B509112" w14:textId="2E1D6995">
      <w:pPr>
        <w:pStyle w:val="scnewcodesection"/>
      </w:pPr>
      <w:r>
        <w:tab/>
      </w:r>
      <w:bookmarkStart w:name="ss_T17C14N1410SH_lv1_036ba3d4e" w:id="39"/>
      <w:r w:rsidR="00C760FE">
        <w:t>(</w:t>
      </w:r>
      <w:bookmarkEnd w:id="39"/>
      <w:r w:rsidR="00D45AAF">
        <w:t>H</w:t>
      </w:r>
      <w:r w:rsidR="00C760FE">
        <w:t xml:space="preserve">) Nothing </w:t>
      </w:r>
      <w:r>
        <w:t>must</w:t>
      </w:r>
      <w:r w:rsidR="00C760FE">
        <w:t xml:space="preserve"> be said to the eyewitness regarding the suspect</w:t>
      </w:r>
      <w:r w:rsidR="00D45AAF">
        <w:t>’</w:t>
      </w:r>
      <w:r w:rsidR="00C760FE">
        <w:t>s position in the lineup or regarding anything that might influence the eyewitness</w:t>
      </w:r>
      <w:r w:rsidR="00D45AAF">
        <w:t>’</w:t>
      </w:r>
      <w:r w:rsidR="00C760FE">
        <w:t xml:space="preserve"> identification.</w:t>
      </w:r>
    </w:p>
    <w:p w:rsidR="00C760FE" w:rsidP="00C760FE" w:rsidRDefault="00F640CD" w14:paraId="0CDA5481" w14:textId="312B685A">
      <w:pPr>
        <w:pStyle w:val="scnewcodesection"/>
      </w:pPr>
      <w:r>
        <w:tab/>
      </w:r>
      <w:bookmarkStart w:name="ss_T17C14N1410SI_lv1_d5043b834" w:id="40"/>
      <w:r w:rsidR="00C760FE">
        <w:t>(</w:t>
      </w:r>
      <w:bookmarkEnd w:id="40"/>
      <w:r w:rsidR="00D45AAF">
        <w:t>I</w:t>
      </w:r>
      <w:r w:rsidR="00C760FE">
        <w:t>) The lineup administrator shall seek and document a clear statement from the eyewitness, at the time of the identification and in the eyewitnes</w:t>
      </w:r>
      <w:r>
        <w:t>s</w:t>
      </w:r>
      <w:r w:rsidR="00BD5D5A">
        <w:t>’</w:t>
      </w:r>
      <w:r w:rsidR="00C760FE">
        <w:t xml:space="preserve"> own words, as to the eyewitness</w:t>
      </w:r>
      <w:r>
        <w:t>’</w:t>
      </w:r>
      <w:r w:rsidR="00C760FE">
        <w:t xml:space="preserve"> confidence level that </w:t>
      </w:r>
      <w:r w:rsidR="00C760FE">
        <w:lastRenderedPageBreak/>
        <w:t xml:space="preserve">the person identified </w:t>
      </w:r>
      <w:r w:rsidR="00D45AAF">
        <w:t>in each</w:t>
      </w:r>
      <w:r w:rsidR="00C760FE">
        <w:t xml:space="preserve"> lineup is the perpetrator. The lineup administrator shall separate all witnesses </w:t>
      </w:r>
      <w:r w:rsidR="00D45AAF">
        <w:t>to</w:t>
      </w:r>
      <w:r w:rsidR="00C760FE">
        <w:t xml:space="preserve"> discourage witnesses from conferring with one another before or during the procedure. Each witness </w:t>
      </w:r>
      <w:r>
        <w:t>must</w:t>
      </w:r>
      <w:r w:rsidR="00C760FE">
        <w:t xml:space="preserve"> be given instructions regarding the identification procedures without other witnesses present.</w:t>
      </w:r>
    </w:p>
    <w:p w:rsidR="00C760FE" w:rsidP="00C760FE" w:rsidRDefault="00F640CD" w14:paraId="2EE8A12C" w14:textId="036E5306">
      <w:pPr>
        <w:pStyle w:val="scnewcodesection"/>
      </w:pPr>
      <w:r>
        <w:tab/>
      </w:r>
      <w:bookmarkStart w:name="ss_T17C14N1410SJ_lv1_b0ee2ff16" w:id="41"/>
      <w:r w:rsidR="00C760FE">
        <w:t>(</w:t>
      </w:r>
      <w:bookmarkEnd w:id="41"/>
      <w:r w:rsidR="00D45AAF">
        <w:t>J</w:t>
      </w:r>
      <w:r w:rsidR="00C760FE">
        <w:t xml:space="preserve">) If the eyewitness identifies a person as the perpetrator, the eyewitness shall not be provided </w:t>
      </w:r>
      <w:r w:rsidR="00BD5D5A">
        <w:t xml:space="preserve">with </w:t>
      </w:r>
      <w:r w:rsidR="00C760FE">
        <w:t>any information concerning the person before the lineup administrator obtains the eyewitness</w:t>
      </w:r>
      <w:r w:rsidR="00BD5D5A">
        <w:t>’</w:t>
      </w:r>
      <w:r w:rsidR="00C760FE">
        <w:t xml:space="preserve"> confidence statement about the selection. </w:t>
      </w:r>
      <w:r w:rsidR="00BD5D5A">
        <w:t>No one</w:t>
      </w:r>
      <w:r w:rsidR="00C760FE">
        <w:t xml:space="preserve"> shall be present during the live lineup or photographic identification procedures who knows the suspect</w:t>
      </w:r>
      <w:r w:rsidR="00BD5D5A">
        <w:t>’</w:t>
      </w:r>
      <w:r w:rsidR="00C760FE">
        <w:t>s identity, except the eyewitness</w:t>
      </w:r>
      <w:r w:rsidR="00BD5D5A">
        <w:t xml:space="preserve"> and legal counsel</w:t>
      </w:r>
      <w:r w:rsidR="00C760FE">
        <w:t>.</w:t>
      </w:r>
    </w:p>
    <w:p w:rsidR="00C760FE" w:rsidP="00C760FE" w:rsidRDefault="00F640CD" w14:paraId="2D7BD354" w14:textId="4136C87F">
      <w:pPr>
        <w:pStyle w:val="scnewcodesection"/>
      </w:pPr>
      <w:r>
        <w:tab/>
      </w:r>
      <w:bookmarkStart w:name="ss_T17C14N1410SK_lv1_a5fea610e" w:id="42"/>
      <w:r w:rsidR="00C760FE">
        <w:t>(</w:t>
      </w:r>
      <w:bookmarkEnd w:id="42"/>
      <w:r w:rsidR="00BD5D5A">
        <w:t>K</w:t>
      </w:r>
      <w:r w:rsidR="00C760FE">
        <w:t xml:space="preserve">) Unless it is not practical, a video record of live identification procedures </w:t>
      </w:r>
      <w:r>
        <w:t>must</w:t>
      </w:r>
      <w:r w:rsidR="00C760FE">
        <w:t xml:space="preserve"> be made. If a video </w:t>
      </w:r>
      <w:r w:rsidR="00BD5D5A">
        <w:t>recording</w:t>
      </w:r>
      <w:r w:rsidR="00C760FE">
        <w:t xml:space="preserve"> is not practical, the reasons </w:t>
      </w:r>
      <w:r>
        <w:t>must</w:t>
      </w:r>
      <w:r w:rsidR="00C760FE">
        <w:t xml:space="preserve"> be documented, and an audio record</w:t>
      </w:r>
      <w:r w:rsidR="00011C71">
        <w:t>ing</w:t>
      </w:r>
      <w:r w:rsidR="00C760FE">
        <w:t xml:space="preserve"> </w:t>
      </w:r>
      <w:r>
        <w:t>must</w:t>
      </w:r>
      <w:r w:rsidR="00C760FE">
        <w:t xml:space="preserve"> be made. If neither a video or audio record</w:t>
      </w:r>
      <w:r w:rsidR="00011C71">
        <w:t>ing</w:t>
      </w:r>
      <w:r w:rsidR="00C760FE">
        <w:t xml:space="preserve"> </w:t>
      </w:r>
      <w:r>
        <w:t>is</w:t>
      </w:r>
      <w:r w:rsidR="00C760FE">
        <w:t xml:space="preserve"> practical, the reasons </w:t>
      </w:r>
      <w:r>
        <w:t>must</w:t>
      </w:r>
      <w:r w:rsidR="00C760FE">
        <w:t xml:space="preserve"> be documented, and the lineup administrator shall make a written record of the lineup.</w:t>
      </w:r>
    </w:p>
    <w:p w:rsidR="00C760FE" w:rsidP="00C760FE" w:rsidRDefault="00F640CD" w14:paraId="0266F5CA" w14:textId="5AFFA9CF">
      <w:pPr>
        <w:pStyle w:val="scnewcodesection"/>
      </w:pPr>
      <w:r>
        <w:tab/>
      </w:r>
      <w:bookmarkStart w:name="ss_T17C14N1410SL_lv1_3a881f7b0" w:id="43"/>
      <w:r w:rsidR="00C760FE">
        <w:t>(</w:t>
      </w:r>
      <w:bookmarkEnd w:id="43"/>
      <w:r w:rsidR="002E27DA">
        <w:t>L</w:t>
      </w:r>
      <w:r w:rsidR="00C760FE">
        <w:t>) Whether video, audio, or in writing, the record shall include:</w:t>
      </w:r>
    </w:p>
    <w:p w:rsidR="00C760FE" w:rsidP="00C760FE" w:rsidRDefault="00F640CD" w14:paraId="42F009AB" w14:textId="1BBD7DFC">
      <w:pPr>
        <w:pStyle w:val="scnewcodesection"/>
      </w:pPr>
      <w:r>
        <w:tab/>
      </w:r>
      <w:r>
        <w:tab/>
      </w:r>
      <w:bookmarkStart w:name="ss_T17C14N1410S1_lv2_568df97ce" w:id="44"/>
      <w:r>
        <w:t>(</w:t>
      </w:r>
      <w:bookmarkEnd w:id="44"/>
      <w:r>
        <w:t>1)</w:t>
      </w:r>
      <w:r w:rsidR="00C760FE">
        <w:t xml:space="preserve"> </w:t>
      </w:r>
      <w:r>
        <w:t>a</w:t>
      </w:r>
      <w:r w:rsidR="00C760FE">
        <w:t>ll identification and nonidentification results obtained during the identification procedure, signed by the eyewitness, including the eyewitness</w:t>
      </w:r>
      <w:r w:rsidR="002E27DA">
        <w:t>’</w:t>
      </w:r>
      <w:r w:rsidR="00C760FE">
        <w:t xml:space="preserve"> confidence statement. If the eyewitness refuses to sign, the lineup administrator shall note the refusal of the eyewitness to sign the results and shall also sign the notation</w:t>
      </w:r>
      <w:r w:rsidR="002E27DA">
        <w:t>;</w:t>
      </w:r>
    </w:p>
    <w:p w:rsidR="00C760FE" w:rsidP="00C760FE" w:rsidRDefault="00F640CD" w14:paraId="0DAFC350" w14:textId="4D4E2BB0">
      <w:pPr>
        <w:pStyle w:val="scnewcodesection"/>
      </w:pPr>
      <w:r>
        <w:tab/>
      </w:r>
      <w:r>
        <w:tab/>
      </w:r>
      <w:bookmarkStart w:name="ss_T17C14N1410S2_lv2_f255da43c" w:id="45"/>
      <w:r>
        <w:t>(</w:t>
      </w:r>
      <w:bookmarkEnd w:id="45"/>
      <w:r>
        <w:t>2)</w:t>
      </w:r>
      <w:r w:rsidR="00C760FE">
        <w:t xml:space="preserve"> </w:t>
      </w:r>
      <w:r>
        <w:t>t</w:t>
      </w:r>
      <w:r w:rsidR="00C760FE">
        <w:t>he names of all persons present at the lineup</w:t>
      </w:r>
      <w:r>
        <w:t>;</w:t>
      </w:r>
    </w:p>
    <w:p w:rsidR="00C760FE" w:rsidP="00C760FE" w:rsidRDefault="00F640CD" w14:paraId="2AE4848B" w14:textId="71291155">
      <w:pPr>
        <w:pStyle w:val="scnewcodesection"/>
      </w:pPr>
      <w:r>
        <w:tab/>
      </w:r>
      <w:r>
        <w:tab/>
      </w:r>
      <w:bookmarkStart w:name="ss_T17C14N1410S3_lv2_57ed7734a" w:id="46"/>
      <w:r>
        <w:t>(</w:t>
      </w:r>
      <w:bookmarkEnd w:id="46"/>
      <w:r>
        <w:t>3)</w:t>
      </w:r>
      <w:r w:rsidR="00C760FE">
        <w:t xml:space="preserve"> </w:t>
      </w:r>
      <w:r>
        <w:t>t</w:t>
      </w:r>
      <w:r w:rsidR="00C760FE">
        <w:t>he date, time, and location of the lineup</w:t>
      </w:r>
      <w:r>
        <w:t>;</w:t>
      </w:r>
    </w:p>
    <w:p w:rsidR="00C760FE" w:rsidP="00C760FE" w:rsidRDefault="00F640CD" w14:paraId="1BBD8FFB" w14:textId="10551BFE">
      <w:pPr>
        <w:pStyle w:val="scnewcodesection"/>
      </w:pPr>
      <w:r>
        <w:tab/>
      </w:r>
      <w:r>
        <w:tab/>
      </w:r>
      <w:bookmarkStart w:name="ss_T17C14N1410S4_lv2_362501e5f" w:id="47"/>
      <w:r>
        <w:t>(</w:t>
      </w:r>
      <w:bookmarkEnd w:id="47"/>
      <w:r>
        <w:t>4) t</w:t>
      </w:r>
      <w:r w:rsidR="00C760FE">
        <w:t>he words used by the eyewitness in any identification, including words that describe the eyewitness</w:t>
      </w:r>
      <w:r w:rsidR="002E27DA">
        <w:t>’</w:t>
      </w:r>
      <w:r w:rsidR="00C760FE">
        <w:t>s certainty of identification</w:t>
      </w:r>
      <w:r>
        <w:t>;</w:t>
      </w:r>
    </w:p>
    <w:p w:rsidR="00C760FE" w:rsidP="00C760FE" w:rsidRDefault="00F640CD" w14:paraId="52494E99" w14:textId="68A700FC">
      <w:pPr>
        <w:pStyle w:val="scnewcodesection"/>
      </w:pPr>
      <w:r>
        <w:tab/>
      </w:r>
      <w:r>
        <w:tab/>
      </w:r>
      <w:bookmarkStart w:name="ss_T17C14N1410S5_lv2_ddb78d998" w:id="48"/>
      <w:r>
        <w:t>(</w:t>
      </w:r>
      <w:bookmarkEnd w:id="48"/>
      <w:r>
        <w:t>5)</w:t>
      </w:r>
      <w:r w:rsidR="00C760FE">
        <w:t xml:space="preserve"> </w:t>
      </w:r>
      <w:r>
        <w:t>w</w:t>
      </w:r>
      <w:r w:rsidR="00C760FE">
        <w:t>hether it was a photo lineup or live lineup and how many photo</w:t>
      </w:r>
      <w:r w:rsidR="002973B9">
        <w:t>graphic</w:t>
      </w:r>
      <w:r w:rsidR="00C760FE">
        <w:t xml:space="preserve"> or individuals were presented in the lineup</w:t>
      </w:r>
      <w:r>
        <w:t>;</w:t>
      </w:r>
    </w:p>
    <w:p w:rsidR="00C760FE" w:rsidP="00C760FE" w:rsidRDefault="00F640CD" w14:paraId="6159292F" w14:textId="7FB6E5B8">
      <w:pPr>
        <w:pStyle w:val="scnewcodesection"/>
      </w:pPr>
      <w:r>
        <w:tab/>
      </w:r>
      <w:r>
        <w:tab/>
      </w:r>
      <w:bookmarkStart w:name="ss_T17C14N1410S6_lv2_63c11c143" w:id="49"/>
      <w:r>
        <w:t>(</w:t>
      </w:r>
      <w:bookmarkEnd w:id="49"/>
      <w:r>
        <w:t>6)</w:t>
      </w:r>
      <w:r w:rsidR="00C760FE">
        <w:t xml:space="preserve"> </w:t>
      </w:r>
      <w:r>
        <w:t>t</w:t>
      </w:r>
      <w:r w:rsidR="00C760FE">
        <w:t>he sources of all photographs or persons used</w:t>
      </w:r>
      <w:r>
        <w:t>;</w:t>
      </w:r>
    </w:p>
    <w:p w:rsidR="00C760FE" w:rsidP="00C760FE" w:rsidRDefault="00F640CD" w14:paraId="348DD59A" w14:textId="408CFC98">
      <w:pPr>
        <w:pStyle w:val="scnewcodesection"/>
      </w:pPr>
      <w:r>
        <w:tab/>
      </w:r>
      <w:r>
        <w:tab/>
      </w:r>
      <w:bookmarkStart w:name="ss_T17C14N1410S7_lv2_aaee0a141" w:id="50"/>
      <w:r>
        <w:t>(</w:t>
      </w:r>
      <w:bookmarkEnd w:id="50"/>
      <w:r>
        <w:t>7) i</w:t>
      </w:r>
      <w:r w:rsidR="00C760FE">
        <w:t>n a photo lineup, the photographs</w:t>
      </w:r>
      <w:r>
        <w:t>; and</w:t>
      </w:r>
    </w:p>
    <w:p w:rsidR="00C760FE" w:rsidP="00C760FE" w:rsidRDefault="00F640CD" w14:paraId="40485381" w14:textId="038BE947">
      <w:pPr>
        <w:pStyle w:val="scnewcodesection"/>
      </w:pPr>
      <w:r>
        <w:tab/>
      </w:r>
      <w:r>
        <w:tab/>
      </w:r>
      <w:bookmarkStart w:name="ss_T17C14N1410S8_lv2_9fcd9ce13" w:id="51"/>
      <w:r>
        <w:t>(</w:t>
      </w:r>
      <w:bookmarkEnd w:id="51"/>
      <w:r>
        <w:t>8) i</w:t>
      </w:r>
      <w:r w:rsidR="00C760FE">
        <w:t>n a live lineup, a photo or other visual recording of the lineup that includes all persons who participated in the lineup.</w:t>
      </w:r>
    </w:p>
    <w:p w:rsidR="00C760FE" w:rsidP="00C760FE" w:rsidRDefault="00F640CD" w14:paraId="31B85E8C" w14:textId="0EA06B2E">
      <w:pPr>
        <w:pStyle w:val="scnewcodesection"/>
      </w:pPr>
      <w:r>
        <w:tab/>
      </w:r>
      <w:bookmarkStart w:name="ss_T17C14N1410SM_lv1_a699d1fdf" w:id="52"/>
      <w:r w:rsidR="00C760FE">
        <w:t>(</w:t>
      </w:r>
      <w:bookmarkEnd w:id="52"/>
      <w:r w:rsidR="002E27DA">
        <w:t>M</w:t>
      </w:r>
      <w:r w:rsidR="00C760FE">
        <w:t>) In lieu of using an independent administrator, a photo lineup eyewitness identification procedure may be conducted using an alternative method specified and approved by the</w:t>
      </w:r>
      <w:r>
        <w:t xml:space="preserve"> South Carolina Law Enforcement Training Council</w:t>
      </w:r>
      <w:r w:rsidR="00C760FE">
        <w:t xml:space="preserve">. Any alternative method </w:t>
      </w:r>
      <w:r>
        <w:t>must</w:t>
      </w:r>
      <w:r w:rsidR="00C760FE">
        <w:t xml:space="preserve"> be carefully structured to achieve neutral administration and to prevent the administrator from knowing which photograph is being presented to the eyewitness during the identification procedure. Alternative methods include:</w:t>
      </w:r>
    </w:p>
    <w:p w:rsidR="00C760FE" w:rsidP="00C760FE" w:rsidRDefault="00F640CD" w14:paraId="090FDCCE" w14:textId="0E358900">
      <w:pPr>
        <w:pStyle w:val="scnewcodesection"/>
      </w:pPr>
      <w:r>
        <w:tab/>
      </w:r>
      <w:r>
        <w:tab/>
      </w:r>
      <w:bookmarkStart w:name="ss_T17C14N1410S1_lv2_bceea22f3" w:id="53"/>
      <w:r w:rsidR="00C760FE">
        <w:t>(</w:t>
      </w:r>
      <w:bookmarkEnd w:id="53"/>
      <w:r>
        <w:t>1</w:t>
      </w:r>
      <w:r w:rsidR="00C760FE">
        <w:t xml:space="preserve">) </w:t>
      </w:r>
      <w:r>
        <w:t>a</w:t>
      </w:r>
      <w:r w:rsidR="00C760FE">
        <w:t>utomated computer programs that can automatically administer the photo</w:t>
      </w:r>
      <w:r w:rsidR="002973B9">
        <w:t>graphic</w:t>
      </w:r>
      <w:r w:rsidR="00C760FE">
        <w:t xml:space="preserve"> lineup directly to an eyewitness and prevent the administrator from seeing which photo the witness is viewing until after the procedure is completed</w:t>
      </w:r>
      <w:r>
        <w:t>;</w:t>
      </w:r>
    </w:p>
    <w:p w:rsidR="00C760FE" w:rsidP="00C760FE" w:rsidRDefault="00F640CD" w14:paraId="40968A4D" w14:textId="52C03BC5">
      <w:pPr>
        <w:pStyle w:val="scnewcodesection"/>
      </w:pPr>
      <w:r>
        <w:tab/>
      </w:r>
      <w:r>
        <w:tab/>
      </w:r>
      <w:bookmarkStart w:name="ss_T17C14N1410S2_lv2_55f40c685" w:id="54"/>
      <w:r w:rsidR="00C760FE">
        <w:t>(</w:t>
      </w:r>
      <w:bookmarkEnd w:id="54"/>
      <w:r w:rsidR="00C760FE">
        <w:t xml:space="preserve">2) </w:t>
      </w:r>
      <w:r>
        <w:t>a</w:t>
      </w:r>
      <w:r w:rsidR="00C760FE">
        <w:t xml:space="preserve"> procedure in which photographs are placed in folders, randomly numbered, and shuffled and </w:t>
      </w:r>
      <w:r w:rsidR="00C760FE">
        <w:lastRenderedPageBreak/>
        <w:t>then presented to an eyewitness such that the administrator cannot see or track which photograph is being presented to the witness until after the procedure is completed</w:t>
      </w:r>
      <w:r w:rsidR="00050A91">
        <w:t>; or</w:t>
      </w:r>
    </w:p>
    <w:p w:rsidR="00C760FE" w:rsidP="00C760FE" w:rsidRDefault="00050A91" w14:paraId="6A44800A" w14:textId="3D3333C7">
      <w:pPr>
        <w:pStyle w:val="scnewcodesection"/>
      </w:pPr>
      <w:r>
        <w:tab/>
      </w:r>
      <w:r>
        <w:tab/>
      </w:r>
      <w:bookmarkStart w:name="ss_T17C14N1410S3_lv2_2a0df136f" w:id="55"/>
      <w:r w:rsidR="00C760FE">
        <w:t>(</w:t>
      </w:r>
      <w:bookmarkEnd w:id="55"/>
      <w:r w:rsidR="00C760FE">
        <w:t xml:space="preserve">3) </w:t>
      </w:r>
      <w:r>
        <w:t>a</w:t>
      </w:r>
      <w:r w:rsidR="00C760FE">
        <w:t>ny other procedures that achieve neutral administration.</w:t>
      </w:r>
    </w:p>
    <w:p w:rsidR="00C760FE" w:rsidP="00C760FE" w:rsidRDefault="00050A91" w14:paraId="60F0F831" w14:textId="71E111ED">
      <w:pPr>
        <w:pStyle w:val="scnewcodesection"/>
      </w:pPr>
      <w:r>
        <w:tab/>
      </w:r>
      <w:bookmarkStart w:name="ss_T17C14N1410SN_lv1_a65f00647" w:id="56"/>
      <w:r w:rsidR="00C760FE">
        <w:t>(</w:t>
      </w:r>
      <w:bookmarkEnd w:id="56"/>
      <w:r w:rsidR="002E27DA">
        <w:t>N</w:t>
      </w:r>
      <w:r w:rsidR="00C760FE">
        <w:t xml:space="preserve">) A show‑up conducted by </w:t>
      </w:r>
      <w:r w:rsidR="002973B9">
        <w:t>s</w:t>
      </w:r>
      <w:r w:rsidR="00C760FE">
        <w:t>tate, county, and other local law enforcement officers:</w:t>
      </w:r>
    </w:p>
    <w:p w:rsidR="00C760FE" w:rsidP="00C760FE" w:rsidRDefault="00050A91" w14:paraId="176E539C" w14:textId="728EB1E3">
      <w:pPr>
        <w:pStyle w:val="scnewcodesection"/>
      </w:pPr>
      <w:r>
        <w:tab/>
      </w:r>
      <w:r>
        <w:tab/>
      </w:r>
      <w:bookmarkStart w:name="ss_T17C14N1410S1_lv2_4ad410934" w:id="57"/>
      <w:r w:rsidR="00C760FE">
        <w:t>(</w:t>
      </w:r>
      <w:bookmarkEnd w:id="57"/>
      <w:r w:rsidR="00C760FE">
        <w:t xml:space="preserve">1) </w:t>
      </w:r>
      <w:r>
        <w:t>must</w:t>
      </w:r>
      <w:r w:rsidR="00C760FE">
        <w:t xml:space="preserve"> be conducted </w:t>
      </w:r>
      <w:r>
        <w:t xml:space="preserve">only </w:t>
      </w:r>
      <w:r w:rsidR="00C760FE">
        <w:t>when a suspect matching the description of the perpetrator is located in close proximity in time and place to the crime, or there is reasonable belief that the perpetrator has changed his appearance in close time to the crime, and only if there are circumstances that require the immediate display of a suspect to an eyewitness</w:t>
      </w:r>
      <w:r>
        <w:t>; and</w:t>
      </w:r>
    </w:p>
    <w:p w:rsidR="00C760FE" w:rsidP="00C760FE" w:rsidRDefault="00050A91" w14:paraId="7E8A390C" w14:textId="343564AD">
      <w:pPr>
        <w:pStyle w:val="scnewcodesection"/>
      </w:pPr>
      <w:r>
        <w:tab/>
      </w:r>
      <w:r>
        <w:tab/>
      </w:r>
      <w:bookmarkStart w:name="ss_T17C14N1410S2_lv2_dae6466c3" w:id="58"/>
      <w:r w:rsidR="00C760FE">
        <w:t>(</w:t>
      </w:r>
      <w:bookmarkEnd w:id="58"/>
      <w:r>
        <w:t>2</w:t>
      </w:r>
      <w:r w:rsidR="00C760FE">
        <w:t xml:space="preserve">) </w:t>
      </w:r>
      <w:r>
        <w:t>must</w:t>
      </w:r>
      <w:r w:rsidR="00C760FE">
        <w:t xml:space="preserve"> be performed </w:t>
      </w:r>
      <w:r>
        <w:t xml:space="preserve">only </w:t>
      </w:r>
      <w:r w:rsidR="00C760FE">
        <w:t xml:space="preserve">using a live suspect and </w:t>
      </w:r>
      <w:r>
        <w:t>must</w:t>
      </w:r>
      <w:r w:rsidR="00C760FE">
        <w:t xml:space="preserve"> not be conducted with a photograph</w:t>
      </w:r>
      <w:r w:rsidR="002E27DA">
        <w:t>.</w:t>
      </w:r>
    </w:p>
    <w:p w:rsidR="00C760FE" w:rsidP="00C760FE" w:rsidRDefault="00050A91" w14:paraId="17BB761A" w14:textId="15883F98">
      <w:pPr>
        <w:pStyle w:val="scnewcodesection"/>
      </w:pPr>
      <w:r>
        <w:tab/>
      </w:r>
      <w:bookmarkStart w:name="ss_T17C14N1410SO_lv1_16ad75906" w:id="59"/>
      <w:r>
        <w:t>(</w:t>
      </w:r>
      <w:bookmarkEnd w:id="59"/>
      <w:r w:rsidR="002E27DA">
        <w:t>O</w:t>
      </w:r>
      <w:r>
        <w:t>)</w:t>
      </w:r>
      <w:r w:rsidR="00C760FE">
        <w:t xml:space="preserve"> Investigators shall photograph a suspect at the time and place of </w:t>
      </w:r>
      <w:r>
        <w:t>a</w:t>
      </w:r>
      <w:r w:rsidR="00C760FE">
        <w:t xml:space="preserve"> show‑up to preserve a record of the appearance of the suspect at the time of the show‑up procedure.</w:t>
      </w:r>
    </w:p>
    <w:p w:rsidR="00C760FE" w:rsidP="00C760FE" w:rsidRDefault="00050A91" w14:paraId="0DAE76ED" w14:textId="0D385C8D">
      <w:pPr>
        <w:pStyle w:val="scnewcodesection"/>
      </w:pPr>
      <w:r>
        <w:tab/>
      </w:r>
      <w:bookmarkStart w:name="ss_T17C14N1410SP_lv1_ec7931fd5" w:id="60"/>
      <w:r>
        <w:t>(</w:t>
      </w:r>
      <w:bookmarkEnd w:id="60"/>
      <w:r w:rsidR="002E27DA">
        <w:t>P</w:t>
      </w:r>
      <w:r>
        <w:t>)</w:t>
      </w:r>
      <w:r w:rsidR="00C760FE">
        <w:t xml:space="preserve"> </w:t>
      </w:r>
      <w:r>
        <w:t>A</w:t>
      </w:r>
      <w:r w:rsidR="00C760FE">
        <w:t xml:space="preserve">n investigator shall photograph a juvenile suspect who is </w:t>
      </w:r>
      <w:r>
        <w:t>ten</w:t>
      </w:r>
      <w:r w:rsidR="00C760FE">
        <w:t xml:space="preserve"> years of age or older at the time and place of </w:t>
      </w:r>
      <w:r>
        <w:t>a</w:t>
      </w:r>
      <w:r w:rsidR="00C760FE">
        <w:t xml:space="preserve"> show‑up if the juvenile is reported to have committed a </w:t>
      </w:r>
      <w:r>
        <w:t>crime not eligible for a diversion program</w:t>
      </w:r>
      <w:r w:rsidR="00C760FE">
        <w:t xml:space="preserve">. Photographs of juveniles </w:t>
      </w:r>
      <w:r w:rsidR="009B5CDC">
        <w:t>must</w:t>
      </w:r>
      <w:r w:rsidR="00C760FE">
        <w:t xml:space="preserve"> be disposed of </w:t>
      </w:r>
      <w:r w:rsidR="009B5CDC">
        <w:t>if a</w:t>
      </w:r>
      <w:r w:rsidR="00664D24">
        <w:t>n action is not filed against the juvenile or the juvenile is not convicted of an offense.</w:t>
      </w:r>
      <w:r w:rsidR="00C760FE">
        <w:t xml:space="preserve"> Photographs taken pursuant to this sub</w:t>
      </w:r>
      <w:r w:rsidR="00664D24">
        <w:t>section</w:t>
      </w:r>
      <w:r w:rsidR="00C760FE">
        <w:t xml:space="preserve"> are not public record </w:t>
      </w:r>
      <w:r w:rsidR="00664D24">
        <w:t>and may be</w:t>
      </w:r>
      <w:r w:rsidR="00C760FE">
        <w:t xml:space="preserve"> examined only by </w:t>
      </w:r>
      <w:r w:rsidR="00664D24">
        <w:t xml:space="preserve">court </w:t>
      </w:r>
      <w:r w:rsidR="00C760FE">
        <w:t>order</w:t>
      </w:r>
      <w:r w:rsidR="00664D24">
        <w:t>. Howe</w:t>
      </w:r>
      <w:r w:rsidR="00A61076">
        <w:t>ver,</w:t>
      </w:r>
      <w:r w:rsidR="00C760FE">
        <w:t xml:space="preserve"> the following persons may examine </w:t>
      </w:r>
      <w:r w:rsidR="00A61076">
        <w:t>them</w:t>
      </w:r>
      <w:r w:rsidR="00C760FE">
        <w:t xml:space="preserve"> without a court</w:t>
      </w:r>
      <w:r w:rsidR="00A61076">
        <w:t xml:space="preserve"> order</w:t>
      </w:r>
      <w:r w:rsidR="00C760FE">
        <w:t>:</w:t>
      </w:r>
    </w:p>
    <w:p w:rsidR="00C760FE" w:rsidP="00C760FE" w:rsidRDefault="00A61076" w14:paraId="79150D67" w14:textId="4AE43196">
      <w:pPr>
        <w:pStyle w:val="scnewcodesection"/>
      </w:pPr>
      <w:r>
        <w:tab/>
      </w:r>
      <w:r>
        <w:tab/>
      </w:r>
      <w:bookmarkStart w:name="ss_T17C14N1410S1_lv2_e5a74a403" w:id="61"/>
      <w:r>
        <w:t>(</w:t>
      </w:r>
      <w:bookmarkEnd w:id="61"/>
      <w:r>
        <w:t>1)</w:t>
      </w:r>
      <w:r w:rsidR="00C760FE">
        <w:t xml:space="preserve"> </w:t>
      </w:r>
      <w:r>
        <w:t>t</w:t>
      </w:r>
      <w:r w:rsidR="00C760FE">
        <w:t>he juvenile or the juvenile</w:t>
      </w:r>
      <w:r w:rsidR="00011C71">
        <w:t>’</w:t>
      </w:r>
      <w:r w:rsidR="00C760FE">
        <w:t>s attorney</w:t>
      </w:r>
      <w:r>
        <w:t>;</w:t>
      </w:r>
    </w:p>
    <w:p w:rsidR="00C760FE" w:rsidP="00C760FE" w:rsidRDefault="00A61076" w14:paraId="37B0282C" w14:textId="732E6A8F">
      <w:pPr>
        <w:pStyle w:val="scnewcodesection"/>
      </w:pPr>
      <w:r>
        <w:tab/>
      </w:r>
      <w:r>
        <w:tab/>
      </w:r>
      <w:bookmarkStart w:name="ss_T17C14N1410S2_lv2_30e8ac137" w:id="62"/>
      <w:r>
        <w:t>(</w:t>
      </w:r>
      <w:bookmarkEnd w:id="62"/>
      <w:r>
        <w:t>2) t</w:t>
      </w:r>
      <w:r w:rsidR="00C760FE">
        <w:t>he juvenile</w:t>
      </w:r>
      <w:r w:rsidR="00011C71">
        <w:t>’</w:t>
      </w:r>
      <w:r w:rsidR="00C760FE">
        <w:t>s parent or guardian</w:t>
      </w:r>
      <w:r>
        <w:t>; and</w:t>
      </w:r>
    </w:p>
    <w:p w:rsidR="00C760FE" w:rsidP="00C760FE" w:rsidRDefault="00A61076" w14:paraId="711F393D" w14:textId="7202FC16">
      <w:pPr>
        <w:pStyle w:val="scnewcodesection"/>
      </w:pPr>
      <w:r>
        <w:tab/>
      </w:r>
      <w:r>
        <w:tab/>
      </w:r>
      <w:bookmarkStart w:name="ss_T17C14N1410S3_lv2_1a64e6160" w:id="63"/>
      <w:r>
        <w:t>(</w:t>
      </w:r>
      <w:bookmarkEnd w:id="63"/>
      <w:r>
        <w:t>3) t</w:t>
      </w:r>
      <w:r w:rsidR="00C760FE">
        <w:t xml:space="preserve">he </w:t>
      </w:r>
      <w:r>
        <w:t>solicitor</w:t>
      </w:r>
      <w:r w:rsidR="00C760FE">
        <w:t>.</w:t>
      </w:r>
    </w:p>
    <w:p w:rsidR="00C760FE" w:rsidP="00C760FE" w:rsidRDefault="00A61076" w14:paraId="55E3C761" w14:textId="65566747">
      <w:pPr>
        <w:pStyle w:val="scnewcodesection"/>
      </w:pPr>
      <w:r>
        <w:tab/>
      </w:r>
      <w:bookmarkStart w:name="ss_T17C14N1410SQ_lv1_59643fca5" w:id="64"/>
      <w:r>
        <w:t>(</w:t>
      </w:r>
      <w:bookmarkEnd w:id="64"/>
      <w:r w:rsidR="002E27DA">
        <w:t>Q</w:t>
      </w:r>
      <w:r>
        <w:t>)</w:t>
      </w:r>
      <w:r w:rsidR="00C760FE">
        <w:t xml:space="preserve"> The </w:t>
      </w:r>
      <w:r w:rsidRPr="00A61076">
        <w:t>South Carolina Law Enforcement Training Council</w:t>
      </w:r>
      <w:r>
        <w:t xml:space="preserve"> </w:t>
      </w:r>
      <w:r w:rsidR="00C760FE">
        <w:t>shall develop a policy regarding standard procedures for the conduct of show‑ups in accordance with this section. The policy shall apply to all law enforcement agencies and shall address the following</w:t>
      </w:r>
      <w:r>
        <w:t xml:space="preserve"> issues</w:t>
      </w:r>
      <w:r w:rsidR="00C760FE">
        <w:t>, in addition to the provisions of this section:</w:t>
      </w:r>
    </w:p>
    <w:p w:rsidR="00C760FE" w:rsidP="00C760FE" w:rsidRDefault="00A61076" w14:paraId="1E64B593" w14:textId="23627FE6">
      <w:pPr>
        <w:pStyle w:val="scnewcodesection"/>
      </w:pPr>
      <w:r>
        <w:tab/>
      </w:r>
      <w:r>
        <w:tab/>
      </w:r>
      <w:bookmarkStart w:name="ss_T17C14N1410S1_lv2_ea194f664" w:id="65"/>
      <w:r w:rsidR="00C760FE">
        <w:t>(</w:t>
      </w:r>
      <w:bookmarkEnd w:id="65"/>
      <w:r w:rsidR="00C760FE">
        <w:t xml:space="preserve">1) </w:t>
      </w:r>
      <w:r>
        <w:t>s</w:t>
      </w:r>
      <w:r w:rsidR="00C760FE">
        <w:t>tandard instructions for eyewitnesses</w:t>
      </w:r>
      <w:r>
        <w:t>;</w:t>
      </w:r>
    </w:p>
    <w:p w:rsidR="00C760FE" w:rsidP="00C760FE" w:rsidRDefault="00A61076" w14:paraId="18967A02" w14:textId="3950A2CD">
      <w:pPr>
        <w:pStyle w:val="scnewcodesection"/>
      </w:pPr>
      <w:r>
        <w:tab/>
      </w:r>
      <w:r>
        <w:tab/>
      </w:r>
      <w:bookmarkStart w:name="ss_T17C14N1410S2_lv2_55af099f0" w:id="66"/>
      <w:r w:rsidR="00C760FE">
        <w:t>(</w:t>
      </w:r>
      <w:bookmarkEnd w:id="66"/>
      <w:r w:rsidR="00C760FE">
        <w:t xml:space="preserve">2) </w:t>
      </w:r>
      <w:r>
        <w:t>c</w:t>
      </w:r>
      <w:r w:rsidR="00C760FE">
        <w:t>onfidence statements by eyewitness</w:t>
      </w:r>
      <w:r>
        <w:t>es</w:t>
      </w:r>
      <w:r w:rsidR="00C760FE">
        <w:t>, including information related to the eyewitness</w:t>
      </w:r>
      <w:r w:rsidR="002E27DA">
        <w:t xml:space="preserve">’ </w:t>
      </w:r>
      <w:r w:rsidR="00C760FE">
        <w:t>vision, the circumstances of the events witnessed, and communications with other eyewitnesses, if any</w:t>
      </w:r>
      <w:r>
        <w:t>;</w:t>
      </w:r>
    </w:p>
    <w:p w:rsidR="00C760FE" w:rsidP="00C760FE" w:rsidRDefault="00A61076" w14:paraId="5FD35BA4" w14:textId="57A18BD9">
      <w:pPr>
        <w:pStyle w:val="scnewcodesection"/>
      </w:pPr>
      <w:r>
        <w:tab/>
      </w:r>
      <w:r>
        <w:tab/>
      </w:r>
      <w:bookmarkStart w:name="ss_T17C14N1410S3_lv2_e12b6c0fc" w:id="67"/>
      <w:r w:rsidR="00C760FE">
        <w:t>(</w:t>
      </w:r>
      <w:bookmarkEnd w:id="67"/>
      <w:r w:rsidR="00C760FE">
        <w:t xml:space="preserve">3) </w:t>
      </w:r>
      <w:r>
        <w:t>t</w:t>
      </w:r>
      <w:r w:rsidR="00C760FE">
        <w:t>raining of law enforcement officers specific to conducting show‑ups</w:t>
      </w:r>
      <w:r>
        <w:t>; and</w:t>
      </w:r>
    </w:p>
    <w:p w:rsidR="00C760FE" w:rsidP="00C760FE" w:rsidRDefault="00A61076" w14:paraId="4A6F9644" w14:textId="33766E1D">
      <w:pPr>
        <w:pStyle w:val="scnewcodesection"/>
      </w:pPr>
      <w:r>
        <w:tab/>
      </w:r>
      <w:r>
        <w:tab/>
      </w:r>
      <w:bookmarkStart w:name="ss_T17C14N1410S4_lv2_cb72bce13" w:id="68"/>
      <w:r w:rsidR="00C760FE">
        <w:t>(</w:t>
      </w:r>
      <w:bookmarkEnd w:id="68"/>
      <w:r w:rsidR="00C760FE">
        <w:t xml:space="preserve">4) </w:t>
      </w:r>
      <w:r>
        <w:t>a</w:t>
      </w:r>
      <w:r w:rsidR="00C760FE">
        <w:t>ny other matters deemed appropriate by</w:t>
      </w:r>
      <w:r w:rsidR="002E27DA">
        <w:t xml:space="preserve"> the </w:t>
      </w:r>
      <w:r w:rsidR="002973B9">
        <w:t xml:space="preserve">South Carolina </w:t>
      </w:r>
      <w:r w:rsidR="002E27DA">
        <w:t>Law Enforcement Training</w:t>
      </w:r>
      <w:r w:rsidR="00C760FE">
        <w:t xml:space="preserve"> </w:t>
      </w:r>
      <w:r>
        <w:t>Council</w:t>
      </w:r>
      <w:r w:rsidR="00C760FE">
        <w:t>.</w:t>
      </w:r>
    </w:p>
    <w:p w:rsidR="00C760FE" w:rsidP="00C760FE" w:rsidRDefault="00A61076" w14:paraId="35E499ED" w14:textId="3C28F335">
      <w:pPr>
        <w:pStyle w:val="scnewcodesection"/>
      </w:pPr>
      <w:r>
        <w:tab/>
      </w:r>
      <w:bookmarkStart w:name="ss_T17C14N1410SR_lv1_33a64a87f" w:id="69"/>
      <w:r w:rsidR="00C760FE">
        <w:t>(</w:t>
      </w:r>
      <w:bookmarkEnd w:id="69"/>
      <w:r w:rsidR="002E27DA">
        <w:t>R</w:t>
      </w:r>
      <w:r w:rsidR="00C760FE">
        <w:t xml:space="preserve">) </w:t>
      </w:r>
      <w:r>
        <w:t>T</w:t>
      </w:r>
      <w:r w:rsidR="00C760FE">
        <w:t xml:space="preserve">he following </w:t>
      </w:r>
      <w:r>
        <w:t xml:space="preserve">remedies </w:t>
      </w:r>
      <w:r w:rsidR="002E27DA">
        <w:t>are</w:t>
      </w:r>
      <w:r w:rsidR="00C760FE">
        <w:t xml:space="preserve"> available as consequences of compliance or noncompliance with the requirements of this section:</w:t>
      </w:r>
    </w:p>
    <w:p w:rsidR="00C760FE" w:rsidP="00C760FE" w:rsidRDefault="00A61076" w14:paraId="1DF1F02B" w14:textId="3583D3B5">
      <w:pPr>
        <w:pStyle w:val="scnewcodesection"/>
      </w:pPr>
      <w:r>
        <w:tab/>
      </w:r>
      <w:r>
        <w:tab/>
      </w:r>
      <w:bookmarkStart w:name="ss_T17C14N1410S1_lv2_072c78acd" w:id="70"/>
      <w:r w:rsidR="00C760FE">
        <w:t>(</w:t>
      </w:r>
      <w:bookmarkEnd w:id="70"/>
      <w:r w:rsidR="00C760FE">
        <w:t xml:space="preserve">1) </w:t>
      </w:r>
      <w:r>
        <w:t>f</w:t>
      </w:r>
      <w:r w:rsidR="00C760FE">
        <w:t xml:space="preserve">ailure to comply with the requirements of this section </w:t>
      </w:r>
      <w:r>
        <w:t>must</w:t>
      </w:r>
      <w:r w:rsidR="00C760FE">
        <w:t xml:space="preserve"> be considered by the court in adjudicating motions to suppress eyewitness identification</w:t>
      </w:r>
      <w:r>
        <w:t>;</w:t>
      </w:r>
    </w:p>
    <w:p w:rsidR="00C760FE" w:rsidP="00C760FE" w:rsidRDefault="00A61076" w14:paraId="659757A4" w14:textId="54CCC79C">
      <w:pPr>
        <w:pStyle w:val="scnewcodesection"/>
      </w:pPr>
      <w:r>
        <w:tab/>
      </w:r>
      <w:r>
        <w:tab/>
      </w:r>
      <w:bookmarkStart w:name="ss_T17C14N1410S2_lv2_770735194" w:id="71"/>
      <w:r w:rsidR="00C760FE">
        <w:t>(</w:t>
      </w:r>
      <w:bookmarkEnd w:id="71"/>
      <w:r w:rsidR="00C760FE">
        <w:t xml:space="preserve">2) </w:t>
      </w:r>
      <w:r>
        <w:t>f</w:t>
      </w:r>
      <w:r w:rsidR="00C760FE">
        <w:t>ailure to comply with</w:t>
      </w:r>
      <w:r>
        <w:t xml:space="preserve"> </w:t>
      </w:r>
      <w:r w:rsidR="00C760FE">
        <w:t xml:space="preserve">the requirements of this section </w:t>
      </w:r>
      <w:r w:rsidR="002E27DA">
        <w:t>is</w:t>
      </w:r>
      <w:r w:rsidR="00C760FE">
        <w:t xml:space="preserve"> admissible in support of claims of eyewitness misidentification, </w:t>
      </w:r>
      <w:r w:rsidR="00273200">
        <w:t>if</w:t>
      </w:r>
      <w:r w:rsidR="00C760FE">
        <w:t xml:space="preserve"> </w:t>
      </w:r>
      <w:r>
        <w:t>the</w:t>
      </w:r>
      <w:r w:rsidR="00C760FE">
        <w:t xml:space="preserve"> evidence is otherwise admissible</w:t>
      </w:r>
      <w:r>
        <w:t>; and</w:t>
      </w:r>
    </w:p>
    <w:p w:rsidR="00C760FE" w:rsidP="00C760FE" w:rsidRDefault="00A61076" w14:paraId="7A0A2D5B" w14:textId="10E22301">
      <w:pPr>
        <w:pStyle w:val="scnewcodesection"/>
      </w:pPr>
      <w:r>
        <w:lastRenderedPageBreak/>
        <w:tab/>
      </w:r>
      <w:r>
        <w:tab/>
      </w:r>
      <w:bookmarkStart w:name="ss_T17C14N1410S3_lv2_7a047122a" w:id="72"/>
      <w:r w:rsidR="00C760FE">
        <w:t>(</w:t>
      </w:r>
      <w:bookmarkEnd w:id="72"/>
      <w:r w:rsidR="00C760FE">
        <w:t xml:space="preserve">3) </w:t>
      </w:r>
      <w:r>
        <w:t>w</w:t>
      </w:r>
      <w:r w:rsidR="00C760FE">
        <w:t xml:space="preserve">hen evidence of compliance or noncompliance with the requirements of this section has been presented at trial, the jury </w:t>
      </w:r>
      <w:r>
        <w:t>must</w:t>
      </w:r>
      <w:r w:rsidR="00C760FE">
        <w:t xml:space="preserve"> be instructed that it may consider credible evidence of compliance or noncompliance to determine the reliability of eyewitness identifications.</w:t>
      </w:r>
    </w:p>
    <w:p w:rsidR="00C760FE" w:rsidP="00C760FE" w:rsidRDefault="00A61076" w14:paraId="08127D52" w14:textId="7C8BD713">
      <w:pPr>
        <w:pStyle w:val="scnewcodesection"/>
      </w:pPr>
      <w:r>
        <w:tab/>
      </w:r>
      <w:bookmarkStart w:name="ss_T17C14N1410SS_lv1_3668e690a" w:id="73"/>
      <w:r w:rsidR="00C760FE">
        <w:t>(</w:t>
      </w:r>
      <w:bookmarkEnd w:id="73"/>
      <w:r w:rsidR="00011C71">
        <w:t>S</w:t>
      </w:r>
      <w:r w:rsidR="00C760FE">
        <w:t xml:space="preserve">) Nothing in this section </w:t>
      </w:r>
      <w:r>
        <w:t>must</w:t>
      </w:r>
      <w:r w:rsidR="00C760FE">
        <w:t xml:space="preserve"> be construed to require a law enforcement officer while acting in his official capacity to be required to participate in a show‑up as an eyewitness.</w:t>
      </w:r>
    </w:p>
    <w:p w:rsidR="00C760FE" w:rsidRDefault="00C760FE" w14:paraId="69755BBE" w14:textId="77777777">
      <w:pPr>
        <w:pStyle w:val="scemptyline"/>
      </w:pPr>
    </w:p>
    <w:p w:rsidRPr="00DF3B44" w:rsidR="007A10F1" w:rsidP="007A10F1" w:rsidRDefault="00E27805" w14:paraId="564D859A" w14:textId="77777777">
      <w:pPr>
        <w:pStyle w:val="scnoncodifiedsection"/>
      </w:pPr>
      <w:bookmarkStart w:name="bs_num_2_lastsection" w:id="74"/>
      <w:bookmarkStart w:name="eff_date_section" w:id="75"/>
      <w:r w:rsidRPr="00DF3B44">
        <w:t>S</w:t>
      </w:r>
      <w:bookmarkEnd w:id="74"/>
      <w:r w:rsidRPr="00DF3B44">
        <w:t>ECTION 2.</w:t>
      </w:r>
      <w:r w:rsidRPr="00DF3B44" w:rsidR="005D3013">
        <w:tab/>
      </w:r>
      <w:r w:rsidRPr="00DF3B44" w:rsidR="007A10F1">
        <w:t>This act takes effect upon approval by the Governor.</w:t>
      </w:r>
      <w:bookmarkEnd w:id="75"/>
    </w:p>
    <w:p w:rsidRPr="00DF3B44" w:rsidR="005516F6" w:rsidP="009E4191" w:rsidRDefault="007A10F1" w14:paraId="770B4F4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BF49" w14:textId="77777777" w:rsidR="003C60AA" w:rsidRDefault="003C60AA" w:rsidP="0010329A">
      <w:pPr>
        <w:spacing w:after="0" w:line="240" w:lineRule="auto"/>
      </w:pPr>
      <w:r>
        <w:separator/>
      </w:r>
    </w:p>
    <w:p w14:paraId="1B9B40EB" w14:textId="77777777" w:rsidR="003C60AA" w:rsidRDefault="003C60AA"/>
  </w:endnote>
  <w:endnote w:type="continuationSeparator" w:id="0">
    <w:p w14:paraId="280B63BE" w14:textId="77777777" w:rsidR="003C60AA" w:rsidRDefault="003C60AA" w:rsidP="0010329A">
      <w:pPr>
        <w:spacing w:after="0" w:line="240" w:lineRule="auto"/>
      </w:pPr>
      <w:r>
        <w:continuationSeparator/>
      </w:r>
    </w:p>
    <w:p w14:paraId="57FE29A4" w14:textId="77777777" w:rsidR="003C60AA" w:rsidRDefault="003C60AA"/>
  </w:endnote>
  <w:endnote w:type="continuationNotice" w:id="1">
    <w:p w14:paraId="5BA1D76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038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A6B1FC0" w14:textId="4C7538B3" w:rsidR="00685035" w:rsidRPr="007B4AF7" w:rsidRDefault="007B13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6AD9">
              <w:t>[4776]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6A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45B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29E0" w14:textId="77777777" w:rsidR="003C60AA" w:rsidRDefault="003C60AA" w:rsidP="0010329A">
      <w:pPr>
        <w:spacing w:after="0" w:line="240" w:lineRule="auto"/>
      </w:pPr>
      <w:r>
        <w:separator/>
      </w:r>
    </w:p>
    <w:p w14:paraId="7B2B58C1" w14:textId="77777777" w:rsidR="003C60AA" w:rsidRDefault="003C60AA"/>
  </w:footnote>
  <w:footnote w:type="continuationSeparator" w:id="0">
    <w:p w14:paraId="0C762A8B" w14:textId="77777777" w:rsidR="003C60AA" w:rsidRDefault="003C60AA" w:rsidP="0010329A">
      <w:pPr>
        <w:spacing w:after="0" w:line="240" w:lineRule="auto"/>
      </w:pPr>
      <w:r>
        <w:continuationSeparator/>
      </w:r>
    </w:p>
    <w:p w14:paraId="2C4AC58D" w14:textId="77777777" w:rsidR="003C60AA" w:rsidRDefault="003C60AA"/>
  </w:footnote>
  <w:footnote w:type="continuationNotice" w:id="1">
    <w:p w14:paraId="77368ED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C67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EC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C67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715"/>
    <w:rsid w:val="00002E0E"/>
    <w:rsid w:val="00011182"/>
    <w:rsid w:val="000119A7"/>
    <w:rsid w:val="00011C71"/>
    <w:rsid w:val="00012912"/>
    <w:rsid w:val="00017FB0"/>
    <w:rsid w:val="00020B5D"/>
    <w:rsid w:val="00026421"/>
    <w:rsid w:val="00030409"/>
    <w:rsid w:val="00037F04"/>
    <w:rsid w:val="000404BF"/>
    <w:rsid w:val="00044B84"/>
    <w:rsid w:val="000479D0"/>
    <w:rsid w:val="00050A91"/>
    <w:rsid w:val="0006464F"/>
    <w:rsid w:val="00066B54"/>
    <w:rsid w:val="00072FCD"/>
    <w:rsid w:val="00074A4F"/>
    <w:rsid w:val="00077B65"/>
    <w:rsid w:val="00082D43"/>
    <w:rsid w:val="000A3C25"/>
    <w:rsid w:val="000A4255"/>
    <w:rsid w:val="000B4C02"/>
    <w:rsid w:val="000B5B4A"/>
    <w:rsid w:val="000B7FE1"/>
    <w:rsid w:val="000C3E88"/>
    <w:rsid w:val="000C46B9"/>
    <w:rsid w:val="000C58E4"/>
    <w:rsid w:val="000C6F9A"/>
    <w:rsid w:val="000C7550"/>
    <w:rsid w:val="000D2F44"/>
    <w:rsid w:val="000D33E4"/>
    <w:rsid w:val="000E578A"/>
    <w:rsid w:val="000F2250"/>
    <w:rsid w:val="001010DA"/>
    <w:rsid w:val="0010329A"/>
    <w:rsid w:val="00105756"/>
    <w:rsid w:val="001164F9"/>
    <w:rsid w:val="00117056"/>
    <w:rsid w:val="0011719C"/>
    <w:rsid w:val="00140049"/>
    <w:rsid w:val="00156976"/>
    <w:rsid w:val="00171601"/>
    <w:rsid w:val="001730EB"/>
    <w:rsid w:val="00173276"/>
    <w:rsid w:val="00176122"/>
    <w:rsid w:val="00185482"/>
    <w:rsid w:val="0019025B"/>
    <w:rsid w:val="00192AF7"/>
    <w:rsid w:val="00192DDB"/>
    <w:rsid w:val="00197366"/>
    <w:rsid w:val="00197D8A"/>
    <w:rsid w:val="001A136C"/>
    <w:rsid w:val="001A6A55"/>
    <w:rsid w:val="001B6DA2"/>
    <w:rsid w:val="001C25EC"/>
    <w:rsid w:val="001C574D"/>
    <w:rsid w:val="001D377F"/>
    <w:rsid w:val="001E3BFE"/>
    <w:rsid w:val="001E5228"/>
    <w:rsid w:val="001F2A41"/>
    <w:rsid w:val="001F313F"/>
    <w:rsid w:val="001F331D"/>
    <w:rsid w:val="001F394C"/>
    <w:rsid w:val="002038AA"/>
    <w:rsid w:val="002114C8"/>
    <w:rsid w:val="0021166F"/>
    <w:rsid w:val="002162DF"/>
    <w:rsid w:val="00230038"/>
    <w:rsid w:val="00233975"/>
    <w:rsid w:val="00236D73"/>
    <w:rsid w:val="00246535"/>
    <w:rsid w:val="00257F60"/>
    <w:rsid w:val="00260818"/>
    <w:rsid w:val="002625EA"/>
    <w:rsid w:val="00262AC5"/>
    <w:rsid w:val="00264AE9"/>
    <w:rsid w:val="00267B23"/>
    <w:rsid w:val="00273200"/>
    <w:rsid w:val="00275AE6"/>
    <w:rsid w:val="002774B7"/>
    <w:rsid w:val="002836D8"/>
    <w:rsid w:val="002973B9"/>
    <w:rsid w:val="002A45F8"/>
    <w:rsid w:val="002A7989"/>
    <w:rsid w:val="002A7A50"/>
    <w:rsid w:val="002B02F3"/>
    <w:rsid w:val="002B0A2B"/>
    <w:rsid w:val="002C3463"/>
    <w:rsid w:val="002D266D"/>
    <w:rsid w:val="002D5B3D"/>
    <w:rsid w:val="002D7447"/>
    <w:rsid w:val="002E27DA"/>
    <w:rsid w:val="002E315A"/>
    <w:rsid w:val="002E4F8C"/>
    <w:rsid w:val="002F560C"/>
    <w:rsid w:val="002F5847"/>
    <w:rsid w:val="0030425A"/>
    <w:rsid w:val="00307A8D"/>
    <w:rsid w:val="0032770E"/>
    <w:rsid w:val="0034101A"/>
    <w:rsid w:val="003421F1"/>
    <w:rsid w:val="0034279C"/>
    <w:rsid w:val="003522D1"/>
    <w:rsid w:val="003547A4"/>
    <w:rsid w:val="00354F64"/>
    <w:rsid w:val="003559A1"/>
    <w:rsid w:val="00360BBF"/>
    <w:rsid w:val="00361563"/>
    <w:rsid w:val="00371D36"/>
    <w:rsid w:val="00373E17"/>
    <w:rsid w:val="003775E6"/>
    <w:rsid w:val="00381998"/>
    <w:rsid w:val="00397C49"/>
    <w:rsid w:val="003A4DB8"/>
    <w:rsid w:val="003A5F1C"/>
    <w:rsid w:val="003C3E2E"/>
    <w:rsid w:val="003C60AA"/>
    <w:rsid w:val="003D1547"/>
    <w:rsid w:val="003D4A3C"/>
    <w:rsid w:val="003D55B2"/>
    <w:rsid w:val="003E0033"/>
    <w:rsid w:val="003E5452"/>
    <w:rsid w:val="003E7165"/>
    <w:rsid w:val="003E7FF6"/>
    <w:rsid w:val="003F0115"/>
    <w:rsid w:val="003F097E"/>
    <w:rsid w:val="003F09D0"/>
    <w:rsid w:val="004046B5"/>
    <w:rsid w:val="00406F27"/>
    <w:rsid w:val="004141B8"/>
    <w:rsid w:val="004203B9"/>
    <w:rsid w:val="0042678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936"/>
    <w:rsid w:val="005002ED"/>
    <w:rsid w:val="00500DBC"/>
    <w:rsid w:val="005102BE"/>
    <w:rsid w:val="00523F7F"/>
    <w:rsid w:val="00524D54"/>
    <w:rsid w:val="005330CB"/>
    <w:rsid w:val="00540E6B"/>
    <w:rsid w:val="0054531B"/>
    <w:rsid w:val="00546C24"/>
    <w:rsid w:val="005476FF"/>
    <w:rsid w:val="005516F6"/>
    <w:rsid w:val="00552842"/>
    <w:rsid w:val="00554E89"/>
    <w:rsid w:val="00561A13"/>
    <w:rsid w:val="00564B58"/>
    <w:rsid w:val="00572281"/>
    <w:rsid w:val="005801DD"/>
    <w:rsid w:val="00592A40"/>
    <w:rsid w:val="00593D8A"/>
    <w:rsid w:val="005A28BC"/>
    <w:rsid w:val="005A5377"/>
    <w:rsid w:val="005A6466"/>
    <w:rsid w:val="005B7817"/>
    <w:rsid w:val="005C06C8"/>
    <w:rsid w:val="005C23D7"/>
    <w:rsid w:val="005C40EB"/>
    <w:rsid w:val="005C6E57"/>
    <w:rsid w:val="005D02B4"/>
    <w:rsid w:val="005D3013"/>
    <w:rsid w:val="005E1D4C"/>
    <w:rsid w:val="005E1E50"/>
    <w:rsid w:val="005E2B9C"/>
    <w:rsid w:val="005E3332"/>
    <w:rsid w:val="005F76B0"/>
    <w:rsid w:val="00604429"/>
    <w:rsid w:val="006067B0"/>
    <w:rsid w:val="00606A8B"/>
    <w:rsid w:val="00611EBA"/>
    <w:rsid w:val="006213A8"/>
    <w:rsid w:val="00623BEA"/>
    <w:rsid w:val="00633AD3"/>
    <w:rsid w:val="006347E9"/>
    <w:rsid w:val="00640C87"/>
    <w:rsid w:val="006454BB"/>
    <w:rsid w:val="00657CF4"/>
    <w:rsid w:val="00661463"/>
    <w:rsid w:val="00663B8D"/>
    <w:rsid w:val="00663E00"/>
    <w:rsid w:val="00664D24"/>
    <w:rsid w:val="00664F48"/>
    <w:rsid w:val="00664FAD"/>
    <w:rsid w:val="0067345B"/>
    <w:rsid w:val="00683986"/>
    <w:rsid w:val="00685035"/>
    <w:rsid w:val="00685770"/>
    <w:rsid w:val="00690DBA"/>
    <w:rsid w:val="006964F9"/>
    <w:rsid w:val="00697987"/>
    <w:rsid w:val="006A395F"/>
    <w:rsid w:val="006A65E2"/>
    <w:rsid w:val="006B0652"/>
    <w:rsid w:val="006B37BD"/>
    <w:rsid w:val="006C092D"/>
    <w:rsid w:val="006C099D"/>
    <w:rsid w:val="006C18F0"/>
    <w:rsid w:val="006C31D6"/>
    <w:rsid w:val="006C7E01"/>
    <w:rsid w:val="006D1D3C"/>
    <w:rsid w:val="006D64A5"/>
    <w:rsid w:val="006E0935"/>
    <w:rsid w:val="006E353F"/>
    <w:rsid w:val="006E35AB"/>
    <w:rsid w:val="006F5CBD"/>
    <w:rsid w:val="006F69C6"/>
    <w:rsid w:val="00711AA9"/>
    <w:rsid w:val="007132AC"/>
    <w:rsid w:val="00722155"/>
    <w:rsid w:val="00730C87"/>
    <w:rsid w:val="00737F19"/>
    <w:rsid w:val="00752682"/>
    <w:rsid w:val="00782BF8"/>
    <w:rsid w:val="00783C75"/>
    <w:rsid w:val="007849D9"/>
    <w:rsid w:val="00787433"/>
    <w:rsid w:val="007966BA"/>
    <w:rsid w:val="007A10F1"/>
    <w:rsid w:val="007A3D50"/>
    <w:rsid w:val="007B1366"/>
    <w:rsid w:val="007B2D29"/>
    <w:rsid w:val="007B412F"/>
    <w:rsid w:val="007B4AF7"/>
    <w:rsid w:val="007B4DBF"/>
    <w:rsid w:val="007C5458"/>
    <w:rsid w:val="007D2C67"/>
    <w:rsid w:val="007E06BB"/>
    <w:rsid w:val="007F50D1"/>
    <w:rsid w:val="00816D52"/>
    <w:rsid w:val="008175FD"/>
    <w:rsid w:val="00831048"/>
    <w:rsid w:val="00834272"/>
    <w:rsid w:val="008346FD"/>
    <w:rsid w:val="008625C1"/>
    <w:rsid w:val="0087671D"/>
    <w:rsid w:val="008806F9"/>
    <w:rsid w:val="00887957"/>
    <w:rsid w:val="00887AE7"/>
    <w:rsid w:val="008905C8"/>
    <w:rsid w:val="008A57E3"/>
    <w:rsid w:val="008B5BF4"/>
    <w:rsid w:val="008B6FB7"/>
    <w:rsid w:val="008C0CEE"/>
    <w:rsid w:val="008C1B18"/>
    <w:rsid w:val="008C61D4"/>
    <w:rsid w:val="008D46EC"/>
    <w:rsid w:val="008E0E25"/>
    <w:rsid w:val="008E61A1"/>
    <w:rsid w:val="009031EF"/>
    <w:rsid w:val="00917EA3"/>
    <w:rsid w:val="00917EE0"/>
    <w:rsid w:val="00921C89"/>
    <w:rsid w:val="00926966"/>
    <w:rsid w:val="00926D03"/>
    <w:rsid w:val="00930A9D"/>
    <w:rsid w:val="00934036"/>
    <w:rsid w:val="00934889"/>
    <w:rsid w:val="0094541D"/>
    <w:rsid w:val="009473EA"/>
    <w:rsid w:val="00954E7E"/>
    <w:rsid w:val="009554D9"/>
    <w:rsid w:val="009572F9"/>
    <w:rsid w:val="00960D0F"/>
    <w:rsid w:val="0098366F"/>
    <w:rsid w:val="00983A03"/>
    <w:rsid w:val="00986063"/>
    <w:rsid w:val="00991F67"/>
    <w:rsid w:val="00992876"/>
    <w:rsid w:val="009959D9"/>
    <w:rsid w:val="009A0DCE"/>
    <w:rsid w:val="009A22CD"/>
    <w:rsid w:val="009A3E4B"/>
    <w:rsid w:val="009A7692"/>
    <w:rsid w:val="009B35FD"/>
    <w:rsid w:val="009B5CDC"/>
    <w:rsid w:val="009B6815"/>
    <w:rsid w:val="009D0CB7"/>
    <w:rsid w:val="009D2967"/>
    <w:rsid w:val="009D3C2B"/>
    <w:rsid w:val="009E4191"/>
    <w:rsid w:val="009F2AB1"/>
    <w:rsid w:val="009F3E25"/>
    <w:rsid w:val="009F4FAF"/>
    <w:rsid w:val="009F68F1"/>
    <w:rsid w:val="00A04529"/>
    <w:rsid w:val="00A0584B"/>
    <w:rsid w:val="00A13DDC"/>
    <w:rsid w:val="00A16156"/>
    <w:rsid w:val="00A17135"/>
    <w:rsid w:val="00A17EE4"/>
    <w:rsid w:val="00A21A6F"/>
    <w:rsid w:val="00A24E56"/>
    <w:rsid w:val="00A26A62"/>
    <w:rsid w:val="00A35A9B"/>
    <w:rsid w:val="00A4070E"/>
    <w:rsid w:val="00A40CA0"/>
    <w:rsid w:val="00A504A7"/>
    <w:rsid w:val="00A53677"/>
    <w:rsid w:val="00A53BF2"/>
    <w:rsid w:val="00A60D68"/>
    <w:rsid w:val="00A61076"/>
    <w:rsid w:val="00A610CD"/>
    <w:rsid w:val="00A72259"/>
    <w:rsid w:val="00A73EFA"/>
    <w:rsid w:val="00A77A3B"/>
    <w:rsid w:val="00A92F6F"/>
    <w:rsid w:val="00A94DF3"/>
    <w:rsid w:val="00A97523"/>
    <w:rsid w:val="00AA1E4B"/>
    <w:rsid w:val="00AA7824"/>
    <w:rsid w:val="00AB0FA3"/>
    <w:rsid w:val="00AB73BF"/>
    <w:rsid w:val="00AC335C"/>
    <w:rsid w:val="00AC463E"/>
    <w:rsid w:val="00AD031A"/>
    <w:rsid w:val="00AD3BE2"/>
    <w:rsid w:val="00AD3E3D"/>
    <w:rsid w:val="00AE1EE4"/>
    <w:rsid w:val="00AE36EC"/>
    <w:rsid w:val="00AE7406"/>
    <w:rsid w:val="00AF1688"/>
    <w:rsid w:val="00AF46E6"/>
    <w:rsid w:val="00AF5139"/>
    <w:rsid w:val="00B043EE"/>
    <w:rsid w:val="00B066B8"/>
    <w:rsid w:val="00B06EDA"/>
    <w:rsid w:val="00B07D4F"/>
    <w:rsid w:val="00B1161F"/>
    <w:rsid w:val="00B11661"/>
    <w:rsid w:val="00B32B4D"/>
    <w:rsid w:val="00B4137E"/>
    <w:rsid w:val="00B54DF7"/>
    <w:rsid w:val="00B56223"/>
    <w:rsid w:val="00B56E79"/>
    <w:rsid w:val="00B57AA7"/>
    <w:rsid w:val="00B606A1"/>
    <w:rsid w:val="00B637AA"/>
    <w:rsid w:val="00B63BE2"/>
    <w:rsid w:val="00B73D93"/>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D5D5A"/>
    <w:rsid w:val="00BE08A7"/>
    <w:rsid w:val="00BE4391"/>
    <w:rsid w:val="00BF3E48"/>
    <w:rsid w:val="00BF6A1C"/>
    <w:rsid w:val="00C15F1B"/>
    <w:rsid w:val="00C16288"/>
    <w:rsid w:val="00C17453"/>
    <w:rsid w:val="00C17D1D"/>
    <w:rsid w:val="00C3288C"/>
    <w:rsid w:val="00C45923"/>
    <w:rsid w:val="00C543E7"/>
    <w:rsid w:val="00C56B0C"/>
    <w:rsid w:val="00C70225"/>
    <w:rsid w:val="00C72198"/>
    <w:rsid w:val="00C73C7D"/>
    <w:rsid w:val="00C75005"/>
    <w:rsid w:val="00C760FE"/>
    <w:rsid w:val="00C970DF"/>
    <w:rsid w:val="00CA40F7"/>
    <w:rsid w:val="00CA7E71"/>
    <w:rsid w:val="00CB2673"/>
    <w:rsid w:val="00CB701D"/>
    <w:rsid w:val="00CC3F0E"/>
    <w:rsid w:val="00CD08C9"/>
    <w:rsid w:val="00CD0B52"/>
    <w:rsid w:val="00CD1FE8"/>
    <w:rsid w:val="00CD38CD"/>
    <w:rsid w:val="00CD3E0C"/>
    <w:rsid w:val="00CD5565"/>
    <w:rsid w:val="00CD616C"/>
    <w:rsid w:val="00CF68D6"/>
    <w:rsid w:val="00CF7B4A"/>
    <w:rsid w:val="00D009F8"/>
    <w:rsid w:val="00D0152F"/>
    <w:rsid w:val="00D078DA"/>
    <w:rsid w:val="00D14995"/>
    <w:rsid w:val="00D16B5A"/>
    <w:rsid w:val="00D204F2"/>
    <w:rsid w:val="00D22293"/>
    <w:rsid w:val="00D2455C"/>
    <w:rsid w:val="00D25023"/>
    <w:rsid w:val="00D25BCF"/>
    <w:rsid w:val="00D27F8C"/>
    <w:rsid w:val="00D30E36"/>
    <w:rsid w:val="00D3303A"/>
    <w:rsid w:val="00D33843"/>
    <w:rsid w:val="00D343C6"/>
    <w:rsid w:val="00D45AAF"/>
    <w:rsid w:val="00D51957"/>
    <w:rsid w:val="00D54A6F"/>
    <w:rsid w:val="00D57D57"/>
    <w:rsid w:val="00D62E42"/>
    <w:rsid w:val="00D70D89"/>
    <w:rsid w:val="00D764DA"/>
    <w:rsid w:val="00D772FB"/>
    <w:rsid w:val="00D9263F"/>
    <w:rsid w:val="00D932A2"/>
    <w:rsid w:val="00DA1AA0"/>
    <w:rsid w:val="00DA512B"/>
    <w:rsid w:val="00DB3178"/>
    <w:rsid w:val="00DC44A8"/>
    <w:rsid w:val="00DE4BEE"/>
    <w:rsid w:val="00DE5B3D"/>
    <w:rsid w:val="00DE7112"/>
    <w:rsid w:val="00DF19BE"/>
    <w:rsid w:val="00DF3299"/>
    <w:rsid w:val="00DF3B44"/>
    <w:rsid w:val="00E00869"/>
    <w:rsid w:val="00E0385B"/>
    <w:rsid w:val="00E050DC"/>
    <w:rsid w:val="00E058E6"/>
    <w:rsid w:val="00E1372E"/>
    <w:rsid w:val="00E171F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2E4"/>
    <w:rsid w:val="00E84FE5"/>
    <w:rsid w:val="00E879A5"/>
    <w:rsid w:val="00E879FC"/>
    <w:rsid w:val="00E94AF4"/>
    <w:rsid w:val="00EA2574"/>
    <w:rsid w:val="00EA2F1F"/>
    <w:rsid w:val="00EA3F2E"/>
    <w:rsid w:val="00EA57EC"/>
    <w:rsid w:val="00EA6208"/>
    <w:rsid w:val="00EB120E"/>
    <w:rsid w:val="00EB34C8"/>
    <w:rsid w:val="00EB46E2"/>
    <w:rsid w:val="00EC0045"/>
    <w:rsid w:val="00EC20C1"/>
    <w:rsid w:val="00EC400F"/>
    <w:rsid w:val="00EC4F94"/>
    <w:rsid w:val="00ED452E"/>
    <w:rsid w:val="00EE3CDA"/>
    <w:rsid w:val="00EF298E"/>
    <w:rsid w:val="00EF2F22"/>
    <w:rsid w:val="00EF37A8"/>
    <w:rsid w:val="00EF531F"/>
    <w:rsid w:val="00EF6CD8"/>
    <w:rsid w:val="00F00FD0"/>
    <w:rsid w:val="00F05FE8"/>
    <w:rsid w:val="00F06D86"/>
    <w:rsid w:val="00F13D87"/>
    <w:rsid w:val="00F149E5"/>
    <w:rsid w:val="00F15E33"/>
    <w:rsid w:val="00F17DA2"/>
    <w:rsid w:val="00F22EC0"/>
    <w:rsid w:val="00F25C47"/>
    <w:rsid w:val="00F27D7B"/>
    <w:rsid w:val="00F31D34"/>
    <w:rsid w:val="00F342A1"/>
    <w:rsid w:val="00F36FBA"/>
    <w:rsid w:val="00F42DD4"/>
    <w:rsid w:val="00F4337A"/>
    <w:rsid w:val="00F44D36"/>
    <w:rsid w:val="00F46262"/>
    <w:rsid w:val="00F4795D"/>
    <w:rsid w:val="00F50A61"/>
    <w:rsid w:val="00F525CD"/>
    <w:rsid w:val="00F5286C"/>
    <w:rsid w:val="00F52E12"/>
    <w:rsid w:val="00F638CA"/>
    <w:rsid w:val="00F640CD"/>
    <w:rsid w:val="00F657C5"/>
    <w:rsid w:val="00F900B4"/>
    <w:rsid w:val="00F96BD8"/>
    <w:rsid w:val="00FA0F2E"/>
    <w:rsid w:val="00FA4DB1"/>
    <w:rsid w:val="00FB3F2A"/>
    <w:rsid w:val="00FB6AD9"/>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6CB6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D9"/>
    <w:rPr>
      <w:lang w:val="en-US"/>
    </w:rPr>
  </w:style>
  <w:style w:type="character" w:default="1" w:styleId="DefaultParagraphFont">
    <w:name w:val="Default Paragraph Font"/>
    <w:uiPriority w:val="1"/>
    <w:semiHidden/>
    <w:unhideWhenUsed/>
    <w:rsid w:val="00FB6A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6AD9"/>
  </w:style>
  <w:style w:type="character" w:styleId="LineNumber">
    <w:name w:val="line number"/>
    <w:uiPriority w:val="99"/>
    <w:semiHidden/>
    <w:unhideWhenUsed/>
    <w:rsid w:val="00FB6AD9"/>
    <w:rPr>
      <w:rFonts w:ascii="Times New Roman" w:hAnsi="Times New Roman"/>
      <w:b w:val="0"/>
      <w:i w:val="0"/>
      <w:sz w:val="22"/>
    </w:rPr>
  </w:style>
  <w:style w:type="paragraph" w:styleId="NoSpacing">
    <w:name w:val="No Spacing"/>
    <w:uiPriority w:val="1"/>
    <w:qFormat/>
    <w:rsid w:val="00FB6AD9"/>
    <w:pPr>
      <w:spacing w:after="0" w:line="240" w:lineRule="auto"/>
    </w:pPr>
  </w:style>
  <w:style w:type="paragraph" w:customStyle="1" w:styleId="scemptylineheader">
    <w:name w:val="sc_emptyline_header"/>
    <w:qFormat/>
    <w:rsid w:val="00FB6A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6A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6A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6A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6A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6AD9"/>
    <w:rPr>
      <w:color w:val="808080"/>
    </w:rPr>
  </w:style>
  <w:style w:type="paragraph" w:customStyle="1" w:styleId="scdirectionallanguage">
    <w:name w:val="sc_directional_language"/>
    <w:qFormat/>
    <w:rsid w:val="00FB6A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6A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6A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6A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6A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6A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6A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6A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6A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6A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6A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6A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6A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6A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6A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6A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6AD9"/>
    <w:rPr>
      <w:rFonts w:ascii="Times New Roman" w:hAnsi="Times New Roman"/>
      <w:color w:val="auto"/>
      <w:sz w:val="22"/>
    </w:rPr>
  </w:style>
  <w:style w:type="paragraph" w:customStyle="1" w:styleId="scclippagebillheader">
    <w:name w:val="sc_clip_page_bill_header"/>
    <w:qFormat/>
    <w:rsid w:val="00FB6A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6A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6A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AD9"/>
    <w:rPr>
      <w:lang w:val="en-US"/>
    </w:rPr>
  </w:style>
  <w:style w:type="paragraph" w:styleId="Footer">
    <w:name w:val="footer"/>
    <w:basedOn w:val="Normal"/>
    <w:link w:val="FooterChar"/>
    <w:uiPriority w:val="99"/>
    <w:unhideWhenUsed/>
    <w:rsid w:val="00FB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AD9"/>
    <w:rPr>
      <w:lang w:val="en-US"/>
    </w:rPr>
  </w:style>
  <w:style w:type="paragraph" w:styleId="ListParagraph">
    <w:name w:val="List Paragraph"/>
    <w:basedOn w:val="Normal"/>
    <w:uiPriority w:val="34"/>
    <w:qFormat/>
    <w:rsid w:val="00FB6AD9"/>
    <w:pPr>
      <w:ind w:left="720"/>
      <w:contextualSpacing/>
    </w:pPr>
  </w:style>
  <w:style w:type="paragraph" w:customStyle="1" w:styleId="scbillfooter">
    <w:name w:val="sc_bill_footer"/>
    <w:qFormat/>
    <w:rsid w:val="00FB6A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6A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6A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6A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6A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6A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6AD9"/>
    <w:pPr>
      <w:widowControl w:val="0"/>
      <w:suppressAutoHyphens/>
      <w:spacing w:after="0" w:line="360" w:lineRule="auto"/>
    </w:pPr>
    <w:rPr>
      <w:rFonts w:ascii="Times New Roman" w:hAnsi="Times New Roman"/>
      <w:lang w:val="en-US"/>
    </w:rPr>
  </w:style>
  <w:style w:type="paragraph" w:customStyle="1" w:styleId="sctableln">
    <w:name w:val="sc_table_ln"/>
    <w:qFormat/>
    <w:rsid w:val="00FB6A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6A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6AD9"/>
    <w:rPr>
      <w:strike/>
      <w:dstrike w:val="0"/>
    </w:rPr>
  </w:style>
  <w:style w:type="character" w:customStyle="1" w:styleId="scinsert">
    <w:name w:val="sc_insert"/>
    <w:uiPriority w:val="1"/>
    <w:qFormat/>
    <w:rsid w:val="00FB6AD9"/>
    <w:rPr>
      <w:caps w:val="0"/>
      <w:smallCaps w:val="0"/>
      <w:strike w:val="0"/>
      <w:dstrike w:val="0"/>
      <w:vanish w:val="0"/>
      <w:u w:val="single"/>
      <w:vertAlign w:val="baseline"/>
    </w:rPr>
  </w:style>
  <w:style w:type="character" w:customStyle="1" w:styleId="scinsertred">
    <w:name w:val="sc_insert_red"/>
    <w:uiPriority w:val="1"/>
    <w:qFormat/>
    <w:rsid w:val="00FB6AD9"/>
    <w:rPr>
      <w:caps w:val="0"/>
      <w:smallCaps w:val="0"/>
      <w:strike w:val="0"/>
      <w:dstrike w:val="0"/>
      <w:vanish w:val="0"/>
      <w:color w:val="FF0000"/>
      <w:u w:val="single"/>
      <w:vertAlign w:val="baseline"/>
    </w:rPr>
  </w:style>
  <w:style w:type="character" w:customStyle="1" w:styleId="scinsertblue">
    <w:name w:val="sc_insert_blue"/>
    <w:uiPriority w:val="1"/>
    <w:qFormat/>
    <w:rsid w:val="00FB6AD9"/>
    <w:rPr>
      <w:caps w:val="0"/>
      <w:smallCaps w:val="0"/>
      <w:strike w:val="0"/>
      <w:dstrike w:val="0"/>
      <w:vanish w:val="0"/>
      <w:color w:val="0070C0"/>
      <w:u w:val="single"/>
      <w:vertAlign w:val="baseline"/>
    </w:rPr>
  </w:style>
  <w:style w:type="character" w:customStyle="1" w:styleId="scstrikered">
    <w:name w:val="sc_strike_red"/>
    <w:uiPriority w:val="1"/>
    <w:qFormat/>
    <w:rsid w:val="00FB6AD9"/>
    <w:rPr>
      <w:strike/>
      <w:dstrike w:val="0"/>
      <w:color w:val="FF0000"/>
    </w:rPr>
  </w:style>
  <w:style w:type="character" w:customStyle="1" w:styleId="scstrikeblue">
    <w:name w:val="sc_strike_blue"/>
    <w:uiPriority w:val="1"/>
    <w:qFormat/>
    <w:rsid w:val="00FB6AD9"/>
    <w:rPr>
      <w:strike/>
      <w:dstrike w:val="0"/>
      <w:color w:val="0070C0"/>
    </w:rPr>
  </w:style>
  <w:style w:type="character" w:customStyle="1" w:styleId="scinsertbluenounderline">
    <w:name w:val="sc_insert_blue_no_underline"/>
    <w:uiPriority w:val="1"/>
    <w:qFormat/>
    <w:rsid w:val="00FB6A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6A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6AD9"/>
    <w:rPr>
      <w:strike/>
      <w:dstrike w:val="0"/>
      <w:color w:val="0070C0"/>
      <w:lang w:val="en-US"/>
    </w:rPr>
  </w:style>
  <w:style w:type="character" w:customStyle="1" w:styleId="scstrikerednoncodified">
    <w:name w:val="sc_strike_red_non_codified"/>
    <w:uiPriority w:val="1"/>
    <w:qFormat/>
    <w:rsid w:val="00FB6AD9"/>
    <w:rPr>
      <w:strike/>
      <w:dstrike w:val="0"/>
      <w:color w:val="FF0000"/>
    </w:rPr>
  </w:style>
  <w:style w:type="paragraph" w:customStyle="1" w:styleId="scbillsiglines">
    <w:name w:val="sc_bill_sig_lines"/>
    <w:qFormat/>
    <w:rsid w:val="00FB6A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6AD9"/>
    <w:rPr>
      <w:bdr w:val="none" w:sz="0" w:space="0" w:color="auto"/>
      <w:shd w:val="clear" w:color="auto" w:fill="FEC6C6"/>
    </w:rPr>
  </w:style>
  <w:style w:type="character" w:customStyle="1" w:styleId="screstoreblue">
    <w:name w:val="sc_restore_blue"/>
    <w:uiPriority w:val="1"/>
    <w:qFormat/>
    <w:rsid w:val="00FB6AD9"/>
    <w:rPr>
      <w:color w:val="4472C4" w:themeColor="accent1"/>
      <w:bdr w:val="none" w:sz="0" w:space="0" w:color="auto"/>
      <w:shd w:val="clear" w:color="auto" w:fill="auto"/>
    </w:rPr>
  </w:style>
  <w:style w:type="character" w:customStyle="1" w:styleId="screstorered">
    <w:name w:val="sc_restore_red"/>
    <w:uiPriority w:val="1"/>
    <w:qFormat/>
    <w:rsid w:val="00FB6AD9"/>
    <w:rPr>
      <w:color w:val="FF0000"/>
      <w:bdr w:val="none" w:sz="0" w:space="0" w:color="auto"/>
      <w:shd w:val="clear" w:color="auto" w:fill="auto"/>
    </w:rPr>
  </w:style>
  <w:style w:type="character" w:customStyle="1" w:styleId="scstrikenewblue">
    <w:name w:val="sc_strike_new_blue"/>
    <w:uiPriority w:val="1"/>
    <w:qFormat/>
    <w:rsid w:val="00FB6AD9"/>
    <w:rPr>
      <w:strike w:val="0"/>
      <w:dstrike/>
      <w:color w:val="0070C0"/>
      <w:u w:val="none"/>
    </w:rPr>
  </w:style>
  <w:style w:type="character" w:customStyle="1" w:styleId="scstrikenewred">
    <w:name w:val="sc_strike_new_red"/>
    <w:uiPriority w:val="1"/>
    <w:qFormat/>
    <w:rsid w:val="00FB6AD9"/>
    <w:rPr>
      <w:strike w:val="0"/>
      <w:dstrike/>
      <w:color w:val="FF0000"/>
      <w:u w:val="none"/>
    </w:rPr>
  </w:style>
  <w:style w:type="character" w:customStyle="1" w:styleId="scamendsenate">
    <w:name w:val="sc_amend_senate"/>
    <w:uiPriority w:val="1"/>
    <w:qFormat/>
    <w:rsid w:val="00FB6AD9"/>
    <w:rPr>
      <w:bdr w:val="none" w:sz="0" w:space="0" w:color="auto"/>
      <w:shd w:val="clear" w:color="auto" w:fill="FFF2CC" w:themeFill="accent4" w:themeFillTint="33"/>
    </w:rPr>
  </w:style>
  <w:style w:type="character" w:customStyle="1" w:styleId="scamendhouse">
    <w:name w:val="sc_amend_house"/>
    <w:uiPriority w:val="1"/>
    <w:qFormat/>
    <w:rsid w:val="00FB6AD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6&amp;session=126&amp;summary=B" TargetMode="External" Id="R81b6113764324c90" /><Relationship Type="http://schemas.openxmlformats.org/officeDocument/2006/relationships/hyperlink" Target="https://www.scstatehouse.gov/sess126_2025-2026/prever/4776_20251217.docx" TargetMode="External" Id="Rcd0450abe2ec4919" /><Relationship Type="http://schemas.openxmlformats.org/officeDocument/2006/relationships/hyperlink" Target="h:\hj\20260113.docx" TargetMode="External" Id="R318d3d9e4a9843cc" /><Relationship Type="http://schemas.openxmlformats.org/officeDocument/2006/relationships/hyperlink" Target="h:\hj\20260113.docx" TargetMode="External" Id="Rf16399d558c64f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74B7"/>
    <w:rsid w:val="002A7C8A"/>
    <w:rsid w:val="002B0A2B"/>
    <w:rsid w:val="002D4365"/>
    <w:rsid w:val="003A4DB8"/>
    <w:rsid w:val="003E4FBC"/>
    <w:rsid w:val="003F0115"/>
    <w:rsid w:val="003F4940"/>
    <w:rsid w:val="004E2BB5"/>
    <w:rsid w:val="00580C56"/>
    <w:rsid w:val="006B363F"/>
    <w:rsid w:val="007070D2"/>
    <w:rsid w:val="00730C87"/>
    <w:rsid w:val="00776F2C"/>
    <w:rsid w:val="008346FD"/>
    <w:rsid w:val="008F7723"/>
    <w:rsid w:val="009031EF"/>
    <w:rsid w:val="00912A5F"/>
    <w:rsid w:val="00940EED"/>
    <w:rsid w:val="00985255"/>
    <w:rsid w:val="009C3651"/>
    <w:rsid w:val="00A51DBA"/>
    <w:rsid w:val="00B20DA6"/>
    <w:rsid w:val="00B457AF"/>
    <w:rsid w:val="00B85CBC"/>
    <w:rsid w:val="00BF56C3"/>
    <w:rsid w:val="00C56B0C"/>
    <w:rsid w:val="00C818FB"/>
    <w:rsid w:val="00CC0451"/>
    <w:rsid w:val="00D6665C"/>
    <w:rsid w:val="00D900BD"/>
    <w:rsid w:val="00DF3299"/>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2966ae55-a3c4-4b49-b5f0-11b529e5bb02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67ca4b2a-f04c-4bd0-959f-18856f789c13</T_BILL_REQUEST_REQUEST>
  <T_BILL_R_ORIGINALDRAFT>4b0de90c-2f26-487b-a231-9aeececcbd8d</T_BILL_R_ORIGINALDRAFT>
  <T_BILL_SPONSOR_SPONSOR>1b6dd926-be27-45f8-88ab-1144927c13bc</T_BILL_SPONSOR_SPONSOR>
  <T_BILL_T_BILLNAME>[4776]</T_BILL_T_BILLNAME>
  <T_BILL_T_BILLNUMBER>4776</T_BILL_T_BILLNUMBER>
  <T_BILL_T_BILLTITLE>TO AMEND THE SOUTH CAROLINA Code of Laws BY ADDING CHAPTER 14 TO TITLE 17 SO AS TO ESTABLISH GUIDELINES FOR EYEWITNESS IDENTIFICATIONS AT PHOTOGRAPHIC AND LIVE LINEUPS, AND SHOW‑UPS.</T_BILL_T_BILLTITLE>
  <T_BILL_T_CHAMBER>house</T_BILL_T_CHAMBER>
  <T_BILL_T_FILENAME> </T_BILL_T_FILENAME>
  <T_BILL_T_LEGTYPE>bill_statewide</T_BILL_T_LEGTYPE>
  <T_BILL_T_RATNUMBERSTRING>HNone</T_BILL_T_RATNUMBERSTRING>
  <T_BILL_T_SECTIONS>[{"SectionUUID":"87314702-2d73-4682-99ed-cc527d0c2ac1","SectionName":"code_section","SectionNumber":1,"SectionType":"code_section","CodeSections":[{"CodeSectionBookmarkName":"ns_T17C14N1410_546de834a","IsConstitutionSection":false,"Identity":"17-14-1410","IsNew":true,"SubSections":[{"Level":1,"Identity":"T17C14N1410SA","SubSectionBookmarkName":"ss_T17C14N1410SA_lv1_6f2587895","IsNewSubSection":false,"SubSectionReplacement":""},{"Level":2,"Identity":"T17C14N1410S1","SubSectionBookmarkName":"ss_T17C14N1410S1_lv2_b6ad38c9c","IsNewSubSection":false,"SubSectionReplacement":""},{"Level":2,"Identity":"T17C14N1410S2","SubSectionBookmarkName":"ss_T17C14N1410S2_lv2_76a38ff72","IsNewSubSection":false,"SubSectionReplacement":""},{"Level":2,"Identity":"T17C14N1410S3","SubSectionBookmarkName":"ss_T17C14N1410S3_lv2_0c2af75dd","IsNewSubSection":false,"SubSectionReplacement":""},{"Level":2,"Identity":"T17C14N1410S4","SubSectionBookmarkName":"ss_T17C14N1410S4_lv2_1b35307c6","IsNewSubSection":false,"SubSectionReplacement":""},{"Level":2,"Identity":"T17C14N1410S5","SubSectionBookmarkName":"ss_T17C14N1410S5_lv2_872aac835","IsNewSubSection":false,"SubSectionReplacement":""},{"Level":2,"Identity":"T17C14N1410S6","SubSectionBookmarkName":"ss_T17C14N1410S6_lv2_d9a8472bf","IsNewSubSection":false,"SubSectionReplacement":""},{"Level":2,"Identity":"T17C14N1410S7","SubSectionBookmarkName":"ss_T17C14N1410S7_lv2_ba4213a3d","IsNewSubSection":false,"SubSectionReplacement":""},{"Level":2,"Identity":"T17C14N1410S8","SubSectionBookmarkName":"ss_T17C14N1410S8_lv2_26f062260","IsNewSubSection":false,"SubSectionReplacement":""},{"Level":1,"Identity":"T17C14N1410SB","SubSectionBookmarkName":"ss_T17C14N1410SB_lv1_d5834e665","IsNewSubSection":false,"SubSectionReplacement":""},{"Level":2,"Identity":"T17C14N1410S1","SubSectionBookmarkName":"ss_T17C14N1410S1_lv2_971236b3d","IsNewSubSection":false,"SubSectionReplacement":""},{"Level":2,"Identity":"T17C14N1410S2","SubSectionBookmarkName":"ss_T17C14N1410S2_lv2_ef4606fd3","IsNewSubSection":false,"SubSectionReplacement":""},{"Level":2,"Identity":"T17C14N1410S3","SubSectionBookmarkName":"ss_T17C14N1410S3_lv2_307b98fff","IsNewSubSection":false,"SubSectionReplacement":""},{"Level":3,"Identity":"T17C14N1410Sa","SubSectionBookmarkName":"ss_T17C14N1410Sa_lv3_36de31a51","IsNewSubSection":false,"SubSectionReplacement":""},{"Level":3,"Identity":"T17C14N1410Sb","SubSectionBookmarkName":"ss_T17C14N1410Sb_lv3_99d18381a","IsNewSubSection":false,"SubSectionReplacement":""},{"Level":3,"Identity":"T17C14N1410Sc","SubSectionBookmarkName":"ss_T17C14N1410Sc_lv3_6f00eb7d8","IsNewSubSection":false,"SubSectionReplacement":""},{"Level":3,"Identity":"T17C14N1410Sd","SubSectionBookmarkName":"ss_T17C14N1410Sd_lv3_dbf1667b4","IsNewSubSection":false,"SubSectionReplacement":""},{"Level":3,"Identity":"T17C14N1410Se","SubSectionBookmarkName":"ss_T17C14N1410Se_lv3_6ecf52861","IsNewSubSection":false,"SubSectionReplacement":""},{"Level":1,"Identity":"T17C14N1410SC","SubSectionBookmarkName":"ss_T17C14N1410SC_lv1_45d1fcbcb","IsNewSubSection":false,"SubSectionReplacement":""},{"Level":1,"Identity":"T17C14N1410SD","SubSectionBookmarkName":"ss_T17C14N1410SD_lv1_2cd4481fe","IsNewSubSection":false,"SubSectionReplacement":""},{"Level":2,"Identity":"T17C14N1410S1","SubSectionBookmarkName":"ss_T17C14N1410S1_lv2_7c06c8c4b","IsNewSubSection":false,"SubSectionReplacement":""},{"Level":2,"Identity":"T17C14N1410S2","SubSectionBookmarkName":"ss_T17C14N1410S2_lv2_153ed47db","IsNewSubSection":false,"SubSectionReplacement":""},{"Level":2,"Identity":"T17C14N1410S3","SubSectionBookmarkName":"ss_T17C14N1410S3_lv2_cbdde74f5","IsNewSubSection":false,"SubSectionReplacement":""},{"Level":2,"Identity":"T17C14N1410S4","SubSectionBookmarkName":"ss_T17C14N1410S4_lv2_08f9743ca","IsNewSubSection":false,"SubSectionReplacement":""},{"Level":1,"Identity":"T17C14N1410SE","SubSectionBookmarkName":"ss_T17C14N1410SE_lv1_a6b68a7de","IsNewSubSection":false,"SubSectionReplacement":""},{"Level":1,"Identity":"T17C14N1410SF","SubSectionBookmarkName":"ss_T17C14N1410SF_lv1_3e22ff2ae","IsNewSubSection":false,"SubSectionReplacement":""},{"Level":1,"Identity":"T17C14N1410SG","SubSectionBookmarkName":"ss_T17C14N1410SG_lv1_be4e7a959","IsNewSubSection":false,"SubSectionReplacement":""},{"Level":2,"Identity":"T17C14N1410S1","SubSectionBookmarkName":"ss_T17C14N1410S1_lv2_dcd005390","IsNewSubSection":false,"SubSectionReplacement":""},{"Level":2,"Identity":"T17C14N1410S2","SubSectionBookmarkName":"ss_T17C14N1410S2_lv2_93d4d7bbe","IsNewSubSection":false,"SubSectionReplacement":""},{"Level":2,"Identity":"T17C14N1410S3","SubSectionBookmarkName":"ss_T17C14N1410S3_lv2_ed73d0912","IsNewSubSection":false,"SubSectionReplacement":""},{"Level":1,"Identity":"T17C14N1410SH","SubSectionBookmarkName":"ss_T17C14N1410SH_lv1_036ba3d4e","IsNewSubSection":false,"SubSectionReplacement":""},{"Level":1,"Identity":"T17C14N1410SI","SubSectionBookmarkName":"ss_T17C14N1410SI_lv1_d5043b834","IsNewSubSection":false,"SubSectionReplacement":""},{"Level":1,"Identity":"T17C14N1410SJ","SubSectionBookmarkName":"ss_T17C14N1410SJ_lv1_b0ee2ff16","IsNewSubSection":false,"SubSectionReplacement":""},{"Level":1,"Identity":"T17C14N1410SK","SubSectionBookmarkName":"ss_T17C14N1410SK_lv1_a5fea610e","IsNewSubSection":false,"SubSectionReplacement":""},{"Level":1,"Identity":"T17C14N1410SL","SubSectionBookmarkName":"ss_T17C14N1410SL_lv1_3a881f7b0","IsNewSubSection":false,"SubSectionReplacement":""},{"Level":2,"Identity":"T17C14N1410S1","SubSectionBookmarkName":"ss_T17C14N1410S1_lv2_568df97ce","IsNewSubSection":false,"SubSectionReplacement":""},{"Level":2,"Identity":"T17C14N1410S2","SubSectionBookmarkName":"ss_T17C14N1410S2_lv2_f255da43c","IsNewSubSection":false,"SubSectionReplacement":""},{"Level":2,"Identity":"T17C14N1410S3","SubSectionBookmarkName":"ss_T17C14N1410S3_lv2_57ed7734a","IsNewSubSection":false,"SubSectionReplacement":""},{"Level":2,"Identity":"T17C14N1410S4","SubSectionBookmarkName":"ss_T17C14N1410S4_lv2_362501e5f","IsNewSubSection":false,"SubSectionReplacement":""},{"Level":2,"Identity":"T17C14N1410S5","SubSectionBookmarkName":"ss_T17C14N1410S5_lv2_ddb78d998","IsNewSubSection":false,"SubSectionReplacement":""},{"Level":2,"Identity":"T17C14N1410S6","SubSectionBookmarkName":"ss_T17C14N1410S6_lv2_63c11c143","IsNewSubSection":false,"SubSectionReplacement":""},{"Level":2,"Identity":"T17C14N1410S7","SubSectionBookmarkName":"ss_T17C14N1410S7_lv2_aaee0a141","IsNewSubSection":false,"SubSectionReplacement":""},{"Level":2,"Identity":"T17C14N1410S8","SubSectionBookmarkName":"ss_T17C14N1410S8_lv2_9fcd9ce13","IsNewSubSection":false,"SubSectionReplacement":""},{"Level":1,"Identity":"T17C14N1410SM","SubSectionBookmarkName":"ss_T17C14N1410SM_lv1_a699d1fdf","IsNewSubSection":false,"SubSectionReplacement":""},{"Level":2,"Identity":"T17C14N1410S1","SubSectionBookmarkName":"ss_T17C14N1410S1_lv2_bceea22f3","IsNewSubSection":false,"SubSectionReplacement":""},{"Level":2,"Identity":"T17C14N1410S2","SubSectionBookmarkName":"ss_T17C14N1410S2_lv2_55f40c685","IsNewSubSection":false,"SubSectionReplacement":""},{"Level":2,"Identity":"T17C14N1410S3","SubSectionBookmarkName":"ss_T17C14N1410S3_lv2_2a0df136f","IsNewSubSection":false,"SubSectionReplacement":""},{"Level":1,"Identity":"T17C14N1410SN","SubSectionBookmarkName":"ss_T17C14N1410SN_lv1_a65f00647","IsNewSubSection":false,"SubSectionReplacement":""},{"Level":2,"Identity":"T17C14N1410S1","SubSectionBookmarkName":"ss_T17C14N1410S1_lv2_4ad410934","IsNewSubSection":false,"SubSectionReplacement":""},{"Level":2,"Identity":"T17C14N1410S2","SubSectionBookmarkName":"ss_T17C14N1410S2_lv2_dae6466c3","IsNewSubSection":false,"SubSectionReplacement":""},{"Level":1,"Identity":"T17C14N1410SO","SubSectionBookmarkName":"ss_T17C14N1410SO_lv1_16ad75906","IsNewSubSection":false,"SubSectionReplacement":""},{"Level":1,"Identity":"T17C14N1410SP","SubSectionBookmarkName":"ss_T17C14N1410SP_lv1_ec7931fd5","IsNewSubSection":false,"SubSectionReplacement":""},{"Level":2,"Identity":"T17C14N1410S1","SubSectionBookmarkName":"ss_T17C14N1410S1_lv2_e5a74a403","IsNewSubSection":false,"SubSectionReplacement":""},{"Level":2,"Identity":"T17C14N1410S2","SubSectionBookmarkName":"ss_T17C14N1410S2_lv2_30e8ac137","IsNewSubSection":false,"SubSectionReplacement":""},{"Level":2,"Identity":"T17C14N1410S3","SubSectionBookmarkName":"ss_T17C14N1410S3_lv2_1a64e6160","IsNewSubSection":false,"SubSectionReplacement":""},{"Level":1,"Identity":"T17C14N1410SQ","SubSectionBookmarkName":"ss_T17C14N1410SQ_lv1_59643fca5","IsNewSubSection":false,"SubSectionReplacement":""},{"Level":2,"Identity":"T17C14N1410S1","SubSectionBookmarkName":"ss_T17C14N1410S1_lv2_ea194f664","IsNewSubSection":false,"SubSectionReplacement":""},{"Level":2,"Identity":"T17C14N1410S2","SubSectionBookmarkName":"ss_T17C14N1410S2_lv2_55af099f0","IsNewSubSection":false,"SubSectionReplacement":""},{"Level":2,"Identity":"T17C14N1410S3","SubSectionBookmarkName":"ss_T17C14N1410S3_lv2_e12b6c0fc","IsNewSubSection":false,"SubSectionReplacement":""},{"Level":2,"Identity":"T17C14N1410S4","SubSectionBookmarkName":"ss_T17C14N1410S4_lv2_cb72bce13","IsNewSubSection":false,"SubSectionReplacement":""},{"Level":1,"Identity":"T17C14N1410SR","SubSectionBookmarkName":"ss_T17C14N1410SR_lv1_33a64a87f","IsNewSubSection":false,"SubSectionReplacement":""},{"Level":2,"Identity":"T17C14N1410S1","SubSectionBookmarkName":"ss_T17C14N1410S1_lv2_072c78acd","IsNewSubSection":false,"SubSectionReplacement":""},{"Level":2,"Identity":"T17C14N1410S2","SubSectionBookmarkName":"ss_T17C14N1410S2_lv2_770735194","IsNewSubSection":false,"SubSectionReplacement":""},{"Level":2,"Identity":"T17C14N1410S3","SubSectionBookmarkName":"ss_T17C14N1410S3_lv2_7a047122a","IsNewSubSection":false,"SubSectionReplacement":""},{"Level":1,"Identity":"T17C14N1410SS","SubSectionBookmarkName":"ss_T17C14N1410SS_lv1_3668e690a","IsNewSubSection":false,"SubSectionReplacement":""}],"TitleRelatedTo":"","TitleSoAsTo":"","Deleted":false,"IsStricken":false}],"TitleText":"","DisableControls":false,"Deleted":false,"RepealItems":[],"SectionBookmarkName":"bs_num_1_a6519f4e8"},{"SectionUUID":"8f03ca95-8faa-4d43-a9c2-8afc498075bd","SectionName":"standard_eff_date_section","SectionNumber":2,"SectionType":"drafting_clause","CodeSections":[],"TitleText":"","DisableControls":false,"Deleted":false,"RepealItems":[],"SectionBookmarkName":"bs_num_2_lastsection"}]</T_BILL_T_SECTIONS>
  <T_BILL_T_SUBJECT>Eyewitness identification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9289</Characters>
  <Application>Microsoft Office Word</Application>
  <DocSecurity>0</DocSecurity>
  <Lines>160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2025-12-15T22:46:00Z</cp:lastPrinted>
  <dcterms:created xsi:type="dcterms:W3CDTF">2026-01-07T15:18:00Z</dcterms:created>
  <dcterms:modified xsi:type="dcterms:W3CDTF">2026-01-07T15:18:00Z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