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Davis, B.L. Cox, Lawson and Schuessler</w:t>
      </w:r>
    </w:p>
    <w:p>
      <w:pPr>
        <w:widowControl w:val="false"/>
        <w:spacing w:after="0"/>
        <w:jc w:val="left"/>
      </w:pPr>
      <w:r>
        <w:rPr>
          <w:rFonts w:ascii="Times New Roman"/>
          <w:sz w:val="22"/>
        </w:rPr>
        <w:t xml:space="preserve">Document Path: LC-0543WAB26.docx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Pharmacy Benefits Managers - Maximum Allowable Cost Lists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0d64f196917f40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f7306b2b21449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C7F95" w:rsidRDefault="00432135" w14:paraId="7A67565B" w14:textId="5A8C07D2">
      <w:pPr>
        <w:pStyle w:val="scemptylineheader"/>
      </w:pPr>
      <w:bookmarkStart w:name="open_doc_here" w:id="0"/>
      <w:bookmarkEnd w:id="0"/>
    </w:p>
    <w:p w:rsidRPr="00BB0725" w:rsidR="00A73EFA" w:rsidP="001C7F95" w:rsidRDefault="00A73EFA" w14:paraId="6968CD67" w14:textId="4914DE67">
      <w:pPr>
        <w:pStyle w:val="scemptylineheader"/>
      </w:pPr>
    </w:p>
    <w:p w:rsidRPr="00BB0725" w:rsidR="00A73EFA" w:rsidP="001C7F95" w:rsidRDefault="00A73EFA" w14:paraId="749CE6D2" w14:textId="40A4EA76">
      <w:pPr>
        <w:pStyle w:val="scemptylineheader"/>
      </w:pPr>
    </w:p>
    <w:p w:rsidRPr="00DF3B44" w:rsidR="00A73EFA" w:rsidP="001C7F95" w:rsidRDefault="00A73EFA" w14:paraId="424FF08A" w14:textId="11C390EE">
      <w:pPr>
        <w:pStyle w:val="scemptylineheader"/>
      </w:pPr>
    </w:p>
    <w:p w:rsidRPr="00DF3B44" w:rsidR="00A73EFA" w:rsidP="001C7F95" w:rsidRDefault="00A73EFA" w14:paraId="0FCBA77E" w14:textId="169BA8B2">
      <w:pPr>
        <w:pStyle w:val="scemptylineheader"/>
      </w:pPr>
    </w:p>
    <w:p w:rsidRPr="00DF3B44" w:rsidR="00A73EFA" w:rsidP="001C7F95" w:rsidRDefault="00A73EFA" w14:paraId="12E53995" w14:textId="6CA36AE9">
      <w:pPr>
        <w:pStyle w:val="scemptylineheader"/>
      </w:pPr>
    </w:p>
    <w:p w:rsidRPr="00DF3B44" w:rsidR="002C3463" w:rsidP="00037F04" w:rsidRDefault="002C3463" w14:paraId="7EDED46E" w14:textId="77777777">
      <w:pPr>
        <w:pStyle w:val="scemptylineheader"/>
      </w:pPr>
    </w:p>
    <w:p w:rsidRPr="00DF3B44" w:rsidR="008E61A1" w:rsidP="00446987" w:rsidRDefault="008E61A1" w14:paraId="45886EDB" w14:textId="77777777">
      <w:pPr>
        <w:pStyle w:val="scemptylineheader"/>
      </w:pPr>
    </w:p>
    <w:p w:rsidRPr="00DF3B44" w:rsidR="002C3463" w:rsidP="00EB120E" w:rsidRDefault="002C3463" w14:paraId="1E119ACE" w14:textId="77777777">
      <w:pPr>
        <w:pStyle w:val="scbillheader"/>
      </w:pPr>
      <w:r w:rsidRPr="00DF3B44">
        <w:t>A bill</w:t>
      </w:r>
    </w:p>
    <w:p w:rsidRPr="00DF3B44" w:rsidR="002C3463" w:rsidP="001164F9" w:rsidRDefault="002C3463" w14:paraId="246CA31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716E" w14:paraId="76BA2D94" w14:textId="4F0A1613">
          <w:pPr>
            <w:pStyle w:val="scbilltitle"/>
          </w:pPr>
          <w:r>
            <w:t xml:space="preserve">TO AMEND THE SOUTH CAROLINA CODE OF LAWS BY AMENDING SECTION 38-71-2240, RELATING TO </w:t>
          </w:r>
          <w:r w:rsidR="00847C4C">
            <w:t xml:space="preserve">the </w:t>
          </w:r>
          <w:r>
            <w:t>PLACEMENT OF DRUG</w:t>
          </w:r>
          <w:r w:rsidR="00847C4C">
            <w:t>s</w:t>
          </w:r>
          <w:r>
            <w:t xml:space="preserve"> ON MAXIMUM ALLOWABLE COST LIST</w:t>
          </w:r>
          <w:r w:rsidR="00847C4C">
            <w:t>s</w:t>
          </w:r>
          <w:r>
            <w:t>, SO AS TO PROVIDE PHARMACY BENEFITS MANAGERS SHALL PROVIDE UNOBSTRUCTED A</w:t>
          </w:r>
          <w:r w:rsidR="00847C4C">
            <w:t>c</w:t>
          </w:r>
          <w:r>
            <w:t>CESS TO THEIR MAXIMUM ALLOWABLE COST LISTS TO PATIENTS, CONSUMERS, NETWORK PHARMACY PROVIDERS, AND EACH PHARMACY SUBJECT TO THE MAXIMUM ALLOWABLE COST LIST.</w:t>
          </w:r>
        </w:p>
      </w:sdtContent>
    </w:sdt>
    <w:bookmarkStart w:name="at_ba7c1e4c1" w:displacedByCustomXml="prev" w:id="1"/>
    <w:bookmarkEnd w:id="1"/>
    <w:p w:rsidRPr="00DF3B44" w:rsidR="006C18F0" w:rsidP="006C18F0" w:rsidRDefault="006C18F0" w14:paraId="5F7380BF" w14:textId="77777777">
      <w:pPr>
        <w:pStyle w:val="scbillwhereasclause"/>
      </w:pPr>
    </w:p>
    <w:p w:rsidRPr="0094541D" w:rsidR="007E06BB" w:rsidP="0094541D" w:rsidRDefault="002C3463" w14:paraId="6D1F147F" w14:textId="77777777">
      <w:pPr>
        <w:pStyle w:val="scenactingwords"/>
      </w:pPr>
      <w:bookmarkStart w:name="ew_e9118cc7d" w:id="2"/>
      <w:r w:rsidRPr="0094541D">
        <w:t>B</w:t>
      </w:r>
      <w:bookmarkEnd w:id="2"/>
      <w:r w:rsidRPr="0094541D">
        <w:t>e it enacted by the General Assembly of the State of South Carolina:</w:t>
      </w:r>
    </w:p>
    <w:p w:rsidR="009E1556" w:rsidP="009E1556" w:rsidRDefault="009E1556" w14:paraId="5C6248AB" w14:textId="77777777">
      <w:pPr>
        <w:pStyle w:val="scemptyline"/>
      </w:pPr>
    </w:p>
    <w:p w:rsidR="009E1556" w:rsidP="009E1556" w:rsidRDefault="009E1556" w14:paraId="418A9DC4" w14:textId="77777777">
      <w:pPr>
        <w:pStyle w:val="scdirectionallanguage"/>
      </w:pPr>
      <w:bookmarkStart w:name="bs_num_1_b9da47506" w:id="3"/>
      <w:r>
        <w:t>S</w:t>
      </w:r>
      <w:bookmarkEnd w:id="3"/>
      <w:r>
        <w:t>ECTION 1.</w:t>
      </w:r>
      <w:r>
        <w:tab/>
      </w:r>
      <w:bookmarkStart w:name="dl_853c3f2db" w:id="4"/>
      <w:r>
        <w:t>S</w:t>
      </w:r>
      <w:bookmarkEnd w:id="4"/>
      <w:r>
        <w:t>ection 38-71-2240(B) of the S.C. Code is amended to read:</w:t>
      </w:r>
    </w:p>
    <w:p w:rsidR="00485E74" w:rsidRDefault="00485E74" w14:paraId="7DD33347" w14:textId="77777777">
      <w:pPr>
        <w:pStyle w:val="sccodifiedsection"/>
      </w:pPr>
    </w:p>
    <w:p w:rsidR="00485E74" w:rsidRDefault="00485E74" w14:paraId="2A632B26" w14:textId="77777777">
      <w:pPr>
        <w:pStyle w:val="sccodifiedsection"/>
      </w:pPr>
      <w:bookmarkStart w:name="cs_T38C71N2240_34537514e" w:id="5"/>
      <w:r>
        <w:tab/>
      </w:r>
      <w:bookmarkStart w:name="ss_T38C71N2240SB_lv1_cc146c999" w:id="6"/>
      <w:bookmarkEnd w:id="5"/>
      <w:r>
        <w:t>(</w:t>
      </w:r>
      <w:bookmarkEnd w:id="6"/>
      <w:r>
        <w:t>B) A pharmacy benefits manager shall:</w:t>
      </w:r>
    </w:p>
    <w:p w:rsidR="00226A27" w:rsidRDefault="00485E74" w14:paraId="397B0A20" w14:textId="2F807E91">
      <w:pPr>
        <w:pStyle w:val="sccodifiedsection"/>
      </w:pPr>
      <w:r>
        <w:tab/>
      </w:r>
      <w:r>
        <w:tab/>
      </w:r>
      <w:bookmarkStart w:name="ss_T38C71N2240S1_lv2_e3e45565f" w:id="7"/>
      <w:r>
        <w:t>(</w:t>
      </w:r>
      <w:bookmarkEnd w:id="7"/>
      <w:r>
        <w:t xml:space="preserve">1) </w:t>
      </w:r>
      <w:r>
        <w:rPr>
          <w:rStyle w:val="scstrike"/>
        </w:rPr>
        <w:t>provide a process for network pharmacy providers to readily access the maximum allowable cost specific to that provider</w:t>
      </w:r>
      <w:r w:rsidR="00A0228B">
        <w:rPr>
          <w:rStyle w:val="scinsert"/>
        </w:rPr>
        <w:t>provide patients, consumers, and network pharmacy providers unobstructed access to the pharmacy benefits managers’ Maximum Allowable Cost Lists</w:t>
      </w:r>
      <w:r>
        <w:t>;</w:t>
      </w:r>
    </w:p>
    <w:p w:rsidR="00226A27" w:rsidRDefault="00485E74" w14:paraId="404045BE" w14:textId="77777777">
      <w:pPr>
        <w:pStyle w:val="sccodifiedsection"/>
      </w:pPr>
      <w:r>
        <w:tab/>
      </w:r>
      <w:r>
        <w:tab/>
      </w:r>
      <w:bookmarkStart w:name="ss_T38C71N2240S2_lv2_953fcaeec" w:id="8"/>
      <w:r>
        <w:t>(</w:t>
      </w:r>
      <w:bookmarkEnd w:id="8"/>
      <w:r>
        <w:t>2) update its Maximum Allowable Cost List at least once every seven calendar days;</w:t>
      </w:r>
    </w:p>
    <w:p w:rsidR="00226A27" w:rsidRDefault="00485E74" w14:paraId="7CC054E0" w14:textId="1EE2CCD2">
      <w:pPr>
        <w:pStyle w:val="sccodifiedsection"/>
      </w:pPr>
      <w:r>
        <w:tab/>
      </w:r>
      <w:r>
        <w:tab/>
      </w:r>
      <w:bookmarkStart w:name="ss_T38C71N2240S3_lv2_b3d7f560a" w:id="9"/>
      <w:r>
        <w:t>(</w:t>
      </w:r>
      <w:bookmarkEnd w:id="9"/>
      <w:r>
        <w:t xml:space="preserve">3) </w:t>
      </w:r>
      <w:r>
        <w:rPr>
          <w:rStyle w:val="scstrike"/>
        </w:rPr>
        <w:t>provide a process for each pharmacy subject to the Maximum Allowable Cost List to access any updates to the Maximum Allowable Cost List</w:t>
      </w:r>
      <w:r w:rsidR="00A0228B">
        <w:rPr>
          <w:rStyle w:val="scinsert"/>
        </w:rPr>
        <w:t>p</w:t>
      </w:r>
      <w:r w:rsidRPr="00A0228B" w:rsidR="00A0228B">
        <w:rPr>
          <w:rStyle w:val="scinsert"/>
        </w:rPr>
        <w:t xml:space="preserve">rovide unobstructed access to each pharmacy subject to the </w:t>
      </w:r>
      <w:r w:rsidR="00A0228B">
        <w:rPr>
          <w:rStyle w:val="scinsert"/>
        </w:rPr>
        <w:t xml:space="preserve">Maximum Allowable Cost List </w:t>
      </w:r>
      <w:r w:rsidRPr="00A0228B" w:rsidR="00A0228B">
        <w:rPr>
          <w:rStyle w:val="scinsert"/>
        </w:rPr>
        <w:t xml:space="preserve">to access any updates to the </w:t>
      </w:r>
      <w:r w:rsidR="00A0228B">
        <w:rPr>
          <w:rStyle w:val="scinsert"/>
        </w:rPr>
        <w:t>Maximum Allowable Cost List</w:t>
      </w:r>
      <w:r>
        <w:t>;</w:t>
      </w:r>
    </w:p>
    <w:p w:rsidR="00226A27" w:rsidRDefault="00485E74" w14:paraId="798500D2" w14:textId="77777777">
      <w:pPr>
        <w:pStyle w:val="sccodifiedsection"/>
      </w:pPr>
      <w:r>
        <w:tab/>
      </w:r>
      <w:r>
        <w:tab/>
      </w:r>
      <w:bookmarkStart w:name="ss_T38C71N2240S4_lv2_ca64dff98" w:id="10"/>
      <w:r>
        <w:t>(</w:t>
      </w:r>
      <w:bookmarkEnd w:id="10"/>
      <w:r>
        <w:t>4) ensure that dispensing fees are not included in the calculation of maximum allowable cost;</w:t>
      </w:r>
    </w:p>
    <w:p w:rsidR="00226A27" w:rsidRDefault="00485E74" w14:paraId="7E7D6468" w14:textId="35E5141E">
      <w:pPr>
        <w:pStyle w:val="sccodifiedsection"/>
      </w:pPr>
      <w:r>
        <w:tab/>
      </w:r>
      <w:r>
        <w:tab/>
      </w:r>
      <w:bookmarkStart w:name="ss_T38C71N2240S5_lv2_95a29f3e8" w:id="11"/>
      <w:r>
        <w:t>(</w:t>
      </w:r>
      <w:bookmarkEnd w:id="11"/>
      <w:r>
        <w:t xml:space="preserve">5) establish a reasonable internal appeal procedure by which a contracted pharmacy can appeal the </w:t>
      </w:r>
      <w:r w:rsidR="00A0228B">
        <w:t xml:space="preserve">provider’s </w:t>
      </w:r>
      <w:r>
        <w:t>reimbursement for a drug subject to maximum allowable cost pricing if the reimbursement for the drug is less than the net amount that the network provider paid to the suppliers of the drug.  The reasonable internal appeal procedure must include:</w:t>
      </w:r>
    </w:p>
    <w:p w:rsidR="00226A27" w:rsidRDefault="00485E74" w14:paraId="2B81EE2E" w14:textId="7FAC4669">
      <w:pPr>
        <w:pStyle w:val="sccodifiedsection"/>
      </w:pPr>
      <w:r>
        <w:tab/>
      </w:r>
      <w:r>
        <w:tab/>
      </w:r>
      <w:r>
        <w:tab/>
      </w:r>
      <w:bookmarkStart w:name="ss_T38C71N2240Sa_lv3_6a3a99ca7" w:id="12"/>
      <w:r>
        <w:t>(</w:t>
      </w:r>
      <w:bookmarkEnd w:id="12"/>
      <w:r>
        <w:t>a) a dedicated telephone number and email address or website for the purpose of submitting internal appeals; and</w:t>
      </w:r>
    </w:p>
    <w:p w:rsidR="00226A27" w:rsidRDefault="00485E74" w14:paraId="329B330D" w14:textId="77777777">
      <w:pPr>
        <w:pStyle w:val="sccodifiedsection"/>
      </w:pPr>
      <w:r>
        <w:tab/>
      </w:r>
      <w:r>
        <w:tab/>
      </w:r>
      <w:r>
        <w:tab/>
      </w:r>
      <w:bookmarkStart w:name="ss_T38C71N2240Sb_lv3_c873fae8f" w:id="13"/>
      <w:r>
        <w:t>(</w:t>
      </w:r>
      <w:bookmarkEnd w:id="13"/>
      <w:r>
        <w:t>b) the ability to submit an internal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w:t>
      </w:r>
    </w:p>
    <w:p w:rsidR="00226A27" w:rsidRDefault="00485E74" w14:paraId="0702597C" w14:textId="10EFCCD7">
      <w:pPr>
        <w:pStyle w:val="sccodifiedsection"/>
      </w:pPr>
      <w:r>
        <w:tab/>
      </w:r>
      <w:r>
        <w:tab/>
      </w:r>
      <w:bookmarkStart w:name="ss_T38C71N2240S6_lv2_4bc5a0317" w:id="14"/>
      <w:r>
        <w:t>(</w:t>
      </w:r>
      <w:bookmarkEnd w:id="14"/>
      <w:r>
        <w:t xml:space="preserve">6) participate in a reasonable external review procedure by which a contracted pharmacy can </w:t>
      </w:r>
      <w:r>
        <w:lastRenderedPageBreak/>
        <w:t>request an external review of a pharmacy benefits manager's denial of an internal appeal by an independent review organization in accordance with the procedures promulgated by the director in subsection (F) of this section; and</w:t>
      </w:r>
    </w:p>
    <w:p w:rsidR="00226A27" w:rsidRDefault="00485E74" w14:paraId="002FA2C6" w14:textId="77777777">
      <w:pPr>
        <w:pStyle w:val="sccodifiedsection"/>
      </w:pPr>
      <w:r>
        <w:tab/>
      </w:r>
      <w:r>
        <w:tab/>
      </w:r>
      <w:bookmarkStart w:name="ss_T38C71N2240S7_lv2_87939c7b9" w:id="15"/>
      <w:r>
        <w:t>(</w:t>
      </w:r>
      <w:bookmarkEnd w:id="15"/>
      <w:r>
        <w:t>7) permit an unaffiliated retail pharmacy to participate in programs that reconcile payments with actual cost on the same basis as retail pharmacy benefits manager affiliates.</w:t>
      </w:r>
    </w:p>
    <w:p w:rsidRPr="00DF3B44" w:rsidR="007E06BB" w:rsidP="00787433" w:rsidRDefault="007E06BB" w14:paraId="3E84264D" w14:textId="77777777">
      <w:pPr>
        <w:pStyle w:val="scemptyline"/>
      </w:pPr>
    </w:p>
    <w:p w:rsidRPr="00DF3B44" w:rsidR="007A10F1" w:rsidP="007A10F1" w:rsidRDefault="00E27805" w14:paraId="6EBE1D6E"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0E7BFBC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29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3300" w14:textId="77777777" w:rsidR="003C60AA" w:rsidRDefault="003C60AA" w:rsidP="0010329A">
      <w:pPr>
        <w:spacing w:after="0" w:line="240" w:lineRule="auto"/>
      </w:pPr>
      <w:r>
        <w:separator/>
      </w:r>
    </w:p>
    <w:p w14:paraId="66EA81A8" w14:textId="77777777" w:rsidR="003C60AA" w:rsidRDefault="003C60AA"/>
  </w:endnote>
  <w:endnote w:type="continuationSeparator" w:id="0">
    <w:p w14:paraId="4D3E5CAA" w14:textId="77777777" w:rsidR="003C60AA" w:rsidRDefault="003C60AA" w:rsidP="0010329A">
      <w:pPr>
        <w:spacing w:after="0" w:line="240" w:lineRule="auto"/>
      </w:pPr>
      <w:r>
        <w:continuationSeparator/>
      </w:r>
    </w:p>
    <w:p w14:paraId="6C75BA80" w14:textId="77777777" w:rsidR="003C60AA" w:rsidRDefault="003C60AA"/>
  </w:endnote>
  <w:endnote w:type="continuationNotice" w:id="1">
    <w:p w14:paraId="122ED09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149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1CAEFB1" w14:textId="77777777" w:rsidR="00685035" w:rsidRPr="007B4AF7" w:rsidRDefault="00955F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69A5">
              <w:rPr>
                <w:noProof/>
              </w:rPr>
              <w:t>LC-0543WAB26.docx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F1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E344" w14:textId="77777777" w:rsidR="003C60AA" w:rsidRDefault="003C60AA" w:rsidP="0010329A">
      <w:pPr>
        <w:spacing w:after="0" w:line="240" w:lineRule="auto"/>
      </w:pPr>
      <w:r>
        <w:separator/>
      </w:r>
    </w:p>
    <w:p w14:paraId="39D69852" w14:textId="77777777" w:rsidR="003C60AA" w:rsidRDefault="003C60AA"/>
  </w:footnote>
  <w:footnote w:type="continuationSeparator" w:id="0">
    <w:p w14:paraId="6E36A0C5" w14:textId="77777777" w:rsidR="003C60AA" w:rsidRDefault="003C60AA" w:rsidP="0010329A">
      <w:pPr>
        <w:spacing w:after="0" w:line="240" w:lineRule="auto"/>
      </w:pPr>
      <w:r>
        <w:continuationSeparator/>
      </w:r>
    </w:p>
    <w:p w14:paraId="40C29908" w14:textId="77777777" w:rsidR="003C60AA" w:rsidRDefault="003C60AA"/>
  </w:footnote>
  <w:footnote w:type="continuationNotice" w:id="1">
    <w:p w14:paraId="2F46B40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C82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2A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3B2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179"/>
    <w:rsid w:val="00072FCD"/>
    <w:rsid w:val="00074A4F"/>
    <w:rsid w:val="00077B65"/>
    <w:rsid w:val="000801FC"/>
    <w:rsid w:val="0008324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7F95"/>
    <w:rsid w:val="001F2A41"/>
    <w:rsid w:val="001F313F"/>
    <w:rsid w:val="001F331D"/>
    <w:rsid w:val="001F394C"/>
    <w:rsid w:val="0020272A"/>
    <w:rsid w:val="002038AA"/>
    <w:rsid w:val="002114C8"/>
    <w:rsid w:val="0021166F"/>
    <w:rsid w:val="002162DF"/>
    <w:rsid w:val="00226A27"/>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287C"/>
    <w:rsid w:val="002E315A"/>
    <w:rsid w:val="002E4F8C"/>
    <w:rsid w:val="002F560C"/>
    <w:rsid w:val="002F5847"/>
    <w:rsid w:val="0030425A"/>
    <w:rsid w:val="003404BE"/>
    <w:rsid w:val="003421F1"/>
    <w:rsid w:val="0034279C"/>
    <w:rsid w:val="00354F64"/>
    <w:rsid w:val="003559A1"/>
    <w:rsid w:val="00361563"/>
    <w:rsid w:val="00371D36"/>
    <w:rsid w:val="00373B97"/>
    <w:rsid w:val="00373E17"/>
    <w:rsid w:val="00374545"/>
    <w:rsid w:val="003775E6"/>
    <w:rsid w:val="00381998"/>
    <w:rsid w:val="003A3456"/>
    <w:rsid w:val="003A5F1C"/>
    <w:rsid w:val="003C1AAE"/>
    <w:rsid w:val="003C3E2E"/>
    <w:rsid w:val="003C60AA"/>
    <w:rsid w:val="003D4A3C"/>
    <w:rsid w:val="003D55B2"/>
    <w:rsid w:val="003E0033"/>
    <w:rsid w:val="003E5452"/>
    <w:rsid w:val="003E7165"/>
    <w:rsid w:val="003E7FF6"/>
    <w:rsid w:val="00403A7C"/>
    <w:rsid w:val="004046B5"/>
    <w:rsid w:val="00406F27"/>
    <w:rsid w:val="004141B8"/>
    <w:rsid w:val="00414A8B"/>
    <w:rsid w:val="004203B9"/>
    <w:rsid w:val="00432135"/>
    <w:rsid w:val="00446987"/>
    <w:rsid w:val="00446D28"/>
    <w:rsid w:val="00466CD0"/>
    <w:rsid w:val="00473583"/>
    <w:rsid w:val="00477F32"/>
    <w:rsid w:val="00481850"/>
    <w:rsid w:val="004851A0"/>
    <w:rsid w:val="00485E74"/>
    <w:rsid w:val="0048627F"/>
    <w:rsid w:val="004932AB"/>
    <w:rsid w:val="00494BEF"/>
    <w:rsid w:val="00496BD9"/>
    <w:rsid w:val="004A5512"/>
    <w:rsid w:val="004A6BE5"/>
    <w:rsid w:val="004B0C18"/>
    <w:rsid w:val="004C1A04"/>
    <w:rsid w:val="004C20BC"/>
    <w:rsid w:val="004C2EDC"/>
    <w:rsid w:val="004C59B8"/>
    <w:rsid w:val="004C5C9A"/>
    <w:rsid w:val="004D1442"/>
    <w:rsid w:val="004D3DCB"/>
    <w:rsid w:val="004E1946"/>
    <w:rsid w:val="004E66E9"/>
    <w:rsid w:val="004E7DDE"/>
    <w:rsid w:val="004F0090"/>
    <w:rsid w:val="004F172C"/>
    <w:rsid w:val="005002ED"/>
    <w:rsid w:val="00500DBC"/>
    <w:rsid w:val="005102BE"/>
    <w:rsid w:val="00523F7F"/>
    <w:rsid w:val="00524D54"/>
    <w:rsid w:val="00537A48"/>
    <w:rsid w:val="0054531B"/>
    <w:rsid w:val="00546C24"/>
    <w:rsid w:val="005476FF"/>
    <w:rsid w:val="005516F6"/>
    <w:rsid w:val="00552842"/>
    <w:rsid w:val="00554E89"/>
    <w:rsid w:val="00564B58"/>
    <w:rsid w:val="00572281"/>
    <w:rsid w:val="00572955"/>
    <w:rsid w:val="005801DD"/>
    <w:rsid w:val="00592A40"/>
    <w:rsid w:val="005A28BC"/>
    <w:rsid w:val="005A5377"/>
    <w:rsid w:val="005B0669"/>
    <w:rsid w:val="005B4DC4"/>
    <w:rsid w:val="005B7817"/>
    <w:rsid w:val="005C06C8"/>
    <w:rsid w:val="005C23D7"/>
    <w:rsid w:val="005C2F3E"/>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C0F"/>
    <w:rsid w:val="006964F9"/>
    <w:rsid w:val="006974BF"/>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716"/>
    <w:rsid w:val="00816D52"/>
    <w:rsid w:val="00831048"/>
    <w:rsid w:val="00834272"/>
    <w:rsid w:val="00847C4C"/>
    <w:rsid w:val="008625C1"/>
    <w:rsid w:val="008706F2"/>
    <w:rsid w:val="00875D46"/>
    <w:rsid w:val="0087671D"/>
    <w:rsid w:val="008806F9"/>
    <w:rsid w:val="00887957"/>
    <w:rsid w:val="008A57E3"/>
    <w:rsid w:val="008B5BF4"/>
    <w:rsid w:val="008C0CEE"/>
    <w:rsid w:val="008C1B18"/>
    <w:rsid w:val="008C69D6"/>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556"/>
    <w:rsid w:val="009E4191"/>
    <w:rsid w:val="009E7C6E"/>
    <w:rsid w:val="009F2AB1"/>
    <w:rsid w:val="009F4FAF"/>
    <w:rsid w:val="009F68F1"/>
    <w:rsid w:val="00A0228B"/>
    <w:rsid w:val="00A04529"/>
    <w:rsid w:val="00A0584B"/>
    <w:rsid w:val="00A17135"/>
    <w:rsid w:val="00A21A6F"/>
    <w:rsid w:val="00A24E56"/>
    <w:rsid w:val="00A26A62"/>
    <w:rsid w:val="00A2751F"/>
    <w:rsid w:val="00A35A9B"/>
    <w:rsid w:val="00A4070E"/>
    <w:rsid w:val="00A40CA0"/>
    <w:rsid w:val="00A504A7"/>
    <w:rsid w:val="00A530E8"/>
    <w:rsid w:val="00A53677"/>
    <w:rsid w:val="00A53BF2"/>
    <w:rsid w:val="00A60D68"/>
    <w:rsid w:val="00A6236A"/>
    <w:rsid w:val="00A657B0"/>
    <w:rsid w:val="00A73EFA"/>
    <w:rsid w:val="00A77A3B"/>
    <w:rsid w:val="00A92F6F"/>
    <w:rsid w:val="00A9311C"/>
    <w:rsid w:val="00A97523"/>
    <w:rsid w:val="00AA7824"/>
    <w:rsid w:val="00AB0FA3"/>
    <w:rsid w:val="00AB73BF"/>
    <w:rsid w:val="00AC335C"/>
    <w:rsid w:val="00AC463E"/>
    <w:rsid w:val="00AD2D2C"/>
    <w:rsid w:val="00AD3BE2"/>
    <w:rsid w:val="00AD3E3D"/>
    <w:rsid w:val="00AE1EE4"/>
    <w:rsid w:val="00AE36EC"/>
    <w:rsid w:val="00AE7406"/>
    <w:rsid w:val="00AF1688"/>
    <w:rsid w:val="00AF46E6"/>
    <w:rsid w:val="00AF5139"/>
    <w:rsid w:val="00AF540C"/>
    <w:rsid w:val="00B06EDA"/>
    <w:rsid w:val="00B1161F"/>
    <w:rsid w:val="00B11661"/>
    <w:rsid w:val="00B32B4D"/>
    <w:rsid w:val="00B4137E"/>
    <w:rsid w:val="00B54DF7"/>
    <w:rsid w:val="00B56223"/>
    <w:rsid w:val="00B56E79"/>
    <w:rsid w:val="00B57AA7"/>
    <w:rsid w:val="00B637AA"/>
    <w:rsid w:val="00B63BE2"/>
    <w:rsid w:val="00B731EF"/>
    <w:rsid w:val="00B7592C"/>
    <w:rsid w:val="00B809D3"/>
    <w:rsid w:val="00B84B66"/>
    <w:rsid w:val="00B85475"/>
    <w:rsid w:val="00B9090A"/>
    <w:rsid w:val="00B92196"/>
    <w:rsid w:val="00B9228D"/>
    <w:rsid w:val="00B929EC"/>
    <w:rsid w:val="00B93B70"/>
    <w:rsid w:val="00B969A5"/>
    <w:rsid w:val="00BB0725"/>
    <w:rsid w:val="00BC408A"/>
    <w:rsid w:val="00BC5023"/>
    <w:rsid w:val="00BC556C"/>
    <w:rsid w:val="00BD42DA"/>
    <w:rsid w:val="00BD4684"/>
    <w:rsid w:val="00BE08A7"/>
    <w:rsid w:val="00BE4391"/>
    <w:rsid w:val="00BF3E48"/>
    <w:rsid w:val="00BF677A"/>
    <w:rsid w:val="00C15F1B"/>
    <w:rsid w:val="00C16288"/>
    <w:rsid w:val="00C17D1D"/>
    <w:rsid w:val="00C45923"/>
    <w:rsid w:val="00C543E7"/>
    <w:rsid w:val="00C64FE4"/>
    <w:rsid w:val="00C70225"/>
    <w:rsid w:val="00C72198"/>
    <w:rsid w:val="00C73C7D"/>
    <w:rsid w:val="00C75005"/>
    <w:rsid w:val="00C81B72"/>
    <w:rsid w:val="00C970DF"/>
    <w:rsid w:val="00CA56D7"/>
    <w:rsid w:val="00CA7E71"/>
    <w:rsid w:val="00CB2673"/>
    <w:rsid w:val="00CB6B3C"/>
    <w:rsid w:val="00CB701D"/>
    <w:rsid w:val="00CC3F0E"/>
    <w:rsid w:val="00CD08C9"/>
    <w:rsid w:val="00CD1FE8"/>
    <w:rsid w:val="00CD38CD"/>
    <w:rsid w:val="00CD3E0C"/>
    <w:rsid w:val="00CD5565"/>
    <w:rsid w:val="00CD616C"/>
    <w:rsid w:val="00CF68D6"/>
    <w:rsid w:val="00CF7B4A"/>
    <w:rsid w:val="00D009F8"/>
    <w:rsid w:val="00D01687"/>
    <w:rsid w:val="00D078DA"/>
    <w:rsid w:val="00D14995"/>
    <w:rsid w:val="00D16A47"/>
    <w:rsid w:val="00D204F2"/>
    <w:rsid w:val="00D2455C"/>
    <w:rsid w:val="00D25023"/>
    <w:rsid w:val="00D27F8C"/>
    <w:rsid w:val="00D33843"/>
    <w:rsid w:val="00D54A6F"/>
    <w:rsid w:val="00D57D57"/>
    <w:rsid w:val="00D62E42"/>
    <w:rsid w:val="00D7500F"/>
    <w:rsid w:val="00D772FB"/>
    <w:rsid w:val="00DA1AA0"/>
    <w:rsid w:val="00DA512B"/>
    <w:rsid w:val="00DA7409"/>
    <w:rsid w:val="00DC44A8"/>
    <w:rsid w:val="00DE36DE"/>
    <w:rsid w:val="00DE4BEE"/>
    <w:rsid w:val="00DE5B3D"/>
    <w:rsid w:val="00DE7112"/>
    <w:rsid w:val="00DF19BE"/>
    <w:rsid w:val="00DF3B44"/>
    <w:rsid w:val="00DF595D"/>
    <w:rsid w:val="00E02678"/>
    <w:rsid w:val="00E07F3A"/>
    <w:rsid w:val="00E1372E"/>
    <w:rsid w:val="00E21D30"/>
    <w:rsid w:val="00E220BF"/>
    <w:rsid w:val="00E24D9A"/>
    <w:rsid w:val="00E2716E"/>
    <w:rsid w:val="00E27805"/>
    <w:rsid w:val="00E27A11"/>
    <w:rsid w:val="00E30497"/>
    <w:rsid w:val="00E358A2"/>
    <w:rsid w:val="00E35C9A"/>
    <w:rsid w:val="00E3771B"/>
    <w:rsid w:val="00E40979"/>
    <w:rsid w:val="00E42507"/>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163"/>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4BC0"/>
    <w:rsid w:val="00FC3593"/>
    <w:rsid w:val="00FD117D"/>
    <w:rsid w:val="00FD48F1"/>
    <w:rsid w:val="00FD72E3"/>
    <w:rsid w:val="00FE06FC"/>
    <w:rsid w:val="00FE69C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5374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2678"/>
    <w:rPr>
      <w:rFonts w:ascii="Times New Roman" w:hAnsi="Times New Roman"/>
      <w:b w:val="0"/>
      <w:i w:val="0"/>
      <w:sz w:val="22"/>
    </w:rPr>
  </w:style>
  <w:style w:type="paragraph" w:styleId="NoSpacing">
    <w:name w:val="No Spacing"/>
    <w:uiPriority w:val="1"/>
    <w:qFormat/>
    <w:rsid w:val="00E02678"/>
    <w:pPr>
      <w:spacing w:after="0" w:line="240" w:lineRule="auto"/>
    </w:pPr>
  </w:style>
  <w:style w:type="paragraph" w:customStyle="1" w:styleId="scemptylineheader">
    <w:name w:val="sc_emptyline_header"/>
    <w:qFormat/>
    <w:rsid w:val="00E026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26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26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26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26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2678"/>
    <w:rPr>
      <w:color w:val="808080"/>
    </w:rPr>
  </w:style>
  <w:style w:type="paragraph" w:customStyle="1" w:styleId="scdirectionallanguage">
    <w:name w:val="sc_directional_language"/>
    <w:qFormat/>
    <w:rsid w:val="00E026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26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26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26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26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26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26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26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26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26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26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26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26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26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26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26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2678"/>
    <w:rPr>
      <w:rFonts w:ascii="Times New Roman" w:hAnsi="Times New Roman"/>
      <w:color w:val="auto"/>
      <w:sz w:val="22"/>
    </w:rPr>
  </w:style>
  <w:style w:type="paragraph" w:customStyle="1" w:styleId="scclippagebillheader">
    <w:name w:val="sc_clip_page_bill_header"/>
    <w:qFormat/>
    <w:rsid w:val="00E026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26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26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2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678"/>
    <w:rPr>
      <w:lang w:val="en-US"/>
    </w:rPr>
  </w:style>
  <w:style w:type="paragraph" w:styleId="Footer">
    <w:name w:val="footer"/>
    <w:basedOn w:val="Normal"/>
    <w:link w:val="FooterChar"/>
    <w:uiPriority w:val="99"/>
    <w:unhideWhenUsed/>
    <w:rsid w:val="00E02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678"/>
    <w:rPr>
      <w:lang w:val="en-US"/>
    </w:rPr>
  </w:style>
  <w:style w:type="paragraph" w:styleId="ListParagraph">
    <w:name w:val="List Paragraph"/>
    <w:basedOn w:val="Normal"/>
    <w:uiPriority w:val="34"/>
    <w:qFormat/>
    <w:rsid w:val="00E02678"/>
    <w:pPr>
      <w:ind w:left="720"/>
      <w:contextualSpacing/>
    </w:pPr>
  </w:style>
  <w:style w:type="paragraph" w:customStyle="1" w:styleId="scbillfooter">
    <w:name w:val="sc_bill_footer"/>
    <w:qFormat/>
    <w:rsid w:val="00E026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26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26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26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26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2678"/>
    <w:pPr>
      <w:widowControl w:val="0"/>
      <w:suppressAutoHyphens/>
      <w:spacing w:after="0" w:line="360" w:lineRule="auto"/>
    </w:pPr>
    <w:rPr>
      <w:rFonts w:ascii="Times New Roman" w:hAnsi="Times New Roman"/>
      <w:lang w:val="en-US"/>
    </w:rPr>
  </w:style>
  <w:style w:type="paragraph" w:customStyle="1" w:styleId="sctableln">
    <w:name w:val="sc_table_ln"/>
    <w:qFormat/>
    <w:rsid w:val="00E026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26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2678"/>
    <w:rPr>
      <w:strike/>
      <w:dstrike w:val="0"/>
    </w:rPr>
  </w:style>
  <w:style w:type="character" w:customStyle="1" w:styleId="scinsert">
    <w:name w:val="sc_insert"/>
    <w:uiPriority w:val="1"/>
    <w:qFormat/>
    <w:rsid w:val="00E02678"/>
    <w:rPr>
      <w:caps w:val="0"/>
      <w:smallCaps w:val="0"/>
      <w:strike w:val="0"/>
      <w:dstrike w:val="0"/>
      <w:vanish w:val="0"/>
      <w:u w:val="single"/>
      <w:vertAlign w:val="baseline"/>
    </w:rPr>
  </w:style>
  <w:style w:type="character" w:customStyle="1" w:styleId="scinsertred">
    <w:name w:val="sc_insert_red"/>
    <w:uiPriority w:val="1"/>
    <w:qFormat/>
    <w:rsid w:val="00E02678"/>
    <w:rPr>
      <w:caps w:val="0"/>
      <w:smallCaps w:val="0"/>
      <w:strike w:val="0"/>
      <w:dstrike w:val="0"/>
      <w:vanish w:val="0"/>
      <w:color w:val="FF0000"/>
      <w:u w:val="single"/>
      <w:vertAlign w:val="baseline"/>
    </w:rPr>
  </w:style>
  <w:style w:type="character" w:customStyle="1" w:styleId="scinsertblue">
    <w:name w:val="sc_insert_blue"/>
    <w:uiPriority w:val="1"/>
    <w:qFormat/>
    <w:rsid w:val="00E02678"/>
    <w:rPr>
      <w:caps w:val="0"/>
      <w:smallCaps w:val="0"/>
      <w:strike w:val="0"/>
      <w:dstrike w:val="0"/>
      <w:vanish w:val="0"/>
      <w:color w:val="0070C0"/>
      <w:u w:val="single"/>
      <w:vertAlign w:val="baseline"/>
    </w:rPr>
  </w:style>
  <w:style w:type="character" w:customStyle="1" w:styleId="scstrikered">
    <w:name w:val="sc_strike_red"/>
    <w:uiPriority w:val="1"/>
    <w:qFormat/>
    <w:rsid w:val="00E02678"/>
    <w:rPr>
      <w:strike/>
      <w:dstrike w:val="0"/>
      <w:color w:val="FF0000"/>
    </w:rPr>
  </w:style>
  <w:style w:type="character" w:customStyle="1" w:styleId="scstrikeblue">
    <w:name w:val="sc_strike_blue"/>
    <w:uiPriority w:val="1"/>
    <w:qFormat/>
    <w:rsid w:val="00E02678"/>
    <w:rPr>
      <w:strike/>
      <w:dstrike w:val="0"/>
      <w:color w:val="0070C0"/>
    </w:rPr>
  </w:style>
  <w:style w:type="character" w:customStyle="1" w:styleId="scinsertbluenounderline">
    <w:name w:val="sc_insert_blue_no_underline"/>
    <w:uiPriority w:val="1"/>
    <w:qFormat/>
    <w:rsid w:val="00E026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26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2678"/>
    <w:rPr>
      <w:strike/>
      <w:dstrike w:val="0"/>
      <w:color w:val="0070C0"/>
      <w:lang w:val="en-US"/>
    </w:rPr>
  </w:style>
  <w:style w:type="character" w:customStyle="1" w:styleId="scstrikerednoncodified">
    <w:name w:val="sc_strike_red_non_codified"/>
    <w:uiPriority w:val="1"/>
    <w:qFormat/>
    <w:rsid w:val="00E02678"/>
    <w:rPr>
      <w:strike/>
      <w:dstrike w:val="0"/>
      <w:color w:val="FF0000"/>
    </w:rPr>
  </w:style>
  <w:style w:type="paragraph" w:customStyle="1" w:styleId="scbillsiglines">
    <w:name w:val="sc_bill_sig_lines"/>
    <w:qFormat/>
    <w:rsid w:val="00E026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2678"/>
    <w:rPr>
      <w:bdr w:val="none" w:sz="0" w:space="0" w:color="auto"/>
      <w:shd w:val="clear" w:color="auto" w:fill="FEC6C6"/>
    </w:rPr>
  </w:style>
  <w:style w:type="character" w:customStyle="1" w:styleId="screstoreblue">
    <w:name w:val="sc_restore_blue"/>
    <w:uiPriority w:val="1"/>
    <w:qFormat/>
    <w:rsid w:val="00E02678"/>
    <w:rPr>
      <w:color w:val="4472C4" w:themeColor="accent1"/>
      <w:bdr w:val="none" w:sz="0" w:space="0" w:color="auto"/>
      <w:shd w:val="clear" w:color="auto" w:fill="auto"/>
    </w:rPr>
  </w:style>
  <w:style w:type="character" w:customStyle="1" w:styleId="screstorered">
    <w:name w:val="sc_restore_red"/>
    <w:uiPriority w:val="1"/>
    <w:qFormat/>
    <w:rsid w:val="00E02678"/>
    <w:rPr>
      <w:color w:val="FF0000"/>
      <w:bdr w:val="none" w:sz="0" w:space="0" w:color="auto"/>
      <w:shd w:val="clear" w:color="auto" w:fill="auto"/>
    </w:rPr>
  </w:style>
  <w:style w:type="character" w:customStyle="1" w:styleId="scstrikenewblue">
    <w:name w:val="sc_strike_new_blue"/>
    <w:uiPriority w:val="1"/>
    <w:qFormat/>
    <w:rsid w:val="00E02678"/>
    <w:rPr>
      <w:strike w:val="0"/>
      <w:dstrike/>
      <w:color w:val="0070C0"/>
      <w:u w:val="none"/>
    </w:rPr>
  </w:style>
  <w:style w:type="character" w:customStyle="1" w:styleId="scstrikenewred">
    <w:name w:val="sc_strike_new_red"/>
    <w:uiPriority w:val="1"/>
    <w:qFormat/>
    <w:rsid w:val="00E02678"/>
    <w:rPr>
      <w:strike w:val="0"/>
      <w:dstrike/>
      <w:color w:val="FF0000"/>
      <w:u w:val="none"/>
    </w:rPr>
  </w:style>
  <w:style w:type="character" w:customStyle="1" w:styleId="scamendsenate">
    <w:name w:val="sc_amend_senate"/>
    <w:uiPriority w:val="1"/>
    <w:qFormat/>
    <w:rsid w:val="00E02678"/>
    <w:rPr>
      <w:bdr w:val="none" w:sz="0" w:space="0" w:color="auto"/>
      <w:shd w:val="clear" w:color="auto" w:fill="FFF2CC" w:themeFill="accent4" w:themeFillTint="33"/>
    </w:rPr>
  </w:style>
  <w:style w:type="character" w:customStyle="1" w:styleId="scamendhouse">
    <w:name w:val="sc_amend_house"/>
    <w:uiPriority w:val="1"/>
    <w:qFormat/>
    <w:rsid w:val="00E0267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022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0&amp;session=126&amp;summary=B" TargetMode="External" Id="R0d64f196917f4035" /><Relationship Type="http://schemas.openxmlformats.org/officeDocument/2006/relationships/hyperlink" Target="https://www.scstatehouse.gov/sess126_2025-2026/prever/4790_20251217.docx" TargetMode="External" Id="Rb6f7306b2b2144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01FC"/>
    <w:rsid w:val="00083242"/>
    <w:rsid w:val="000C5BC7"/>
    <w:rsid w:val="000F401F"/>
    <w:rsid w:val="00140B15"/>
    <w:rsid w:val="001B20DA"/>
    <w:rsid w:val="001C48FD"/>
    <w:rsid w:val="002A7C8A"/>
    <w:rsid w:val="002D4365"/>
    <w:rsid w:val="003E4FBC"/>
    <w:rsid w:val="003F4940"/>
    <w:rsid w:val="00496BD9"/>
    <w:rsid w:val="004E2BB5"/>
    <w:rsid w:val="00580C56"/>
    <w:rsid w:val="006B363F"/>
    <w:rsid w:val="007070D2"/>
    <w:rsid w:val="00730C87"/>
    <w:rsid w:val="00776F2C"/>
    <w:rsid w:val="008F7723"/>
    <w:rsid w:val="009031EF"/>
    <w:rsid w:val="00912A5F"/>
    <w:rsid w:val="00940EED"/>
    <w:rsid w:val="00985255"/>
    <w:rsid w:val="009C3651"/>
    <w:rsid w:val="00A51DBA"/>
    <w:rsid w:val="00A530E8"/>
    <w:rsid w:val="00B20DA6"/>
    <w:rsid w:val="00B457AF"/>
    <w:rsid w:val="00BF56C3"/>
    <w:rsid w:val="00C818FB"/>
    <w:rsid w:val="00CC0451"/>
    <w:rsid w:val="00D16A47"/>
    <w:rsid w:val="00D6665C"/>
    <w:rsid w:val="00D7500F"/>
    <w:rsid w:val="00D900BD"/>
    <w:rsid w:val="00E76813"/>
    <w:rsid w:val="00F82BD9"/>
    <w:rsid w:val="00FD48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b583a0c5-7f24-49ba-9a26-019f22c4a326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2025-11-26T11:28:57.618974-05:00</T_BILL_DT_VERSION>
  <T_BILL_D_PREFILEDATE>2025-12-16</T_BILL_D_PREFILEDATE>
  <T_BILL_N_INTERNALVERSIONNUMBER>1</T_BILL_N_INTERNALVERSIONNUMBER>
  <T_BILL_N_SESSION>126</T_BILL_N_SESSION>
  <T_BILL_N_VERSIONNUMBER>1</T_BILL_N_VERSIONNUMBER>
  <T_BILL_N_YEAR>2026</T_BILL_N_YEAR>
  <T_BILL_REQUEST_REQUEST>d7db854c-d960-4528-b013-9950a9b09352</T_BILL_REQUEST_REQUEST>
  <T_BILL_R_ORIGINALDRAFT>141959e4-c5cb-4a09-8694-e0086b62d950</T_BILL_R_ORIGINALDRAFT>
  <T_BILL_SPONSOR_SPONSOR>77bd978b-fc98-4e64-9641-fc2fbcb1d949</T_BILL_SPONSOR_SPONSOR>
  <T_BILL_T_BILLNAME>[4790]</T_BILL_T_BILLNAME>
  <T_BILL_T_BILLNUMBER>4790</T_BILL_T_BILLNUMBER>
  <T_BILL_T_BILLTITLE>TO AMEND THE SOUTH CAROLINA CODE OF LAWS BY AMENDING SECTION 38-71-2240, RELATING TO the PLACEMENT OF DRUGs ON MAXIMUM ALLOWABLE COST LISTs, SO AS TO PROVIDE PHARMACY BENEFITS MANAGERS SHALL PROVIDE UNOBSTRUCTED AcCESS TO THEIR MAXIMUM ALLOWABLE COST LISTS TO PATIENTS, CONSUMERS, NETWORK PHARMACY PROVIDERS, AND EACH PHARMACY SUBJECT TO THE MAXIMUM ALLOWABLE COST LIST.</T_BILL_T_BILLTITLE>
  <T_BILL_T_CHAMBER>house</T_BILL_T_CHAMBER>
  <T_BILL_T_FILENAME> </T_BILL_T_FILENAME>
  <T_BILL_T_LEGTYPE>bill_statewide</T_BILL_T_LEGTYPE>
  <T_BILL_T_RATNUMBERSTRING>HNone</T_BILL_T_RATNUMBERSTRING>
  <T_BILL_T_SECTIONS>[{"SectionUUID":"9e11ea86-b908-424b-9642-11b3ce0257b9","SectionName":"code_section","SectionNumber":1,"SectionType":"code_section","CodeSections":[{"CodeSectionBookmarkName":"cs_T38C71N2240_34537514e","IsConstitutionSection":false,"Identity":"38-71-2240","IsNew":false,"SubSections":[{"Level":1,"Identity":"T38C71N2240SB","SubSectionBookmarkName":"ss_T38C71N2240SB_lv1_cc146c999","IsNewSubSection":false,"SubSectionReplacement":""},{"Level":2,"Identity":"T38C71N2240S1","SubSectionBookmarkName":"ss_T38C71N2240S1_lv2_e3e45565f","IsNewSubSection":false,"SubSectionReplacement":""},{"Level":2,"Identity":"T38C71N2240S2","SubSectionBookmarkName":"ss_T38C71N2240S2_lv2_953fcaeec","IsNewSubSection":false,"SubSectionReplacement":""},{"Level":2,"Identity":"T38C71N2240S3","SubSectionBookmarkName":"ss_T38C71N2240S3_lv2_b3d7f560a","IsNewSubSection":false,"SubSectionReplacement":""},{"Level":2,"Identity":"T38C71N2240S4","SubSectionBookmarkName":"ss_T38C71N2240S4_lv2_ca64dff98","IsNewSubSection":false,"SubSectionReplacement":""},{"Level":2,"Identity":"T38C71N2240S5","SubSectionBookmarkName":"ss_T38C71N2240S5_lv2_95a29f3e8","IsNewSubSection":false,"SubSectionReplacement":""},{"Level":3,"Identity":"T38C71N2240Sa","SubSectionBookmarkName":"ss_T38C71N2240Sa_lv3_6a3a99ca7","IsNewSubSection":false,"SubSectionReplacement":""},{"Level":3,"Identity":"T38C71N2240Sb","SubSectionBookmarkName":"ss_T38C71N2240Sb_lv3_c873fae8f","IsNewSubSection":false,"SubSectionReplacement":""},{"Level":2,"Identity":"T38C71N2240S6","SubSectionBookmarkName":"ss_T38C71N2240S6_lv2_4bc5a0317","IsNewSubSection":false,"SubSectionReplacement":""},{"Level":2,"Identity":"T38C71N2240S7","SubSectionBookmarkName":"ss_T38C71N2240S7_lv2_87939c7b9","IsNewSubSection":false,"SubSectionReplacement":""}],"TitleRelatedTo":"Placement of drug on Maximum Allowable Cost List","TitleSoAsTo":"provide pharmacy benefits managers shall provide unobstructed acess to their maximum allowable cost lists to patients, consumers, network pharmacy providers, and each pharmacy subject to the maximum allowable cost list","Deleted":false,"IsStricken":false}],"TitleText":"","DisableControls":false,"Deleted":false,"RepealItems":[],"SectionBookmarkName":"bs_num_1_b9da47506"},{"SectionUUID":"8f03ca95-8faa-4d43-a9c2-8afc498075bd","SectionName":"standard_eff_date_section","SectionNumber":2,"SectionType":"drafting_clause","CodeSections":[],"TitleText":"","DisableControls":false,"Deleted":false,"RepealItems":[],"SectionBookmarkName":"bs_num_2_lastsection"}]</T_BILL_T_SECTIONS>
  <T_BILL_T_SUBJECT>Pharmacy Benefits Managers - Maximum Allowable Cost Lists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153B0E3D-DFB9-4A07-8F2A-0FFDC87EE01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2294</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2025-12-15T19:33:00Z</dcterms:created>
  <dcterms:modified xsi:type="dcterms:W3CDTF">2025-12-15T19:33:00Z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