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Schuessler, Davis, B.L. Cox, Lawson, C. Mitchell, Pope, Kilmartin, White, Guest and Taylor</w:t>
      </w:r>
    </w:p>
    <w:p>
      <w:pPr>
        <w:widowControl w:val="false"/>
        <w:spacing w:after="0"/>
        <w:jc w:val="left"/>
      </w:pPr>
      <w:r>
        <w:rPr>
          <w:rFonts w:ascii="Times New Roman"/>
          <w:sz w:val="22"/>
        </w:rPr>
        <w:t xml:space="preserve">Document Path: LC-0492WAB26.docx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 Manager drug modifications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f7332b96f41340bb">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67abf67f85fa4674">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Guest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f1fcb7542dda46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1fd335901426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1509" w:rsidRDefault="00432135" w14:paraId="47642A99" w14:textId="50162AF8">
      <w:pPr>
        <w:pStyle w:val="scemptylineheader"/>
      </w:pPr>
    </w:p>
    <w:p w:rsidRPr="00BB0725" w:rsidR="00A73EFA" w:rsidP="00731509" w:rsidRDefault="00A73EFA" w14:paraId="7B72410E" w14:textId="7D7B4508">
      <w:pPr>
        <w:pStyle w:val="scemptylineheader"/>
      </w:pPr>
    </w:p>
    <w:p w:rsidRPr="00BB0725" w:rsidR="00A73EFA" w:rsidP="00731509" w:rsidRDefault="00A73EFA" w14:paraId="6AD935C9" w14:textId="7D14350B">
      <w:pPr>
        <w:pStyle w:val="scemptylineheader"/>
      </w:pPr>
    </w:p>
    <w:p w:rsidRPr="00DF3B44" w:rsidR="00A73EFA" w:rsidP="00731509" w:rsidRDefault="00A73EFA" w14:paraId="51A98227" w14:textId="0B43F1FE">
      <w:pPr>
        <w:pStyle w:val="scemptylineheader"/>
      </w:pPr>
    </w:p>
    <w:p w:rsidRPr="00DF3B44" w:rsidR="00A73EFA" w:rsidP="00731509" w:rsidRDefault="00A73EFA" w14:paraId="3858851A" w14:textId="48A74EA7">
      <w:pPr>
        <w:pStyle w:val="scemptylineheader"/>
      </w:pPr>
    </w:p>
    <w:p w:rsidRPr="00DF3B44" w:rsidR="00A73EFA" w:rsidP="00731509" w:rsidRDefault="00A73EFA" w14:paraId="4E3DDE20" w14:textId="55812B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7B72" w14:paraId="40FEFADA" w14:textId="28356647">
          <w:pPr>
            <w:pStyle w:val="scbilltitle"/>
          </w:pPr>
          <w:r>
            <w:t>TO AMEND THE SOUTH CAROLINA CODE OF LAWS BY ADDING SECTION 38-71-2247 SO AS TO PROVIDE REQUIREMENTS FOR DRUG COVERAGE MODIFICATIONS BY PHARMACY BENEFITS MANAGERS.</w:t>
          </w:r>
        </w:p>
      </w:sdtContent>
    </w:sdt>
    <w:bookmarkStart w:name="at_c12f0434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ec330e7" w:id="1"/>
      <w:r w:rsidRPr="0094541D">
        <w:t>B</w:t>
      </w:r>
      <w:bookmarkEnd w:id="1"/>
      <w:r w:rsidRPr="0094541D">
        <w:t>e it enacted by the General Assembly of the State of South Carolina:</w:t>
      </w:r>
    </w:p>
    <w:p w:rsidRPr="00DF3B44" w:rsidR="007E06BB" w:rsidP="002A6842" w:rsidRDefault="007E06BB" w14:paraId="3D8F1FED" w14:textId="77777777">
      <w:pPr>
        <w:pStyle w:val="scemptyline"/>
      </w:pPr>
    </w:p>
    <w:p w:rsidR="00805234" w:rsidP="002A6842" w:rsidRDefault="00805234" w14:paraId="4AB63F9B" w14:textId="77777777">
      <w:pPr>
        <w:pStyle w:val="scdirectionallanguage"/>
      </w:pPr>
      <w:bookmarkStart w:name="bs_num_1_4b6bd6fcd" w:id="2"/>
      <w:r>
        <w:t>S</w:t>
      </w:r>
      <w:bookmarkEnd w:id="2"/>
      <w:r>
        <w:t>ECTION 1.</w:t>
      </w:r>
      <w:r>
        <w:tab/>
      </w:r>
      <w:bookmarkStart w:name="dl_088b769a9" w:id="3"/>
      <w:r>
        <w:t>A</w:t>
      </w:r>
      <w:bookmarkEnd w:id="3"/>
      <w:r>
        <w:t>rticle 21, Chapter 71, Title 38 of the S.C. Code is amended by adding:</w:t>
      </w:r>
    </w:p>
    <w:p w:rsidR="00805234" w:rsidP="004941C4" w:rsidRDefault="00805234" w14:paraId="07E2E870" w14:textId="77777777">
      <w:pPr>
        <w:pStyle w:val="scnewcodesection"/>
      </w:pPr>
    </w:p>
    <w:p w:rsidR="00805234" w:rsidP="004E42B8" w:rsidRDefault="00805234" w14:paraId="3E51B9C0" w14:textId="6D424FF5">
      <w:pPr>
        <w:pStyle w:val="scnewcodesection"/>
      </w:pPr>
      <w:r>
        <w:tab/>
      </w:r>
      <w:bookmarkStart w:name="ns_T38C71N2247_ad2a19694" w:id="4"/>
      <w:r>
        <w:t>S</w:t>
      </w:r>
      <w:bookmarkEnd w:id="4"/>
      <w:r>
        <w:t>ection 38‑71‑2247.</w:t>
      </w:r>
      <w:r>
        <w:tab/>
      </w:r>
      <w:bookmarkStart w:name="ss_T38C71N2247SA_lv1_d756342fb" w:id="5"/>
      <w:r>
        <w:t>(</w:t>
      </w:r>
      <w:bookmarkEnd w:id="5"/>
      <w:r>
        <w:t>A) A health benefit plan issuer may modify drug coverage provided under a health benefit plan if:</w:t>
      </w:r>
    </w:p>
    <w:p w:rsidR="00805234" w:rsidP="004E42B8" w:rsidRDefault="00805234" w14:paraId="604FC53A" w14:textId="0B7634E4">
      <w:pPr>
        <w:pStyle w:val="scnewcodesection"/>
      </w:pPr>
      <w:r>
        <w:tab/>
      </w:r>
      <w:r>
        <w:tab/>
      </w:r>
      <w:bookmarkStart w:name="ss_T38C71N2247S1_lv2_daa536776" w:id="6"/>
      <w:r>
        <w:t>(</w:t>
      </w:r>
      <w:bookmarkEnd w:id="6"/>
      <w:r>
        <w:t xml:space="preserve">1) the modification occurs at the time of coverage </w:t>
      </w:r>
      <w:proofErr w:type="gramStart"/>
      <w:r>
        <w:t>renewal;</w:t>
      </w:r>
      <w:proofErr w:type="gramEnd"/>
    </w:p>
    <w:p w:rsidR="00805234" w:rsidP="004E42B8" w:rsidRDefault="00805234" w14:paraId="6F4E3109" w14:textId="07F05BA0">
      <w:pPr>
        <w:pStyle w:val="scnewcodesection"/>
      </w:pPr>
      <w:r>
        <w:tab/>
      </w:r>
      <w:r>
        <w:tab/>
      </w:r>
      <w:bookmarkStart w:name="ss_T38C71N2247S2_lv2_e6974524e" w:id="7"/>
      <w:r>
        <w:t>(</w:t>
      </w:r>
      <w:bookmarkEnd w:id="7"/>
      <w:r>
        <w:t>2) the modification is effective uniformly among all group health benefit plan sponsors covered by identical or substantially identical health benefit plans or all individuals covered by identical or substantially identical individual health benefit plans, as applicable; and</w:t>
      </w:r>
    </w:p>
    <w:p w:rsidR="00805234" w:rsidP="004E42B8" w:rsidRDefault="00805234" w14:paraId="25BC26D9" w14:textId="577E4E68">
      <w:pPr>
        <w:pStyle w:val="scnewcodesection"/>
      </w:pPr>
      <w:r>
        <w:tab/>
      </w:r>
      <w:r>
        <w:tab/>
      </w:r>
      <w:bookmarkStart w:name="ss_T38C71N2247S3_lv2_cfb621d85" w:id="8"/>
      <w:r>
        <w:t>(</w:t>
      </w:r>
      <w:bookmarkEnd w:id="8"/>
      <w:r>
        <w:t>3) no later than the sixtieth day before the date the modification is effective, the issuer provides written notice of the modification to the commissioner, each affected group health benefit plan sponsor, each affected enrollee in an affected group health benefit plan, and each affected individual health benefit plan holder.</w:t>
      </w:r>
    </w:p>
    <w:p w:rsidR="00805234" w:rsidP="004E42B8" w:rsidRDefault="00805234" w14:paraId="3E2B20FC" w14:textId="66380BC0">
      <w:pPr>
        <w:pStyle w:val="scnewcodesection"/>
      </w:pPr>
      <w:r>
        <w:tab/>
      </w:r>
      <w:bookmarkStart w:name="ss_T38C71N2247SB_lv1_802616ded" w:id="9"/>
      <w:r>
        <w:t>(</w:t>
      </w:r>
      <w:bookmarkEnd w:id="9"/>
      <w:r>
        <w:t>B) A modification affecting drug coverage that requir</w:t>
      </w:r>
      <w:r w:rsidR="00CB3005">
        <w:t>es</w:t>
      </w:r>
      <w:r>
        <w:t xml:space="preserve"> notice under subsection (A) include</w:t>
      </w:r>
      <w:r w:rsidR="00CB3005">
        <w:t>s</w:t>
      </w:r>
      <w:r>
        <w:t>:</w:t>
      </w:r>
    </w:p>
    <w:p w:rsidR="00805234" w:rsidP="004E42B8" w:rsidRDefault="00805234" w14:paraId="179D2855" w14:textId="2E4110DC">
      <w:pPr>
        <w:pStyle w:val="scnewcodesection"/>
      </w:pPr>
      <w:r>
        <w:tab/>
      </w:r>
      <w:r>
        <w:tab/>
      </w:r>
      <w:bookmarkStart w:name="ss_T38C71N2247S1_lv2_e31f5bbf6" w:id="10"/>
      <w:r>
        <w:t>(</w:t>
      </w:r>
      <w:bookmarkEnd w:id="10"/>
      <w:r>
        <w:t xml:space="preserve">1) removing a drug from a </w:t>
      </w:r>
      <w:proofErr w:type="gramStart"/>
      <w:r>
        <w:t>formulary;</w:t>
      </w:r>
      <w:proofErr w:type="gramEnd"/>
    </w:p>
    <w:p w:rsidR="00805234" w:rsidP="004E42B8" w:rsidRDefault="00805234" w14:paraId="032114FB" w14:textId="0086EB4D">
      <w:pPr>
        <w:pStyle w:val="scnewcodesection"/>
      </w:pPr>
      <w:r>
        <w:tab/>
      </w:r>
      <w:r>
        <w:tab/>
      </w:r>
      <w:bookmarkStart w:name="ss_T38C71N2247S2_lv2_796c19b7b" w:id="11"/>
      <w:r>
        <w:t>(</w:t>
      </w:r>
      <w:bookmarkEnd w:id="11"/>
      <w:r>
        <w:t xml:space="preserve">2) adding a requirement that an enrollee receive prior authorization for a </w:t>
      </w:r>
      <w:proofErr w:type="gramStart"/>
      <w:r>
        <w:t>drug;</w:t>
      </w:r>
      <w:proofErr w:type="gramEnd"/>
    </w:p>
    <w:p w:rsidR="00805234" w:rsidP="004E42B8" w:rsidRDefault="00805234" w14:paraId="272E9B54" w14:textId="20F2BDAA">
      <w:pPr>
        <w:pStyle w:val="scnewcodesection"/>
      </w:pPr>
      <w:r>
        <w:tab/>
      </w:r>
      <w:r>
        <w:tab/>
      </w:r>
      <w:bookmarkStart w:name="ss_T38C71N2247S3_lv2_5835f56cd" w:id="12"/>
      <w:r>
        <w:t>(</w:t>
      </w:r>
      <w:bookmarkEnd w:id="12"/>
      <w:r>
        <w:t xml:space="preserve">3) imposing or altering a quantity limit for a </w:t>
      </w:r>
      <w:proofErr w:type="gramStart"/>
      <w:r>
        <w:t>drug;</w:t>
      </w:r>
      <w:proofErr w:type="gramEnd"/>
    </w:p>
    <w:p w:rsidR="00805234" w:rsidP="004E42B8" w:rsidRDefault="00805234" w14:paraId="4209BD8F" w14:textId="0AA0ACBB">
      <w:pPr>
        <w:pStyle w:val="scnewcodesection"/>
      </w:pPr>
      <w:r>
        <w:tab/>
      </w:r>
      <w:r>
        <w:tab/>
      </w:r>
      <w:bookmarkStart w:name="ss_T38C71N2247S4_lv2_68193ec21" w:id="13"/>
      <w:r>
        <w:t>(</w:t>
      </w:r>
      <w:bookmarkEnd w:id="13"/>
      <w:r>
        <w:t>4) imposing a step‑therapy restriction for a drug; and</w:t>
      </w:r>
    </w:p>
    <w:p w:rsidR="00805234" w:rsidP="004E42B8" w:rsidRDefault="00805234" w14:paraId="0AB9F1D7" w14:textId="21C17BE2">
      <w:pPr>
        <w:pStyle w:val="scnewcodesection"/>
      </w:pPr>
      <w:r>
        <w:tab/>
      </w:r>
      <w:r>
        <w:tab/>
      </w:r>
      <w:bookmarkStart w:name="ss_T38C71N2247S5_lv2_c0470a865" w:id="14"/>
      <w:r>
        <w:t>(</w:t>
      </w:r>
      <w:bookmarkEnd w:id="14"/>
      <w:r>
        <w:t>5) moving a drug to a higher cost‑sharing tier unless a generic drug alternative to the drug is available.</w:t>
      </w:r>
    </w:p>
    <w:p w:rsidR="00805234" w:rsidP="004E42B8" w:rsidRDefault="00805234" w14:paraId="5B0857F2" w14:textId="2C4B8CFF">
      <w:pPr>
        <w:pStyle w:val="scnewcodesection"/>
      </w:pPr>
      <w:r>
        <w:tab/>
      </w:r>
      <w:bookmarkStart w:name="ss_T38C71N2247SC_lv1_5566059fb" w:id="15"/>
      <w:bookmarkStart w:name="open_doc_here" w:id="16"/>
      <w:r>
        <w:t>(</w:t>
      </w:r>
      <w:bookmarkEnd w:id="15"/>
      <w:bookmarkEnd w:id="16"/>
      <w:r>
        <w:t>C) A health benefit plan issuer may elect to offer an enrollee in the plan the option of receiving notifications required by this section by email.</w:t>
      </w:r>
    </w:p>
    <w:p w:rsidR="00BA16D4" w:rsidP="004E42B8" w:rsidRDefault="00BA16D4" w14:paraId="1A3FF2C8" w14:textId="7BFB586F">
      <w:pPr>
        <w:pStyle w:val="scnewcodesection"/>
      </w:pPr>
      <w:r>
        <w:tab/>
      </w:r>
      <w:bookmarkStart w:name="ss_T38C71N2247SD_lv1_8e1912ec6" w:id="17"/>
      <w:r w:rsidRPr="00BA16D4">
        <w:t>(</w:t>
      </w:r>
      <w:bookmarkEnd w:id="17"/>
      <w:r w:rsidRPr="00BA16D4">
        <w:t>D) A patient may knowingly and voluntarily waive protections afforded them under (A</w:t>
      </w:r>
      <w:proofErr w:type="gramStart"/>
      <w:r w:rsidRPr="00BA16D4">
        <w:t>), but</w:t>
      </w:r>
      <w:proofErr w:type="gramEnd"/>
      <w:r w:rsidRPr="00BA16D4">
        <w:t xml:space="preserve"> cannot be induced or coerced by any means to do so. Any waiver made in violation of this subsection is void.</w:t>
      </w:r>
    </w:p>
    <w:p w:rsidRPr="00DF3B44" w:rsidR="007E06BB" w:rsidP="002A6842" w:rsidRDefault="007E06BB" w14:paraId="148322AE" w14:textId="7777777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lastRenderedPageBreak/>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099627" w:rsidR="00685035" w:rsidRPr="007B4AF7" w:rsidRDefault="009F7F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A3079">
              <w:t>[4795]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307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90"/>
    <w:rsid w:val="00011182"/>
    <w:rsid w:val="00012912"/>
    <w:rsid w:val="00017FB0"/>
    <w:rsid w:val="00020B5D"/>
    <w:rsid w:val="00026421"/>
    <w:rsid w:val="00030409"/>
    <w:rsid w:val="00037F04"/>
    <w:rsid w:val="000404BF"/>
    <w:rsid w:val="00044B84"/>
    <w:rsid w:val="000479D0"/>
    <w:rsid w:val="0006464F"/>
    <w:rsid w:val="00066B54"/>
    <w:rsid w:val="00072FCD"/>
    <w:rsid w:val="00073345"/>
    <w:rsid w:val="00074A4F"/>
    <w:rsid w:val="00076565"/>
    <w:rsid w:val="00077B65"/>
    <w:rsid w:val="00094A1E"/>
    <w:rsid w:val="000A3C25"/>
    <w:rsid w:val="000B4C02"/>
    <w:rsid w:val="000B5B4A"/>
    <w:rsid w:val="000B7234"/>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825"/>
    <w:rsid w:val="001730EB"/>
    <w:rsid w:val="00173276"/>
    <w:rsid w:val="00176122"/>
    <w:rsid w:val="0019025B"/>
    <w:rsid w:val="00192AF7"/>
    <w:rsid w:val="00197366"/>
    <w:rsid w:val="001A136C"/>
    <w:rsid w:val="001A7CF3"/>
    <w:rsid w:val="001B0169"/>
    <w:rsid w:val="001B6DA2"/>
    <w:rsid w:val="001C25EC"/>
    <w:rsid w:val="001D6A7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487A"/>
    <w:rsid w:val="002A0C43"/>
    <w:rsid w:val="002A6842"/>
    <w:rsid w:val="002A7989"/>
    <w:rsid w:val="002B02F3"/>
    <w:rsid w:val="002B0A2B"/>
    <w:rsid w:val="002C2FF1"/>
    <w:rsid w:val="002C3463"/>
    <w:rsid w:val="002D266D"/>
    <w:rsid w:val="002D5B3D"/>
    <w:rsid w:val="002D7447"/>
    <w:rsid w:val="002E315A"/>
    <w:rsid w:val="002E4F8C"/>
    <w:rsid w:val="002F560C"/>
    <w:rsid w:val="002F5847"/>
    <w:rsid w:val="00301DCE"/>
    <w:rsid w:val="0030425A"/>
    <w:rsid w:val="003421F1"/>
    <w:rsid w:val="0034279C"/>
    <w:rsid w:val="00354F64"/>
    <w:rsid w:val="003559A1"/>
    <w:rsid w:val="003559F0"/>
    <w:rsid w:val="00361563"/>
    <w:rsid w:val="00371D36"/>
    <w:rsid w:val="00373E17"/>
    <w:rsid w:val="003775E6"/>
    <w:rsid w:val="00381998"/>
    <w:rsid w:val="003977E3"/>
    <w:rsid w:val="003A5F1C"/>
    <w:rsid w:val="003C3E2E"/>
    <w:rsid w:val="003C60AA"/>
    <w:rsid w:val="003D4A3C"/>
    <w:rsid w:val="003D55B2"/>
    <w:rsid w:val="003E0033"/>
    <w:rsid w:val="003E5452"/>
    <w:rsid w:val="003E7165"/>
    <w:rsid w:val="003E7FF6"/>
    <w:rsid w:val="004046B5"/>
    <w:rsid w:val="00406F27"/>
    <w:rsid w:val="004141B8"/>
    <w:rsid w:val="004203B9"/>
    <w:rsid w:val="004204B6"/>
    <w:rsid w:val="00432135"/>
    <w:rsid w:val="00446987"/>
    <w:rsid w:val="00446D28"/>
    <w:rsid w:val="00466CD0"/>
    <w:rsid w:val="00473583"/>
    <w:rsid w:val="00477F32"/>
    <w:rsid w:val="00481850"/>
    <w:rsid w:val="004851A0"/>
    <w:rsid w:val="0048627F"/>
    <w:rsid w:val="00491950"/>
    <w:rsid w:val="004932AB"/>
    <w:rsid w:val="00494BEF"/>
    <w:rsid w:val="004A5512"/>
    <w:rsid w:val="004A6BE5"/>
    <w:rsid w:val="004B0C18"/>
    <w:rsid w:val="004B0D41"/>
    <w:rsid w:val="004C1A04"/>
    <w:rsid w:val="004C20BC"/>
    <w:rsid w:val="004C5C9A"/>
    <w:rsid w:val="004D1442"/>
    <w:rsid w:val="004D3DCB"/>
    <w:rsid w:val="004E1946"/>
    <w:rsid w:val="004E4693"/>
    <w:rsid w:val="004E4C70"/>
    <w:rsid w:val="004E66E9"/>
    <w:rsid w:val="004E7DD6"/>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4FE2"/>
    <w:rsid w:val="00572281"/>
    <w:rsid w:val="005801DD"/>
    <w:rsid w:val="00583D9F"/>
    <w:rsid w:val="0059125D"/>
    <w:rsid w:val="00592A40"/>
    <w:rsid w:val="00592F26"/>
    <w:rsid w:val="005A28BC"/>
    <w:rsid w:val="005A5377"/>
    <w:rsid w:val="005B7817"/>
    <w:rsid w:val="005C06C8"/>
    <w:rsid w:val="005C07B1"/>
    <w:rsid w:val="005C23D7"/>
    <w:rsid w:val="005C40EB"/>
    <w:rsid w:val="005D02B4"/>
    <w:rsid w:val="005D3013"/>
    <w:rsid w:val="005E1E50"/>
    <w:rsid w:val="005E2B9C"/>
    <w:rsid w:val="005E3332"/>
    <w:rsid w:val="005F76B0"/>
    <w:rsid w:val="00604429"/>
    <w:rsid w:val="00604E0E"/>
    <w:rsid w:val="006067B0"/>
    <w:rsid w:val="00606A8B"/>
    <w:rsid w:val="00611EBA"/>
    <w:rsid w:val="006213A8"/>
    <w:rsid w:val="00621421"/>
    <w:rsid w:val="00623BEA"/>
    <w:rsid w:val="006347E9"/>
    <w:rsid w:val="00640518"/>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85F"/>
    <w:rsid w:val="006C092D"/>
    <w:rsid w:val="006C099D"/>
    <w:rsid w:val="006C18F0"/>
    <w:rsid w:val="006C342E"/>
    <w:rsid w:val="006C7E01"/>
    <w:rsid w:val="006D64A5"/>
    <w:rsid w:val="006E0935"/>
    <w:rsid w:val="006E353F"/>
    <w:rsid w:val="006E35AB"/>
    <w:rsid w:val="00703D6E"/>
    <w:rsid w:val="00711AA9"/>
    <w:rsid w:val="00715E1A"/>
    <w:rsid w:val="00722155"/>
    <w:rsid w:val="00730C87"/>
    <w:rsid w:val="00731509"/>
    <w:rsid w:val="00737F19"/>
    <w:rsid w:val="00754B2C"/>
    <w:rsid w:val="00767B72"/>
    <w:rsid w:val="00780EA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234"/>
    <w:rsid w:val="00810236"/>
    <w:rsid w:val="00816D52"/>
    <w:rsid w:val="00831048"/>
    <w:rsid w:val="00834272"/>
    <w:rsid w:val="008625C1"/>
    <w:rsid w:val="0087671D"/>
    <w:rsid w:val="008806F9"/>
    <w:rsid w:val="00887957"/>
    <w:rsid w:val="00897FF9"/>
    <w:rsid w:val="008A3079"/>
    <w:rsid w:val="008A57E3"/>
    <w:rsid w:val="008B5BF4"/>
    <w:rsid w:val="008C0CEE"/>
    <w:rsid w:val="008C1B18"/>
    <w:rsid w:val="008C35E5"/>
    <w:rsid w:val="008D46EC"/>
    <w:rsid w:val="008E0E25"/>
    <w:rsid w:val="008E61A1"/>
    <w:rsid w:val="009031EF"/>
    <w:rsid w:val="00917EA3"/>
    <w:rsid w:val="00917EE0"/>
    <w:rsid w:val="009213C4"/>
    <w:rsid w:val="00921A41"/>
    <w:rsid w:val="00921C89"/>
    <w:rsid w:val="00926966"/>
    <w:rsid w:val="00926D03"/>
    <w:rsid w:val="00934036"/>
    <w:rsid w:val="00934889"/>
    <w:rsid w:val="009411E0"/>
    <w:rsid w:val="0094541D"/>
    <w:rsid w:val="009473EA"/>
    <w:rsid w:val="00954E7E"/>
    <w:rsid w:val="009554D9"/>
    <w:rsid w:val="009572F9"/>
    <w:rsid w:val="00960D0F"/>
    <w:rsid w:val="0097448E"/>
    <w:rsid w:val="0098366F"/>
    <w:rsid w:val="00983A03"/>
    <w:rsid w:val="00986063"/>
    <w:rsid w:val="00991F67"/>
    <w:rsid w:val="00992876"/>
    <w:rsid w:val="009A0DCE"/>
    <w:rsid w:val="009A22CD"/>
    <w:rsid w:val="009A3E4B"/>
    <w:rsid w:val="009B35FD"/>
    <w:rsid w:val="009B6815"/>
    <w:rsid w:val="009C150B"/>
    <w:rsid w:val="009C531F"/>
    <w:rsid w:val="009D2967"/>
    <w:rsid w:val="009D3C2B"/>
    <w:rsid w:val="009E03A9"/>
    <w:rsid w:val="009E4191"/>
    <w:rsid w:val="009E54AF"/>
    <w:rsid w:val="009F2AB1"/>
    <w:rsid w:val="009F4FAF"/>
    <w:rsid w:val="009F68F1"/>
    <w:rsid w:val="009F7F4E"/>
    <w:rsid w:val="00A00290"/>
    <w:rsid w:val="00A03B0E"/>
    <w:rsid w:val="00A04529"/>
    <w:rsid w:val="00A0584B"/>
    <w:rsid w:val="00A13BFC"/>
    <w:rsid w:val="00A17135"/>
    <w:rsid w:val="00A21A6F"/>
    <w:rsid w:val="00A24E56"/>
    <w:rsid w:val="00A26A62"/>
    <w:rsid w:val="00A35A9B"/>
    <w:rsid w:val="00A3673A"/>
    <w:rsid w:val="00A4070E"/>
    <w:rsid w:val="00A4081D"/>
    <w:rsid w:val="00A40AE7"/>
    <w:rsid w:val="00A40CA0"/>
    <w:rsid w:val="00A504A7"/>
    <w:rsid w:val="00A51215"/>
    <w:rsid w:val="00A53677"/>
    <w:rsid w:val="00A53BF2"/>
    <w:rsid w:val="00A60D68"/>
    <w:rsid w:val="00A73EFA"/>
    <w:rsid w:val="00A77A3B"/>
    <w:rsid w:val="00A8326E"/>
    <w:rsid w:val="00A83C5D"/>
    <w:rsid w:val="00A92F6F"/>
    <w:rsid w:val="00A97523"/>
    <w:rsid w:val="00AA7824"/>
    <w:rsid w:val="00AB0FA3"/>
    <w:rsid w:val="00AB6605"/>
    <w:rsid w:val="00AB73BF"/>
    <w:rsid w:val="00AC0401"/>
    <w:rsid w:val="00AC335C"/>
    <w:rsid w:val="00AC463E"/>
    <w:rsid w:val="00AD16BA"/>
    <w:rsid w:val="00AD3BE2"/>
    <w:rsid w:val="00AD3E3D"/>
    <w:rsid w:val="00AE1EE4"/>
    <w:rsid w:val="00AE36EC"/>
    <w:rsid w:val="00AE7406"/>
    <w:rsid w:val="00AF1688"/>
    <w:rsid w:val="00AF46E6"/>
    <w:rsid w:val="00AF5139"/>
    <w:rsid w:val="00AF6C4A"/>
    <w:rsid w:val="00B06EDA"/>
    <w:rsid w:val="00B10DCD"/>
    <w:rsid w:val="00B1161F"/>
    <w:rsid w:val="00B11661"/>
    <w:rsid w:val="00B3105C"/>
    <w:rsid w:val="00B32B4D"/>
    <w:rsid w:val="00B4137E"/>
    <w:rsid w:val="00B54DF7"/>
    <w:rsid w:val="00B56223"/>
    <w:rsid w:val="00B56E79"/>
    <w:rsid w:val="00B57AA7"/>
    <w:rsid w:val="00B637AA"/>
    <w:rsid w:val="00B63BE2"/>
    <w:rsid w:val="00B63D68"/>
    <w:rsid w:val="00B6721C"/>
    <w:rsid w:val="00B756E1"/>
    <w:rsid w:val="00B7592C"/>
    <w:rsid w:val="00B809D3"/>
    <w:rsid w:val="00B84B66"/>
    <w:rsid w:val="00B85475"/>
    <w:rsid w:val="00B9090A"/>
    <w:rsid w:val="00B9179B"/>
    <w:rsid w:val="00B92196"/>
    <w:rsid w:val="00B9228D"/>
    <w:rsid w:val="00B929EC"/>
    <w:rsid w:val="00B93729"/>
    <w:rsid w:val="00BA16D4"/>
    <w:rsid w:val="00BB0725"/>
    <w:rsid w:val="00BB3174"/>
    <w:rsid w:val="00BC408A"/>
    <w:rsid w:val="00BC5023"/>
    <w:rsid w:val="00BC556C"/>
    <w:rsid w:val="00BD42DA"/>
    <w:rsid w:val="00BD4684"/>
    <w:rsid w:val="00BE08A7"/>
    <w:rsid w:val="00BE4391"/>
    <w:rsid w:val="00BF3E48"/>
    <w:rsid w:val="00C15F1B"/>
    <w:rsid w:val="00C16288"/>
    <w:rsid w:val="00C17D1D"/>
    <w:rsid w:val="00C41301"/>
    <w:rsid w:val="00C45923"/>
    <w:rsid w:val="00C543E7"/>
    <w:rsid w:val="00C557B0"/>
    <w:rsid w:val="00C70225"/>
    <w:rsid w:val="00C72198"/>
    <w:rsid w:val="00C73C7D"/>
    <w:rsid w:val="00C75005"/>
    <w:rsid w:val="00C970DF"/>
    <w:rsid w:val="00CA7E71"/>
    <w:rsid w:val="00CB2673"/>
    <w:rsid w:val="00CB3005"/>
    <w:rsid w:val="00CB701D"/>
    <w:rsid w:val="00CC3F0E"/>
    <w:rsid w:val="00CD08C9"/>
    <w:rsid w:val="00CD1FE8"/>
    <w:rsid w:val="00CD38CD"/>
    <w:rsid w:val="00CD3E0C"/>
    <w:rsid w:val="00CD5565"/>
    <w:rsid w:val="00CD616C"/>
    <w:rsid w:val="00CF057B"/>
    <w:rsid w:val="00CF68D6"/>
    <w:rsid w:val="00CF7B4A"/>
    <w:rsid w:val="00D009F8"/>
    <w:rsid w:val="00D078DA"/>
    <w:rsid w:val="00D14995"/>
    <w:rsid w:val="00D204F2"/>
    <w:rsid w:val="00D2455C"/>
    <w:rsid w:val="00D25023"/>
    <w:rsid w:val="00D27F8C"/>
    <w:rsid w:val="00D33843"/>
    <w:rsid w:val="00D54A6F"/>
    <w:rsid w:val="00D556C6"/>
    <w:rsid w:val="00D57D57"/>
    <w:rsid w:val="00D62E42"/>
    <w:rsid w:val="00D772FB"/>
    <w:rsid w:val="00D91024"/>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7A6"/>
    <w:rsid w:val="00EA2574"/>
    <w:rsid w:val="00EA2F1F"/>
    <w:rsid w:val="00EA3F2E"/>
    <w:rsid w:val="00EA57EC"/>
    <w:rsid w:val="00EA6208"/>
    <w:rsid w:val="00EB120E"/>
    <w:rsid w:val="00EB34C8"/>
    <w:rsid w:val="00EB46E2"/>
    <w:rsid w:val="00EB6E3E"/>
    <w:rsid w:val="00EC0045"/>
    <w:rsid w:val="00ED08F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137"/>
    <w:rsid w:val="00F900B4"/>
    <w:rsid w:val="00FA0B19"/>
    <w:rsid w:val="00FA0F2E"/>
    <w:rsid w:val="00FA4DB1"/>
    <w:rsid w:val="00FA585A"/>
    <w:rsid w:val="00FA6308"/>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B0"/>
    <w:rPr>
      <w:lang w:val="en-US"/>
    </w:rPr>
  </w:style>
  <w:style w:type="character" w:default="1" w:styleId="DefaultParagraphFont">
    <w:name w:val="Default Paragraph Font"/>
    <w:uiPriority w:val="1"/>
    <w:semiHidden/>
    <w:unhideWhenUsed/>
    <w:rsid w:val="00C557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7B0"/>
  </w:style>
  <w:style w:type="character" w:styleId="LineNumber">
    <w:name w:val="line number"/>
    <w:uiPriority w:val="99"/>
    <w:semiHidden/>
    <w:unhideWhenUsed/>
    <w:rsid w:val="00C557B0"/>
    <w:rPr>
      <w:rFonts w:ascii="Times New Roman" w:hAnsi="Times New Roman"/>
      <w:b w:val="0"/>
      <w:i w:val="0"/>
      <w:sz w:val="22"/>
    </w:rPr>
  </w:style>
  <w:style w:type="paragraph" w:styleId="NoSpacing">
    <w:name w:val="No Spacing"/>
    <w:uiPriority w:val="1"/>
    <w:qFormat/>
    <w:rsid w:val="00C557B0"/>
    <w:pPr>
      <w:spacing w:after="0" w:line="240" w:lineRule="auto"/>
    </w:pPr>
  </w:style>
  <w:style w:type="paragraph" w:customStyle="1" w:styleId="scemptylineheader">
    <w:name w:val="sc_emptyline_header"/>
    <w:qFormat/>
    <w:rsid w:val="00C557B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57B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57B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57B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57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57B0"/>
    <w:rPr>
      <w:color w:val="808080"/>
    </w:rPr>
  </w:style>
  <w:style w:type="paragraph" w:customStyle="1" w:styleId="scdirectionallanguage">
    <w:name w:val="sc_directional_language"/>
    <w:qFormat/>
    <w:rsid w:val="00C557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57B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57B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57B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57B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57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57B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57B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57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57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57B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57B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5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57B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57B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57B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57B0"/>
    <w:rPr>
      <w:rFonts w:ascii="Times New Roman" w:hAnsi="Times New Roman"/>
      <w:color w:val="auto"/>
      <w:sz w:val="22"/>
    </w:rPr>
  </w:style>
  <w:style w:type="paragraph" w:customStyle="1" w:styleId="scclippagebillheader">
    <w:name w:val="sc_clip_page_bill_header"/>
    <w:qFormat/>
    <w:rsid w:val="00C557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57B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57B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B0"/>
    <w:rPr>
      <w:lang w:val="en-US"/>
    </w:rPr>
  </w:style>
  <w:style w:type="paragraph" w:styleId="Footer">
    <w:name w:val="footer"/>
    <w:basedOn w:val="Normal"/>
    <w:link w:val="FooterChar"/>
    <w:uiPriority w:val="99"/>
    <w:unhideWhenUsed/>
    <w:rsid w:val="00C5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B0"/>
    <w:rPr>
      <w:lang w:val="en-US"/>
    </w:rPr>
  </w:style>
  <w:style w:type="paragraph" w:styleId="ListParagraph">
    <w:name w:val="List Paragraph"/>
    <w:basedOn w:val="Normal"/>
    <w:uiPriority w:val="34"/>
    <w:qFormat/>
    <w:rsid w:val="00C557B0"/>
    <w:pPr>
      <w:ind w:left="720"/>
      <w:contextualSpacing/>
    </w:pPr>
  </w:style>
  <w:style w:type="paragraph" w:customStyle="1" w:styleId="scbillfooter">
    <w:name w:val="sc_bill_footer"/>
    <w:qFormat/>
    <w:rsid w:val="00C557B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5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57B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57B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57B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57B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5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57B0"/>
    <w:pPr>
      <w:widowControl w:val="0"/>
      <w:suppressAutoHyphens/>
      <w:spacing w:after="0" w:line="360" w:lineRule="auto"/>
    </w:pPr>
    <w:rPr>
      <w:rFonts w:ascii="Times New Roman" w:hAnsi="Times New Roman"/>
      <w:lang w:val="en-US"/>
    </w:rPr>
  </w:style>
  <w:style w:type="paragraph" w:customStyle="1" w:styleId="sctableln">
    <w:name w:val="sc_table_ln"/>
    <w:qFormat/>
    <w:rsid w:val="00C557B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57B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57B0"/>
    <w:rPr>
      <w:strike/>
      <w:dstrike w:val="0"/>
    </w:rPr>
  </w:style>
  <w:style w:type="character" w:customStyle="1" w:styleId="scinsert">
    <w:name w:val="sc_insert"/>
    <w:uiPriority w:val="1"/>
    <w:qFormat/>
    <w:rsid w:val="00C557B0"/>
    <w:rPr>
      <w:caps w:val="0"/>
      <w:smallCaps w:val="0"/>
      <w:strike w:val="0"/>
      <w:dstrike w:val="0"/>
      <w:vanish w:val="0"/>
      <w:u w:val="single"/>
      <w:vertAlign w:val="baseline"/>
    </w:rPr>
  </w:style>
  <w:style w:type="character" w:customStyle="1" w:styleId="scinsertred">
    <w:name w:val="sc_insert_red"/>
    <w:uiPriority w:val="1"/>
    <w:qFormat/>
    <w:rsid w:val="00C557B0"/>
    <w:rPr>
      <w:caps w:val="0"/>
      <w:smallCaps w:val="0"/>
      <w:strike w:val="0"/>
      <w:dstrike w:val="0"/>
      <w:vanish w:val="0"/>
      <w:color w:val="FF0000"/>
      <w:u w:val="single"/>
      <w:vertAlign w:val="baseline"/>
    </w:rPr>
  </w:style>
  <w:style w:type="character" w:customStyle="1" w:styleId="scinsertblue">
    <w:name w:val="sc_insert_blue"/>
    <w:uiPriority w:val="1"/>
    <w:qFormat/>
    <w:rsid w:val="00C557B0"/>
    <w:rPr>
      <w:caps w:val="0"/>
      <w:smallCaps w:val="0"/>
      <w:strike w:val="0"/>
      <w:dstrike w:val="0"/>
      <w:vanish w:val="0"/>
      <w:color w:val="0070C0"/>
      <w:u w:val="single"/>
      <w:vertAlign w:val="baseline"/>
    </w:rPr>
  </w:style>
  <w:style w:type="character" w:customStyle="1" w:styleId="scstrikered">
    <w:name w:val="sc_strike_red"/>
    <w:uiPriority w:val="1"/>
    <w:qFormat/>
    <w:rsid w:val="00C557B0"/>
    <w:rPr>
      <w:strike/>
      <w:dstrike w:val="0"/>
      <w:color w:val="FF0000"/>
    </w:rPr>
  </w:style>
  <w:style w:type="character" w:customStyle="1" w:styleId="scstrikeblue">
    <w:name w:val="sc_strike_blue"/>
    <w:uiPriority w:val="1"/>
    <w:qFormat/>
    <w:rsid w:val="00C557B0"/>
    <w:rPr>
      <w:strike/>
      <w:dstrike w:val="0"/>
      <w:color w:val="0070C0"/>
    </w:rPr>
  </w:style>
  <w:style w:type="character" w:customStyle="1" w:styleId="scinsertbluenounderline">
    <w:name w:val="sc_insert_blue_no_underline"/>
    <w:uiPriority w:val="1"/>
    <w:qFormat/>
    <w:rsid w:val="00C557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57B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57B0"/>
    <w:rPr>
      <w:strike/>
      <w:dstrike w:val="0"/>
      <w:color w:val="0070C0"/>
      <w:lang w:val="en-US"/>
    </w:rPr>
  </w:style>
  <w:style w:type="character" w:customStyle="1" w:styleId="scstrikerednoncodified">
    <w:name w:val="sc_strike_red_non_codified"/>
    <w:uiPriority w:val="1"/>
    <w:qFormat/>
    <w:rsid w:val="00C557B0"/>
    <w:rPr>
      <w:strike/>
      <w:dstrike w:val="0"/>
      <w:color w:val="FF0000"/>
    </w:rPr>
  </w:style>
  <w:style w:type="paragraph" w:customStyle="1" w:styleId="scbillsiglines">
    <w:name w:val="sc_bill_sig_lines"/>
    <w:qFormat/>
    <w:rsid w:val="00C557B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57B0"/>
    <w:rPr>
      <w:bdr w:val="none" w:sz="0" w:space="0" w:color="auto"/>
      <w:shd w:val="clear" w:color="auto" w:fill="FEC6C6"/>
    </w:rPr>
  </w:style>
  <w:style w:type="character" w:customStyle="1" w:styleId="screstoreblue">
    <w:name w:val="sc_restore_blue"/>
    <w:uiPriority w:val="1"/>
    <w:qFormat/>
    <w:rsid w:val="00C557B0"/>
    <w:rPr>
      <w:color w:val="4472C4" w:themeColor="accent1"/>
      <w:bdr w:val="none" w:sz="0" w:space="0" w:color="auto"/>
      <w:shd w:val="clear" w:color="auto" w:fill="auto"/>
    </w:rPr>
  </w:style>
  <w:style w:type="character" w:customStyle="1" w:styleId="screstorered">
    <w:name w:val="sc_restore_red"/>
    <w:uiPriority w:val="1"/>
    <w:qFormat/>
    <w:rsid w:val="00C557B0"/>
    <w:rPr>
      <w:color w:val="FF0000"/>
      <w:bdr w:val="none" w:sz="0" w:space="0" w:color="auto"/>
      <w:shd w:val="clear" w:color="auto" w:fill="auto"/>
    </w:rPr>
  </w:style>
  <w:style w:type="character" w:customStyle="1" w:styleId="scstrikenewblue">
    <w:name w:val="sc_strike_new_blue"/>
    <w:uiPriority w:val="1"/>
    <w:qFormat/>
    <w:rsid w:val="00C557B0"/>
    <w:rPr>
      <w:strike w:val="0"/>
      <w:dstrike/>
      <w:color w:val="0070C0"/>
      <w:u w:val="none"/>
    </w:rPr>
  </w:style>
  <w:style w:type="character" w:customStyle="1" w:styleId="scstrikenewred">
    <w:name w:val="sc_strike_new_red"/>
    <w:uiPriority w:val="1"/>
    <w:qFormat/>
    <w:rsid w:val="00C557B0"/>
    <w:rPr>
      <w:strike w:val="0"/>
      <w:dstrike/>
      <w:color w:val="FF0000"/>
      <w:u w:val="none"/>
    </w:rPr>
  </w:style>
  <w:style w:type="character" w:customStyle="1" w:styleId="scamendsenate">
    <w:name w:val="sc_amend_senate"/>
    <w:uiPriority w:val="1"/>
    <w:qFormat/>
    <w:rsid w:val="00C557B0"/>
    <w:rPr>
      <w:bdr w:val="none" w:sz="0" w:space="0" w:color="auto"/>
      <w:shd w:val="clear" w:color="auto" w:fill="FFF2CC" w:themeFill="accent4" w:themeFillTint="33"/>
    </w:rPr>
  </w:style>
  <w:style w:type="character" w:customStyle="1" w:styleId="scamendhouse">
    <w:name w:val="sc_amend_house"/>
    <w:uiPriority w:val="1"/>
    <w:qFormat/>
    <w:rsid w:val="00C557B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95&amp;session=126&amp;summary=B" TargetMode="External" Id="Rf1fcb7542dda4648" /><Relationship Type="http://schemas.openxmlformats.org/officeDocument/2006/relationships/hyperlink" Target="https://www.scstatehouse.gov/sess126_2025-2026/prever/4795_20251217.docx" TargetMode="External" Id="R4e51fd3359014263" /><Relationship Type="http://schemas.openxmlformats.org/officeDocument/2006/relationships/hyperlink" Target="h:\hj\20260113.docx" TargetMode="External" Id="Rf7332b96f41340bb" /><Relationship Type="http://schemas.openxmlformats.org/officeDocument/2006/relationships/hyperlink" Target="h:\hj\20260113.docx" TargetMode="External" Id="R67abf67f85fa46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0C43"/>
    <w:rsid w:val="002A7C8A"/>
    <w:rsid w:val="002B0A2B"/>
    <w:rsid w:val="002D4365"/>
    <w:rsid w:val="003E4FBC"/>
    <w:rsid w:val="003F4940"/>
    <w:rsid w:val="004E2BB5"/>
    <w:rsid w:val="00580C56"/>
    <w:rsid w:val="00621421"/>
    <w:rsid w:val="006B363F"/>
    <w:rsid w:val="00703D6E"/>
    <w:rsid w:val="007070D2"/>
    <w:rsid w:val="00730C87"/>
    <w:rsid w:val="00776F2C"/>
    <w:rsid w:val="008F7723"/>
    <w:rsid w:val="009031EF"/>
    <w:rsid w:val="00912A5F"/>
    <w:rsid w:val="00940EED"/>
    <w:rsid w:val="00985255"/>
    <w:rsid w:val="009C3651"/>
    <w:rsid w:val="009E03A9"/>
    <w:rsid w:val="00A00290"/>
    <w:rsid w:val="00A4081D"/>
    <w:rsid w:val="00A51DBA"/>
    <w:rsid w:val="00A83C5D"/>
    <w:rsid w:val="00AB6605"/>
    <w:rsid w:val="00AD16BA"/>
    <w:rsid w:val="00B20DA6"/>
    <w:rsid w:val="00B3105C"/>
    <w:rsid w:val="00B457AF"/>
    <w:rsid w:val="00BF56C3"/>
    <w:rsid w:val="00C41301"/>
    <w:rsid w:val="00C818FB"/>
    <w:rsid w:val="00CC0451"/>
    <w:rsid w:val="00D6665C"/>
    <w:rsid w:val="00D900BD"/>
    <w:rsid w:val="00E76813"/>
    <w:rsid w:val="00EA07A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94af91e1-5be9-4369-ad5e-2597b22c2c15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c4ff95ed-774b-4308-b921-e7f853262e26</T_BILL_REQUEST_REQUEST>
  <T_BILL_R_ORIGINALDRAFT>64a9a32f-e060-4cd9-821f-425424395848</T_BILL_R_ORIGINALDRAFT>
  <T_BILL_SPONSOR_SPONSOR>77bd978b-fc98-4e64-9641-fc2fbcb1d949</T_BILL_SPONSOR_SPONSOR>
  <T_BILL_T_BILLNAME>[4795]</T_BILL_T_BILLNAME>
  <T_BILL_T_BILLNUMBER>4795</T_BILL_T_BILLNUMBER>
  <T_BILL_T_BILLTITLE>TO AMEND THE SOUTH CAROLINA CODE OF LAWS BY ADDING SECTION 38-71-2247 SO AS TO PROVIDE REQUIREMENTS FOR DRUG COVERAGE MODIFICATIONS BY PHARMACY BENEFITS MANAGERS.</T_BILL_T_BILLTITLE>
  <T_BILL_T_CHAMBER>house</T_BILL_T_CHAMBER>
  <T_BILL_T_FILENAME> </T_BILL_T_FILENAME>
  <T_BILL_T_LEGTYPE>bill_statewide</T_BILL_T_LEGTYPE>
  <T_BILL_T_RATNUMBERSTRING>HNone</T_BILL_T_RATNUMBERSTRING>
  <T_BILL_T_SECTIONS>[{"SectionUUID":"e7ac8720-3569-4493-bb54-7e57f2735067","SectionName":"code_section","SectionNumber":1,"SectionType":"code_section","CodeSections":[{"CodeSectionBookmarkName":"ns_T38C71N2247_ad2a19694","IsConstitutionSection":false,"Identity":"38-71-2247","IsNew":true,"SubSections":[{"Level":1,"Identity":"T38C71N2247SA","SubSectionBookmarkName":"ss_T38C71N2247SA_lv1_d756342fb","IsNewSubSection":false,"SubSectionReplacement":""},{"Level":2,"Identity":"T38C71N2247S1","SubSectionBookmarkName":"ss_T38C71N2247S1_lv2_daa536776","IsNewSubSection":false,"SubSectionReplacement":""},{"Level":2,"Identity":"T38C71N2247S2","SubSectionBookmarkName":"ss_T38C71N2247S2_lv2_e6974524e","IsNewSubSection":false,"SubSectionReplacement":""},{"Level":2,"Identity":"T38C71N2247S3","SubSectionBookmarkName":"ss_T38C71N2247S3_lv2_cfb621d85","IsNewSubSection":false,"SubSectionReplacement":""},{"Level":1,"Identity":"T38C71N2247SB","SubSectionBookmarkName":"ss_T38C71N2247SB_lv1_802616ded","IsNewSubSection":false,"SubSectionReplacement":""},{"Level":2,"Identity":"T38C71N2247S1","SubSectionBookmarkName":"ss_T38C71N2247S1_lv2_e31f5bbf6","IsNewSubSection":false,"SubSectionReplacement":""},{"Level":2,"Identity":"T38C71N2247S2","SubSectionBookmarkName":"ss_T38C71N2247S2_lv2_796c19b7b","IsNewSubSection":false,"SubSectionReplacement":""},{"Level":2,"Identity":"T38C71N2247S3","SubSectionBookmarkName":"ss_T38C71N2247S3_lv2_5835f56cd","IsNewSubSection":false,"SubSectionReplacement":""},{"Level":2,"Identity":"T38C71N2247S4","SubSectionBookmarkName":"ss_T38C71N2247S4_lv2_68193ec21","IsNewSubSection":false,"SubSectionReplacement":""},{"Level":2,"Identity":"T38C71N2247S5","SubSectionBookmarkName":"ss_T38C71N2247S5_lv2_c0470a865","IsNewSubSection":false,"SubSectionReplacement":""},{"Level":1,"Identity":"T38C71N2247SC","SubSectionBookmarkName":"ss_T38C71N2247SC_lv1_5566059fb","IsNewSubSection":false,"SubSectionReplacement":""},{"Level":1,"Identity":"T38C71N2247SD","SubSectionBookmarkName":"ss_T38C71N2247SD_lv1_8e1912ec6","IsNewSubSection":false,"SubSectionReplacement":""}],"TitleRelatedTo":"","TitleSoAsTo":"PROVIDE REQUIREMENTS FOR DRUG COVERAGE MODIFICATIONS BY PHARMACY BENEFITS MANAGERS","Deleted":false,"IsStricken":false}],"TitleText":"","DisableControls":false,"Deleted":false,"RepealItems":[],"SectionBookmarkName":"bs_num_1_4b6bd6fcd"},{"SectionUUID":"8f03ca95-8faa-4d43-a9c2-8afc498075bd","SectionName":"standard_eff_date_section","SectionNumber":2,"SectionType":"drafting_clause","CodeSections":[],"TitleText":"","DisableControls":false,"Deleted":false,"RepealItems":[],"SectionBookmarkName":"bs_num_2_lastsection"}]</T_BILL_T_SECTIONS>
  <T_BILL_T_SUBJECT>Pharmacy Benefits Manager drug modifications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1678</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2025-12-02T14:15:00Z</cp:lastPrinted>
  <dcterms:created xsi:type="dcterms:W3CDTF">2026-01-15T15:02:00Z</dcterms:created>
  <dcterms:modified xsi:type="dcterms:W3CDTF">2026-01-15T15:03:00Z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