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M.M. Smith</w:t>
      </w:r>
    </w:p>
    <w:p>
      <w:pPr>
        <w:widowControl w:val="false"/>
        <w:spacing w:after="0"/>
        <w:jc w:val="left"/>
      </w:pPr>
      <w:r>
        <w:rPr>
          <w:rFonts w:ascii="Times New Roman"/>
          <w:sz w:val="22"/>
        </w:rPr>
        <w:t xml:space="preserve">Document Path: LC-0549WAB26.docx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Pharmacy Benefit Managers and Pharmacy Services Administrative Organizations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f367e735c8974245">
        <w:r w:rsidRPr="00770434">
          <w:rPr>
            <w:rStyle w:val="Hyperlink"/>
          </w:rPr>
          <w:t>House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57781e1c4cfd4341">
        <w:r w:rsidRPr="00770434">
          <w:rPr>
            <w:rStyle w:val="Hyperlink"/>
          </w:rPr>
          <w:t>House Journal</w:t>
        </w:r>
        <w:r w:rsidRPr="00770434">
          <w:rPr>
            <w:rStyle w:val="Hyperlink"/>
          </w:rPr>
          <w:noBreakHyphen/>
          <w:t>page 93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dabf92820b145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cd0d03bf26463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23148" w:rsidRDefault="00432135" w14:paraId="3BDE5EDA" w14:textId="5CA71D49">
      <w:pPr>
        <w:pStyle w:val="scemptylineheader"/>
      </w:pPr>
    </w:p>
    <w:p w:rsidRPr="00BB0725" w:rsidR="00A73EFA" w:rsidP="00C23148" w:rsidRDefault="00A73EFA" w14:paraId="5CE9A8B6" w14:textId="121B68DE">
      <w:pPr>
        <w:pStyle w:val="scemptylineheader"/>
      </w:pPr>
    </w:p>
    <w:p w:rsidRPr="00BB0725" w:rsidR="00A73EFA" w:rsidP="00C23148" w:rsidRDefault="00A73EFA" w14:paraId="0AFA2DF4" w14:textId="4092BCFA">
      <w:pPr>
        <w:pStyle w:val="scemptylineheader"/>
      </w:pPr>
    </w:p>
    <w:p w:rsidRPr="00DF3B44" w:rsidR="00A73EFA" w:rsidP="00C23148" w:rsidRDefault="00A73EFA" w14:paraId="3AC1A955" w14:textId="5868A2BA">
      <w:pPr>
        <w:pStyle w:val="scemptylineheader"/>
      </w:pPr>
    </w:p>
    <w:p w:rsidRPr="00DF3B44" w:rsidR="00A73EFA" w:rsidP="00C23148" w:rsidRDefault="00A73EFA" w14:paraId="3289E47E" w14:textId="4137A697">
      <w:pPr>
        <w:pStyle w:val="scemptylineheader"/>
      </w:pPr>
    </w:p>
    <w:p w:rsidRPr="00DF3B44" w:rsidR="00A73EFA" w:rsidP="00C23148" w:rsidRDefault="00A73EFA" w14:paraId="6F0F7B9B" w14:textId="0EFED3B6">
      <w:pPr>
        <w:pStyle w:val="scemptylineheader"/>
      </w:pPr>
    </w:p>
    <w:p w:rsidRPr="00DF3B44" w:rsidR="002C3463" w:rsidP="00037F04" w:rsidRDefault="002C3463" w14:paraId="4005CE3D" w14:textId="77777777">
      <w:pPr>
        <w:pStyle w:val="scemptylineheader"/>
      </w:pPr>
    </w:p>
    <w:p w:rsidRPr="00DF3B44" w:rsidR="008E61A1" w:rsidP="00446987" w:rsidRDefault="008E61A1" w14:paraId="39C5C769" w14:textId="77777777">
      <w:pPr>
        <w:pStyle w:val="scemptylineheader"/>
      </w:pPr>
    </w:p>
    <w:p w:rsidRPr="00DF3B44" w:rsidR="002C3463" w:rsidP="00EB120E" w:rsidRDefault="002C3463" w14:paraId="737FEB65" w14:textId="77777777">
      <w:pPr>
        <w:pStyle w:val="scbillheader"/>
      </w:pPr>
      <w:r w:rsidRPr="00DF3B44">
        <w:t>A bill</w:t>
      </w:r>
    </w:p>
    <w:p w:rsidRPr="00DF3B44" w:rsidR="002C3463" w:rsidP="001164F9" w:rsidRDefault="002C3463" w14:paraId="0D76833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3568A" w14:paraId="1695BD9D" w14:textId="2F4451F9">
          <w:pPr>
            <w:pStyle w:val="scbilltitle"/>
          </w:pPr>
          <w:r>
            <w:t>TO AMEND THE SOUTH CAROLINA CODE OF LAWS BY AMENDING SECTION 38-71-2340, RELATING TO COMPLIANCE EXAMINATIONS OF PHARMACY SERVICES ADMINISTRATIVE ORGANIZATIONS BY THE DEPARTMENT OF INSURANCE, SO AS TO SUBJECT THE EXAMINATIONS TO THE GENERAL EXAMINATION REQUIREMENTS OF CHAPTER 13, TITLE 38; AND BY AMENDING SECTION 38-71-2250, RELATING TO COMPLIANCE EXAMINATIONS OF PHARMACY BENEFITS MANAGERS BY THE DEPARTMENT OF INSURANCE, SO AS TO SUBJECT THE EXAMINATIONS TO THE GENERAL EXAMINATION REQUIREMENTS OF CHAPTER 13, TITLE 38.</w:t>
          </w:r>
        </w:p>
      </w:sdtContent>
    </w:sdt>
    <w:bookmarkStart w:name="at_0f073217f" w:displacedByCustomXml="prev" w:id="0"/>
    <w:bookmarkEnd w:id="0"/>
    <w:p w:rsidRPr="00DF3B44" w:rsidR="006C18F0" w:rsidP="006C18F0" w:rsidRDefault="006C18F0" w14:paraId="0997EC95" w14:textId="77777777">
      <w:pPr>
        <w:pStyle w:val="scbillwhereasclause"/>
      </w:pPr>
    </w:p>
    <w:p w:rsidRPr="0094541D" w:rsidR="007E06BB" w:rsidP="0094541D" w:rsidRDefault="002C3463" w14:paraId="245BBA9E" w14:textId="77777777">
      <w:pPr>
        <w:pStyle w:val="scenactingwords"/>
      </w:pPr>
      <w:bookmarkStart w:name="ew_470f494c5" w:id="1"/>
      <w:r w:rsidRPr="0094541D">
        <w:t>B</w:t>
      </w:r>
      <w:bookmarkEnd w:id="1"/>
      <w:r w:rsidRPr="0094541D">
        <w:t>e it enacted by the General Assembly of the State of South Carolina:</w:t>
      </w:r>
    </w:p>
    <w:p w:rsidR="00D169BF" w:rsidP="00D169BF" w:rsidRDefault="00D169BF" w14:paraId="6E12F27F" w14:textId="77777777">
      <w:pPr>
        <w:pStyle w:val="scemptyline"/>
      </w:pPr>
    </w:p>
    <w:p w:rsidR="00D169BF" w:rsidP="00D169BF" w:rsidRDefault="00D169BF" w14:paraId="67EDEDB1" w14:textId="77777777">
      <w:pPr>
        <w:pStyle w:val="scdirectionallanguage"/>
      </w:pPr>
      <w:bookmarkStart w:name="bs_num_1_28693424e" w:id="2"/>
      <w:r>
        <w:t>S</w:t>
      </w:r>
      <w:bookmarkEnd w:id="2"/>
      <w:r>
        <w:t>ECTION 1.</w:t>
      </w:r>
      <w:r>
        <w:tab/>
      </w:r>
      <w:bookmarkStart w:name="dl_8953ae34c" w:id="3"/>
      <w:r>
        <w:t>S</w:t>
      </w:r>
      <w:bookmarkEnd w:id="3"/>
      <w:r>
        <w:t>ection 38-71-2340(B) of the S.C. Code is amended to read:</w:t>
      </w:r>
    </w:p>
    <w:p w:rsidR="002F2242" w:rsidRDefault="002F2242" w14:paraId="2DC48D5F" w14:textId="77777777">
      <w:pPr>
        <w:pStyle w:val="sccodifiedsection"/>
      </w:pPr>
    </w:p>
    <w:p w:rsidR="002F2242" w:rsidRDefault="002F2242" w14:paraId="687048D4" w14:textId="01FDDBE7">
      <w:pPr>
        <w:pStyle w:val="sccodifiedsection"/>
      </w:pPr>
      <w:bookmarkStart w:name="cs_T38C71N2340_ed5515a04" w:id="4"/>
      <w:r>
        <w:tab/>
      </w:r>
      <w:bookmarkStart w:name="ss_T38C71N2340SB_lv1_dd7c50351" w:id="5"/>
      <w:bookmarkEnd w:id="4"/>
      <w:r>
        <w:t>(</w:t>
      </w:r>
      <w:bookmarkEnd w:id="5"/>
      <w:r>
        <w:t>B)</w:t>
      </w:r>
      <w:bookmarkStart w:name="ss_T38C71N2340S1_lv2_2462e502d" w:id="6"/>
      <w:r>
        <w:t>(</w:t>
      </w:r>
      <w:bookmarkEnd w:id="6"/>
      <w:r>
        <w:t xml:space="preserve">1) As often as the director deems appropriate, but not less frequently than once every five years, the director may examine or audit the books and records of a pharmacy services administrative organization providing prescription drug coverage or benefits on behalf of pharmacies or pharmacy benefits managers that are relevant to determining if the pharmacy services administrative organization is in compliance with this act. </w:t>
      </w:r>
      <w:r w:rsidR="00CD7646">
        <w:rPr>
          <w:rStyle w:val="scinsert"/>
        </w:rPr>
        <w:t xml:space="preserve">Examinations conducted pursuant to this section are subject to the requirements provided in Chapter 13. </w:t>
      </w:r>
      <w:r>
        <w:t>The pharmacy services administrative organization must pay the charges incurred in the examination, including the expenses of the director or his designee and the expenses and compensation of his examiners and assistants. The director or his designee promptly must institute a civil action to recover the expenses of examination against a pharmacy services administrative organization which refuses or fails to pay.</w:t>
      </w:r>
    </w:p>
    <w:p w:rsidR="00412EF8" w:rsidRDefault="002F2242" w14:paraId="36A6EC9F" w14:textId="77777777">
      <w:pPr>
        <w:pStyle w:val="sccodifiedsection"/>
      </w:pPr>
      <w:r>
        <w:tab/>
      </w:r>
      <w:r>
        <w:tab/>
      </w:r>
      <w:bookmarkStart w:name="ss_T38C71N2340S2_lv2_f5d98f43c" w:id="7"/>
      <w:r>
        <w:t>(</w:t>
      </w:r>
      <w:bookmarkEnd w:id="7"/>
      <w:r>
        <w:t>2) The information or data acquired during an examination pursuant to this section is considered proprietary and confidential and is not subject to the South Carolina Freedom of Information Act.</w:t>
      </w:r>
    </w:p>
    <w:p w:rsidR="00CD7646" w:rsidP="00CD7646" w:rsidRDefault="00CD7646" w14:paraId="3CD0500D" w14:textId="77777777">
      <w:pPr>
        <w:pStyle w:val="scemptyline"/>
      </w:pPr>
    </w:p>
    <w:p w:rsidR="00CD7646" w:rsidP="00CD7646" w:rsidRDefault="00CD7646" w14:paraId="1E9BD6B8" w14:textId="77777777">
      <w:pPr>
        <w:pStyle w:val="scdirectionallanguage"/>
      </w:pPr>
      <w:bookmarkStart w:name="bs_num_2_d7fda9ef2" w:id="8"/>
      <w:r>
        <w:t>S</w:t>
      </w:r>
      <w:bookmarkEnd w:id="8"/>
      <w:r>
        <w:t>ECTION 2.</w:t>
      </w:r>
      <w:r>
        <w:tab/>
      </w:r>
      <w:bookmarkStart w:name="dl_7d6a19fe4" w:id="9"/>
      <w:r>
        <w:t>S</w:t>
      </w:r>
      <w:bookmarkEnd w:id="9"/>
      <w:r>
        <w:t>ection 38-71-2250(B) of the S.C. Code is amended to read:</w:t>
      </w:r>
    </w:p>
    <w:p w:rsidR="00A03257" w:rsidRDefault="00A03257" w14:paraId="5B891C12" w14:textId="77777777">
      <w:pPr>
        <w:pStyle w:val="sccodifiedsection"/>
      </w:pPr>
    </w:p>
    <w:p w:rsidR="00A03257" w:rsidRDefault="00A03257" w14:paraId="3606C677" w14:textId="6D767865">
      <w:pPr>
        <w:pStyle w:val="sccodifiedsection"/>
      </w:pPr>
      <w:bookmarkStart w:name="cs_T38C71N2250_eda7b8ae7" w:id="10"/>
      <w:r>
        <w:tab/>
      </w:r>
      <w:bookmarkStart w:name="ss_T38C71N2250SB_lv1_a90016465" w:id="11"/>
      <w:bookmarkEnd w:id="10"/>
      <w:r>
        <w:t>(</w:t>
      </w:r>
      <w:bookmarkEnd w:id="11"/>
      <w:r>
        <w:t>B)</w:t>
      </w:r>
      <w:bookmarkStart w:name="ss_T38C71N2250S1_lv2_78f38bc89" w:id="12"/>
      <w:r>
        <w:t>(</w:t>
      </w:r>
      <w:bookmarkEnd w:id="12"/>
      <w:r>
        <w:t xml:space="preserve">1) As often as the director deems appropriate, but not less frequently than once every five years, the director may examine or audit the books and records of a pharmacy benefits manager providing claims processing services or other prescription drug or device services for a health benefit plan that are relevant to determining if the pharmacy benefits manager is in compliance with this act. </w:t>
      </w:r>
      <w:r w:rsidRPr="00D03E28" w:rsidR="00D03E28">
        <w:rPr>
          <w:rStyle w:val="scinsert"/>
        </w:rPr>
        <w:lastRenderedPageBreak/>
        <w:t xml:space="preserve">Examinations conducted pursuant to this section are subject to the requirements provided in Chapter 13. </w:t>
      </w:r>
      <w:r>
        <w:t>The pharmacy benefits manager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 pharmacy benefits manager which refuses or fails to pay.</w:t>
      </w:r>
    </w:p>
    <w:p w:rsidR="00773311" w:rsidRDefault="00A03257" w14:paraId="3CF89A99" w14:textId="77777777">
      <w:pPr>
        <w:pStyle w:val="sccodifiedsection"/>
      </w:pPr>
      <w:r>
        <w:tab/>
      </w:r>
      <w:r>
        <w:tab/>
      </w:r>
      <w:bookmarkStart w:name="ss_T38C71N2250S2_lv2_9e46630fa" w:id="13"/>
      <w:r>
        <w:t>(</w:t>
      </w:r>
      <w:bookmarkEnd w:id="13"/>
      <w:r>
        <w:t>2) The information or data acquired during an examination pursuant to this section is considered proprietary and confidential and is not subject to the South Carolina Freedom of Information Act.</w:t>
      </w:r>
    </w:p>
    <w:p w:rsidRPr="00DF3B44" w:rsidR="007E06BB" w:rsidP="00787433" w:rsidRDefault="007E06BB" w14:paraId="284FB17B" w14:textId="77777777">
      <w:pPr>
        <w:pStyle w:val="scemptyline"/>
      </w:pPr>
    </w:p>
    <w:p w:rsidRPr="00DF3B44" w:rsidR="007A10F1" w:rsidP="007A10F1" w:rsidRDefault="00E27805" w14:paraId="1458839E" w14:textId="77777777">
      <w:pPr>
        <w:pStyle w:val="scnoncodifiedsection"/>
      </w:pPr>
      <w:bookmarkStart w:name="bs_num_3_lastsection" w:id="14"/>
      <w:bookmarkStart w:name="eff_date_section" w:id="15"/>
      <w:r w:rsidRPr="00DF3B44">
        <w:t>S</w:t>
      </w:r>
      <w:bookmarkEnd w:id="14"/>
      <w:r w:rsidRPr="00DF3B44">
        <w:t>ECTION 3.</w:t>
      </w:r>
      <w:r w:rsidRPr="00DF3B44" w:rsidR="005D3013">
        <w:tab/>
      </w:r>
      <w:r w:rsidRPr="00DF3B44" w:rsidR="007A10F1">
        <w:t>This act takes effect upon approval by the Governor.</w:t>
      </w:r>
      <w:bookmarkEnd w:id="15"/>
    </w:p>
    <w:p w:rsidRPr="00DF3B44" w:rsidR="005516F6" w:rsidP="009E4191" w:rsidRDefault="007A10F1" w14:paraId="22BE064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B4D5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B354F" w14:textId="77777777" w:rsidR="003C60AA" w:rsidRDefault="003C60AA" w:rsidP="0010329A">
      <w:pPr>
        <w:spacing w:after="0" w:line="240" w:lineRule="auto"/>
      </w:pPr>
      <w:r>
        <w:separator/>
      </w:r>
    </w:p>
    <w:p w14:paraId="4AB8CCF9" w14:textId="77777777" w:rsidR="003C60AA" w:rsidRDefault="003C60AA"/>
  </w:endnote>
  <w:endnote w:type="continuationSeparator" w:id="0">
    <w:p w14:paraId="3D193995" w14:textId="77777777" w:rsidR="003C60AA" w:rsidRDefault="003C60AA" w:rsidP="0010329A">
      <w:pPr>
        <w:spacing w:after="0" w:line="240" w:lineRule="auto"/>
      </w:pPr>
      <w:r>
        <w:continuationSeparator/>
      </w:r>
    </w:p>
    <w:p w14:paraId="0BC2E059" w14:textId="77777777" w:rsidR="003C60AA" w:rsidRDefault="003C60AA"/>
  </w:endnote>
  <w:endnote w:type="continuationNotice" w:id="1">
    <w:p w14:paraId="0ED15F6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577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C3E9F57" w14:textId="6DDC256E" w:rsidR="00685035" w:rsidRPr="007B4AF7" w:rsidRDefault="00293FA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6724E">
              <w:t>[4796]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724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98C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2B62" w14:textId="77777777" w:rsidR="003C60AA" w:rsidRDefault="003C60AA" w:rsidP="0010329A">
      <w:pPr>
        <w:spacing w:after="0" w:line="240" w:lineRule="auto"/>
      </w:pPr>
      <w:r>
        <w:separator/>
      </w:r>
    </w:p>
    <w:p w14:paraId="6B9B4463" w14:textId="77777777" w:rsidR="003C60AA" w:rsidRDefault="003C60AA"/>
  </w:footnote>
  <w:footnote w:type="continuationSeparator" w:id="0">
    <w:p w14:paraId="6D6A03E3" w14:textId="77777777" w:rsidR="003C60AA" w:rsidRDefault="003C60AA" w:rsidP="0010329A">
      <w:pPr>
        <w:spacing w:after="0" w:line="240" w:lineRule="auto"/>
      </w:pPr>
      <w:r>
        <w:continuationSeparator/>
      </w:r>
    </w:p>
    <w:p w14:paraId="17240950" w14:textId="77777777" w:rsidR="003C60AA" w:rsidRDefault="003C60AA"/>
  </w:footnote>
  <w:footnote w:type="continuationNotice" w:id="1">
    <w:p w14:paraId="1BD2EDA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F14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6D0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2CD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9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197"/>
    <w:rsid w:val="00012912"/>
    <w:rsid w:val="00017FB0"/>
    <w:rsid w:val="00020B5D"/>
    <w:rsid w:val="00026421"/>
    <w:rsid w:val="00027459"/>
    <w:rsid w:val="00030409"/>
    <w:rsid w:val="000371BB"/>
    <w:rsid w:val="00037F04"/>
    <w:rsid w:val="000404BF"/>
    <w:rsid w:val="00044B84"/>
    <w:rsid w:val="000479D0"/>
    <w:rsid w:val="0006464F"/>
    <w:rsid w:val="00066B54"/>
    <w:rsid w:val="00072FCD"/>
    <w:rsid w:val="00074A4F"/>
    <w:rsid w:val="00077B65"/>
    <w:rsid w:val="000A3C25"/>
    <w:rsid w:val="000A61A9"/>
    <w:rsid w:val="000B4C02"/>
    <w:rsid w:val="000B5B4A"/>
    <w:rsid w:val="000B7FE1"/>
    <w:rsid w:val="000C3E88"/>
    <w:rsid w:val="000C46B9"/>
    <w:rsid w:val="000C58E4"/>
    <w:rsid w:val="000C6F9A"/>
    <w:rsid w:val="000C76C2"/>
    <w:rsid w:val="000D2F44"/>
    <w:rsid w:val="000D33E4"/>
    <w:rsid w:val="000E578A"/>
    <w:rsid w:val="000F2250"/>
    <w:rsid w:val="001012AF"/>
    <w:rsid w:val="0010329A"/>
    <w:rsid w:val="00105756"/>
    <w:rsid w:val="001164F9"/>
    <w:rsid w:val="0011719C"/>
    <w:rsid w:val="0013568A"/>
    <w:rsid w:val="00140049"/>
    <w:rsid w:val="00171601"/>
    <w:rsid w:val="001730EB"/>
    <w:rsid w:val="00173276"/>
    <w:rsid w:val="00176122"/>
    <w:rsid w:val="0019025B"/>
    <w:rsid w:val="00192AF7"/>
    <w:rsid w:val="00194452"/>
    <w:rsid w:val="00197366"/>
    <w:rsid w:val="001A136C"/>
    <w:rsid w:val="001B4D52"/>
    <w:rsid w:val="001B6DA2"/>
    <w:rsid w:val="001C25EC"/>
    <w:rsid w:val="001F2A41"/>
    <w:rsid w:val="001F313F"/>
    <w:rsid w:val="001F331D"/>
    <w:rsid w:val="001F394C"/>
    <w:rsid w:val="001F3F16"/>
    <w:rsid w:val="001F4666"/>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3FAA"/>
    <w:rsid w:val="002A7989"/>
    <w:rsid w:val="002B02F3"/>
    <w:rsid w:val="002B0A2B"/>
    <w:rsid w:val="002C3463"/>
    <w:rsid w:val="002D266D"/>
    <w:rsid w:val="002D5B3D"/>
    <w:rsid w:val="002D7447"/>
    <w:rsid w:val="002E315A"/>
    <w:rsid w:val="002E4F8C"/>
    <w:rsid w:val="002F2242"/>
    <w:rsid w:val="002F51B0"/>
    <w:rsid w:val="002F560C"/>
    <w:rsid w:val="002F5847"/>
    <w:rsid w:val="0030425A"/>
    <w:rsid w:val="00322499"/>
    <w:rsid w:val="003421F1"/>
    <w:rsid w:val="0034279C"/>
    <w:rsid w:val="00343A4A"/>
    <w:rsid w:val="00354F64"/>
    <w:rsid w:val="003559A1"/>
    <w:rsid w:val="00361563"/>
    <w:rsid w:val="00371D36"/>
    <w:rsid w:val="00373E17"/>
    <w:rsid w:val="003775E6"/>
    <w:rsid w:val="00381998"/>
    <w:rsid w:val="00383503"/>
    <w:rsid w:val="003A5F1C"/>
    <w:rsid w:val="003C3E2E"/>
    <w:rsid w:val="003C60AA"/>
    <w:rsid w:val="003D4A3C"/>
    <w:rsid w:val="003D55B2"/>
    <w:rsid w:val="003E0033"/>
    <w:rsid w:val="003E5452"/>
    <w:rsid w:val="003E671B"/>
    <w:rsid w:val="003E7165"/>
    <w:rsid w:val="003E7FF6"/>
    <w:rsid w:val="004046B5"/>
    <w:rsid w:val="00406F27"/>
    <w:rsid w:val="00410336"/>
    <w:rsid w:val="00412EF8"/>
    <w:rsid w:val="004141B8"/>
    <w:rsid w:val="004203B9"/>
    <w:rsid w:val="00432135"/>
    <w:rsid w:val="00446987"/>
    <w:rsid w:val="00446D28"/>
    <w:rsid w:val="0046081A"/>
    <w:rsid w:val="00466CD0"/>
    <w:rsid w:val="00473583"/>
    <w:rsid w:val="00477F32"/>
    <w:rsid w:val="00481850"/>
    <w:rsid w:val="004851A0"/>
    <w:rsid w:val="0048627F"/>
    <w:rsid w:val="004932AB"/>
    <w:rsid w:val="00494BEF"/>
    <w:rsid w:val="00495020"/>
    <w:rsid w:val="004A5512"/>
    <w:rsid w:val="004A6BE5"/>
    <w:rsid w:val="004B0C18"/>
    <w:rsid w:val="004C1A04"/>
    <w:rsid w:val="004C20BC"/>
    <w:rsid w:val="004C5C9A"/>
    <w:rsid w:val="004D1442"/>
    <w:rsid w:val="004D3DCB"/>
    <w:rsid w:val="004E1946"/>
    <w:rsid w:val="004E66E9"/>
    <w:rsid w:val="004E7DDE"/>
    <w:rsid w:val="004F0090"/>
    <w:rsid w:val="004F172C"/>
    <w:rsid w:val="004F2F08"/>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73311"/>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96540"/>
    <w:rsid w:val="008A57E3"/>
    <w:rsid w:val="008B5BF4"/>
    <w:rsid w:val="008C0CEE"/>
    <w:rsid w:val="008C1B18"/>
    <w:rsid w:val="008C7221"/>
    <w:rsid w:val="008D46EC"/>
    <w:rsid w:val="008E0E25"/>
    <w:rsid w:val="008E61A1"/>
    <w:rsid w:val="009031EF"/>
    <w:rsid w:val="00917EA3"/>
    <w:rsid w:val="00917EE0"/>
    <w:rsid w:val="00921AA4"/>
    <w:rsid w:val="00921C89"/>
    <w:rsid w:val="00926966"/>
    <w:rsid w:val="00926D03"/>
    <w:rsid w:val="00931D08"/>
    <w:rsid w:val="00934036"/>
    <w:rsid w:val="00934889"/>
    <w:rsid w:val="0094541D"/>
    <w:rsid w:val="009473EA"/>
    <w:rsid w:val="00954E7E"/>
    <w:rsid w:val="009554D9"/>
    <w:rsid w:val="009572F9"/>
    <w:rsid w:val="00960D0F"/>
    <w:rsid w:val="0096724E"/>
    <w:rsid w:val="0098366F"/>
    <w:rsid w:val="00983A03"/>
    <w:rsid w:val="00986063"/>
    <w:rsid w:val="00991F67"/>
    <w:rsid w:val="00992876"/>
    <w:rsid w:val="009A0DCE"/>
    <w:rsid w:val="009A22CD"/>
    <w:rsid w:val="009A3E4B"/>
    <w:rsid w:val="009B35FD"/>
    <w:rsid w:val="009B6815"/>
    <w:rsid w:val="009D2967"/>
    <w:rsid w:val="009D3C2B"/>
    <w:rsid w:val="009E3358"/>
    <w:rsid w:val="009E4191"/>
    <w:rsid w:val="009F28E1"/>
    <w:rsid w:val="009F2AB1"/>
    <w:rsid w:val="009F4FAF"/>
    <w:rsid w:val="009F68F1"/>
    <w:rsid w:val="00A00290"/>
    <w:rsid w:val="00A03257"/>
    <w:rsid w:val="00A04529"/>
    <w:rsid w:val="00A0584B"/>
    <w:rsid w:val="00A17135"/>
    <w:rsid w:val="00A21A6F"/>
    <w:rsid w:val="00A24E56"/>
    <w:rsid w:val="00A26A62"/>
    <w:rsid w:val="00A353EC"/>
    <w:rsid w:val="00A35A9B"/>
    <w:rsid w:val="00A4070E"/>
    <w:rsid w:val="00A40CA0"/>
    <w:rsid w:val="00A504A7"/>
    <w:rsid w:val="00A53677"/>
    <w:rsid w:val="00A53BF2"/>
    <w:rsid w:val="00A60D68"/>
    <w:rsid w:val="00A65848"/>
    <w:rsid w:val="00A73EFA"/>
    <w:rsid w:val="00A77A3B"/>
    <w:rsid w:val="00A92F6F"/>
    <w:rsid w:val="00A97523"/>
    <w:rsid w:val="00AA02D8"/>
    <w:rsid w:val="00AA0586"/>
    <w:rsid w:val="00AA7824"/>
    <w:rsid w:val="00AB0FA3"/>
    <w:rsid w:val="00AB73BF"/>
    <w:rsid w:val="00AC335C"/>
    <w:rsid w:val="00AC441C"/>
    <w:rsid w:val="00AC463E"/>
    <w:rsid w:val="00AD3BE2"/>
    <w:rsid w:val="00AD3E3D"/>
    <w:rsid w:val="00AE1EE4"/>
    <w:rsid w:val="00AE36EC"/>
    <w:rsid w:val="00AE4B5A"/>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352B"/>
    <w:rsid w:val="00B84B66"/>
    <w:rsid w:val="00B85475"/>
    <w:rsid w:val="00B85CBC"/>
    <w:rsid w:val="00B9090A"/>
    <w:rsid w:val="00B92196"/>
    <w:rsid w:val="00B9228D"/>
    <w:rsid w:val="00B929EC"/>
    <w:rsid w:val="00BB0725"/>
    <w:rsid w:val="00BC408A"/>
    <w:rsid w:val="00BC5023"/>
    <w:rsid w:val="00BC556C"/>
    <w:rsid w:val="00BD42DA"/>
    <w:rsid w:val="00BD4684"/>
    <w:rsid w:val="00BE08A7"/>
    <w:rsid w:val="00BE4391"/>
    <w:rsid w:val="00BF3058"/>
    <w:rsid w:val="00BF3E48"/>
    <w:rsid w:val="00C15F1B"/>
    <w:rsid w:val="00C16288"/>
    <w:rsid w:val="00C17D1D"/>
    <w:rsid w:val="00C23148"/>
    <w:rsid w:val="00C45923"/>
    <w:rsid w:val="00C46B63"/>
    <w:rsid w:val="00C543E7"/>
    <w:rsid w:val="00C5693D"/>
    <w:rsid w:val="00C70225"/>
    <w:rsid w:val="00C72198"/>
    <w:rsid w:val="00C73C7D"/>
    <w:rsid w:val="00C75005"/>
    <w:rsid w:val="00C80C7C"/>
    <w:rsid w:val="00C970DF"/>
    <w:rsid w:val="00CA7E71"/>
    <w:rsid w:val="00CB2673"/>
    <w:rsid w:val="00CB701D"/>
    <w:rsid w:val="00CC3F0E"/>
    <w:rsid w:val="00CD08C9"/>
    <w:rsid w:val="00CD1FE8"/>
    <w:rsid w:val="00CD38CD"/>
    <w:rsid w:val="00CD3E0C"/>
    <w:rsid w:val="00CD5565"/>
    <w:rsid w:val="00CD616C"/>
    <w:rsid w:val="00CD7646"/>
    <w:rsid w:val="00CF68D6"/>
    <w:rsid w:val="00CF7B4A"/>
    <w:rsid w:val="00D009F8"/>
    <w:rsid w:val="00D03E28"/>
    <w:rsid w:val="00D078DA"/>
    <w:rsid w:val="00D14995"/>
    <w:rsid w:val="00D169BF"/>
    <w:rsid w:val="00D204F2"/>
    <w:rsid w:val="00D2455C"/>
    <w:rsid w:val="00D25023"/>
    <w:rsid w:val="00D27F8C"/>
    <w:rsid w:val="00D3265D"/>
    <w:rsid w:val="00D33843"/>
    <w:rsid w:val="00D54A6F"/>
    <w:rsid w:val="00D57D57"/>
    <w:rsid w:val="00D62D72"/>
    <w:rsid w:val="00D62E42"/>
    <w:rsid w:val="00D772FB"/>
    <w:rsid w:val="00DA1AA0"/>
    <w:rsid w:val="00DA512B"/>
    <w:rsid w:val="00DC31D6"/>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0B52"/>
    <w:rsid w:val="00E52677"/>
    <w:rsid w:val="00E52A36"/>
    <w:rsid w:val="00E6378B"/>
    <w:rsid w:val="00E63EC3"/>
    <w:rsid w:val="00E653DA"/>
    <w:rsid w:val="00E65958"/>
    <w:rsid w:val="00E81199"/>
    <w:rsid w:val="00E84FE5"/>
    <w:rsid w:val="00E879A5"/>
    <w:rsid w:val="00E879FC"/>
    <w:rsid w:val="00EA2574"/>
    <w:rsid w:val="00EA2F1F"/>
    <w:rsid w:val="00EA3F2E"/>
    <w:rsid w:val="00EA57EC"/>
    <w:rsid w:val="00EA6208"/>
    <w:rsid w:val="00EB120E"/>
    <w:rsid w:val="00EB34C8"/>
    <w:rsid w:val="00EB46E2"/>
    <w:rsid w:val="00EC0045"/>
    <w:rsid w:val="00ED452E"/>
    <w:rsid w:val="00EE23A8"/>
    <w:rsid w:val="00EE3CDA"/>
    <w:rsid w:val="00EF02F5"/>
    <w:rsid w:val="00EF37A8"/>
    <w:rsid w:val="00EF531F"/>
    <w:rsid w:val="00F05FE8"/>
    <w:rsid w:val="00F06D86"/>
    <w:rsid w:val="00F13D87"/>
    <w:rsid w:val="00F149E5"/>
    <w:rsid w:val="00F15E33"/>
    <w:rsid w:val="00F173E6"/>
    <w:rsid w:val="00F17DA2"/>
    <w:rsid w:val="00F22EC0"/>
    <w:rsid w:val="00F25C47"/>
    <w:rsid w:val="00F27D7B"/>
    <w:rsid w:val="00F31617"/>
    <w:rsid w:val="00F31D34"/>
    <w:rsid w:val="00F342A1"/>
    <w:rsid w:val="00F36FBA"/>
    <w:rsid w:val="00F44D36"/>
    <w:rsid w:val="00F46262"/>
    <w:rsid w:val="00F4795D"/>
    <w:rsid w:val="00F50A61"/>
    <w:rsid w:val="00F525CD"/>
    <w:rsid w:val="00F5286C"/>
    <w:rsid w:val="00F52E12"/>
    <w:rsid w:val="00F60E7C"/>
    <w:rsid w:val="00F638CA"/>
    <w:rsid w:val="00F657C5"/>
    <w:rsid w:val="00F900B4"/>
    <w:rsid w:val="00FA0F2E"/>
    <w:rsid w:val="00FA4DB1"/>
    <w:rsid w:val="00FB3F2A"/>
    <w:rsid w:val="00FB6136"/>
    <w:rsid w:val="00FC16A8"/>
    <w:rsid w:val="00FC3593"/>
    <w:rsid w:val="00FD117D"/>
    <w:rsid w:val="00FD72E3"/>
    <w:rsid w:val="00FE06FC"/>
    <w:rsid w:val="00FE3956"/>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3F60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FAA"/>
    <w:rPr>
      <w:lang w:val="en-US"/>
    </w:rPr>
  </w:style>
  <w:style w:type="character" w:default="1" w:styleId="DefaultParagraphFont">
    <w:name w:val="Default Paragraph Font"/>
    <w:uiPriority w:val="1"/>
    <w:semiHidden/>
    <w:unhideWhenUsed/>
    <w:rsid w:val="00293F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3FAA"/>
  </w:style>
  <w:style w:type="character" w:styleId="LineNumber">
    <w:name w:val="line number"/>
    <w:uiPriority w:val="99"/>
    <w:semiHidden/>
    <w:unhideWhenUsed/>
    <w:rsid w:val="00293FAA"/>
    <w:rPr>
      <w:rFonts w:ascii="Times New Roman" w:hAnsi="Times New Roman"/>
      <w:b w:val="0"/>
      <w:i w:val="0"/>
      <w:sz w:val="22"/>
    </w:rPr>
  </w:style>
  <w:style w:type="paragraph" w:styleId="NoSpacing">
    <w:name w:val="No Spacing"/>
    <w:uiPriority w:val="1"/>
    <w:qFormat/>
    <w:rsid w:val="00293FAA"/>
    <w:pPr>
      <w:spacing w:after="0" w:line="240" w:lineRule="auto"/>
    </w:pPr>
  </w:style>
  <w:style w:type="paragraph" w:customStyle="1" w:styleId="scemptylineheader">
    <w:name w:val="sc_emptyline_header"/>
    <w:qFormat/>
    <w:rsid w:val="00293FA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93FA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93FA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93FA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93FA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93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93FAA"/>
    <w:rPr>
      <w:color w:val="808080"/>
    </w:rPr>
  </w:style>
  <w:style w:type="paragraph" w:customStyle="1" w:styleId="scdirectionallanguage">
    <w:name w:val="sc_directional_language"/>
    <w:qFormat/>
    <w:rsid w:val="00293FA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93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93FA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93FA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93FA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93FA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93FA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93FA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93FA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93FA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93FA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93FA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93FA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93FA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93FA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93FA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93FA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93FAA"/>
    <w:rPr>
      <w:rFonts w:ascii="Times New Roman" w:hAnsi="Times New Roman"/>
      <w:color w:val="auto"/>
      <w:sz w:val="22"/>
    </w:rPr>
  </w:style>
  <w:style w:type="paragraph" w:customStyle="1" w:styleId="scclippagebillheader">
    <w:name w:val="sc_clip_page_bill_header"/>
    <w:qFormat/>
    <w:rsid w:val="00293FA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93FA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93FA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93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FAA"/>
    <w:rPr>
      <w:lang w:val="en-US"/>
    </w:rPr>
  </w:style>
  <w:style w:type="paragraph" w:styleId="Footer">
    <w:name w:val="footer"/>
    <w:basedOn w:val="Normal"/>
    <w:link w:val="FooterChar"/>
    <w:uiPriority w:val="99"/>
    <w:unhideWhenUsed/>
    <w:rsid w:val="00293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FAA"/>
    <w:rPr>
      <w:lang w:val="en-US"/>
    </w:rPr>
  </w:style>
  <w:style w:type="paragraph" w:styleId="ListParagraph">
    <w:name w:val="List Paragraph"/>
    <w:basedOn w:val="Normal"/>
    <w:uiPriority w:val="34"/>
    <w:qFormat/>
    <w:rsid w:val="00293FAA"/>
    <w:pPr>
      <w:ind w:left="720"/>
      <w:contextualSpacing/>
    </w:pPr>
  </w:style>
  <w:style w:type="paragraph" w:customStyle="1" w:styleId="scbillfooter">
    <w:name w:val="sc_bill_footer"/>
    <w:qFormat/>
    <w:rsid w:val="00293FA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93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93FA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93FA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93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93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93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93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93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93FA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93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93FA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93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93FAA"/>
    <w:pPr>
      <w:widowControl w:val="0"/>
      <w:suppressAutoHyphens/>
      <w:spacing w:after="0" w:line="360" w:lineRule="auto"/>
    </w:pPr>
    <w:rPr>
      <w:rFonts w:ascii="Times New Roman" w:hAnsi="Times New Roman"/>
      <w:lang w:val="en-US"/>
    </w:rPr>
  </w:style>
  <w:style w:type="paragraph" w:customStyle="1" w:styleId="sctableln">
    <w:name w:val="sc_table_ln"/>
    <w:qFormat/>
    <w:rsid w:val="00293FA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93FA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93FAA"/>
    <w:rPr>
      <w:strike/>
      <w:dstrike w:val="0"/>
    </w:rPr>
  </w:style>
  <w:style w:type="character" w:customStyle="1" w:styleId="scinsert">
    <w:name w:val="sc_insert"/>
    <w:uiPriority w:val="1"/>
    <w:qFormat/>
    <w:rsid w:val="00293FAA"/>
    <w:rPr>
      <w:caps w:val="0"/>
      <w:smallCaps w:val="0"/>
      <w:strike w:val="0"/>
      <w:dstrike w:val="0"/>
      <w:vanish w:val="0"/>
      <w:u w:val="single"/>
      <w:vertAlign w:val="baseline"/>
    </w:rPr>
  </w:style>
  <w:style w:type="character" w:customStyle="1" w:styleId="scinsertred">
    <w:name w:val="sc_insert_red"/>
    <w:uiPriority w:val="1"/>
    <w:qFormat/>
    <w:rsid w:val="00293FAA"/>
    <w:rPr>
      <w:caps w:val="0"/>
      <w:smallCaps w:val="0"/>
      <w:strike w:val="0"/>
      <w:dstrike w:val="0"/>
      <w:vanish w:val="0"/>
      <w:color w:val="FF0000"/>
      <w:u w:val="single"/>
      <w:vertAlign w:val="baseline"/>
    </w:rPr>
  </w:style>
  <w:style w:type="character" w:customStyle="1" w:styleId="scinsertblue">
    <w:name w:val="sc_insert_blue"/>
    <w:uiPriority w:val="1"/>
    <w:qFormat/>
    <w:rsid w:val="00293FAA"/>
    <w:rPr>
      <w:caps w:val="0"/>
      <w:smallCaps w:val="0"/>
      <w:strike w:val="0"/>
      <w:dstrike w:val="0"/>
      <w:vanish w:val="0"/>
      <w:color w:val="0070C0"/>
      <w:u w:val="single"/>
      <w:vertAlign w:val="baseline"/>
    </w:rPr>
  </w:style>
  <w:style w:type="character" w:customStyle="1" w:styleId="scstrikered">
    <w:name w:val="sc_strike_red"/>
    <w:uiPriority w:val="1"/>
    <w:qFormat/>
    <w:rsid w:val="00293FAA"/>
    <w:rPr>
      <w:strike/>
      <w:dstrike w:val="0"/>
      <w:color w:val="FF0000"/>
    </w:rPr>
  </w:style>
  <w:style w:type="character" w:customStyle="1" w:styleId="scstrikeblue">
    <w:name w:val="sc_strike_blue"/>
    <w:uiPriority w:val="1"/>
    <w:qFormat/>
    <w:rsid w:val="00293FAA"/>
    <w:rPr>
      <w:strike/>
      <w:dstrike w:val="0"/>
      <w:color w:val="0070C0"/>
    </w:rPr>
  </w:style>
  <w:style w:type="character" w:customStyle="1" w:styleId="scinsertbluenounderline">
    <w:name w:val="sc_insert_blue_no_underline"/>
    <w:uiPriority w:val="1"/>
    <w:qFormat/>
    <w:rsid w:val="00293FA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93FA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93FAA"/>
    <w:rPr>
      <w:strike/>
      <w:dstrike w:val="0"/>
      <w:color w:val="0070C0"/>
      <w:lang w:val="en-US"/>
    </w:rPr>
  </w:style>
  <w:style w:type="character" w:customStyle="1" w:styleId="scstrikerednoncodified">
    <w:name w:val="sc_strike_red_non_codified"/>
    <w:uiPriority w:val="1"/>
    <w:qFormat/>
    <w:rsid w:val="00293FAA"/>
    <w:rPr>
      <w:strike/>
      <w:dstrike w:val="0"/>
      <w:color w:val="FF0000"/>
    </w:rPr>
  </w:style>
  <w:style w:type="paragraph" w:customStyle="1" w:styleId="scbillsiglines">
    <w:name w:val="sc_bill_sig_lines"/>
    <w:qFormat/>
    <w:rsid w:val="00293FA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93FAA"/>
    <w:rPr>
      <w:bdr w:val="none" w:sz="0" w:space="0" w:color="auto"/>
      <w:shd w:val="clear" w:color="auto" w:fill="FEC6C6"/>
    </w:rPr>
  </w:style>
  <w:style w:type="character" w:customStyle="1" w:styleId="screstoreblue">
    <w:name w:val="sc_restore_blue"/>
    <w:uiPriority w:val="1"/>
    <w:qFormat/>
    <w:rsid w:val="00293FAA"/>
    <w:rPr>
      <w:color w:val="4472C4" w:themeColor="accent1"/>
      <w:bdr w:val="none" w:sz="0" w:space="0" w:color="auto"/>
      <w:shd w:val="clear" w:color="auto" w:fill="auto"/>
    </w:rPr>
  </w:style>
  <w:style w:type="character" w:customStyle="1" w:styleId="screstorered">
    <w:name w:val="sc_restore_red"/>
    <w:uiPriority w:val="1"/>
    <w:qFormat/>
    <w:rsid w:val="00293FAA"/>
    <w:rPr>
      <w:color w:val="FF0000"/>
      <w:bdr w:val="none" w:sz="0" w:space="0" w:color="auto"/>
      <w:shd w:val="clear" w:color="auto" w:fill="auto"/>
    </w:rPr>
  </w:style>
  <w:style w:type="character" w:customStyle="1" w:styleId="scstrikenewblue">
    <w:name w:val="sc_strike_new_blue"/>
    <w:uiPriority w:val="1"/>
    <w:qFormat/>
    <w:rsid w:val="00293FAA"/>
    <w:rPr>
      <w:strike w:val="0"/>
      <w:dstrike/>
      <w:color w:val="0070C0"/>
      <w:u w:val="none"/>
    </w:rPr>
  </w:style>
  <w:style w:type="character" w:customStyle="1" w:styleId="scstrikenewred">
    <w:name w:val="sc_strike_new_red"/>
    <w:uiPriority w:val="1"/>
    <w:qFormat/>
    <w:rsid w:val="00293FAA"/>
    <w:rPr>
      <w:strike w:val="0"/>
      <w:dstrike/>
      <w:color w:val="FF0000"/>
      <w:u w:val="none"/>
    </w:rPr>
  </w:style>
  <w:style w:type="character" w:customStyle="1" w:styleId="scamendsenate">
    <w:name w:val="sc_amend_senate"/>
    <w:uiPriority w:val="1"/>
    <w:qFormat/>
    <w:rsid w:val="00293FAA"/>
    <w:rPr>
      <w:bdr w:val="none" w:sz="0" w:space="0" w:color="auto"/>
      <w:shd w:val="clear" w:color="auto" w:fill="FFF2CC" w:themeFill="accent4" w:themeFillTint="33"/>
    </w:rPr>
  </w:style>
  <w:style w:type="character" w:customStyle="1" w:styleId="scamendhouse">
    <w:name w:val="sc_amend_house"/>
    <w:uiPriority w:val="1"/>
    <w:qFormat/>
    <w:rsid w:val="00293FA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D764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96&amp;session=126&amp;summary=B" TargetMode="External" Id="Radabf92820b14555" /><Relationship Type="http://schemas.openxmlformats.org/officeDocument/2006/relationships/hyperlink" Target="https://www.scstatehouse.gov/sess126_2025-2026/prever/4796_20251217.docx" TargetMode="External" Id="R5ccd0d03bf264639" /><Relationship Type="http://schemas.openxmlformats.org/officeDocument/2006/relationships/hyperlink" Target="h:\hj\20260113.docx" TargetMode="External" Id="Rf367e735c8974245" /><Relationship Type="http://schemas.openxmlformats.org/officeDocument/2006/relationships/hyperlink" Target="h:\hj\20260113.docx" TargetMode="External" Id="R57781e1c4cfd43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2197"/>
    <w:rsid w:val="00025E23"/>
    <w:rsid w:val="000C5BC7"/>
    <w:rsid w:val="000F401F"/>
    <w:rsid w:val="00140B15"/>
    <w:rsid w:val="001B20DA"/>
    <w:rsid w:val="001C48FD"/>
    <w:rsid w:val="002A7C8A"/>
    <w:rsid w:val="002B0A2B"/>
    <w:rsid w:val="002D4365"/>
    <w:rsid w:val="00383503"/>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00290"/>
    <w:rsid w:val="00A51DBA"/>
    <w:rsid w:val="00B20DA6"/>
    <w:rsid w:val="00B457AF"/>
    <w:rsid w:val="00B8352B"/>
    <w:rsid w:val="00B85CBC"/>
    <w:rsid w:val="00BF56C3"/>
    <w:rsid w:val="00C818FB"/>
    <w:rsid w:val="00CC0451"/>
    <w:rsid w:val="00D62D72"/>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5379ec99-88b1-4886-a642-b5ef6a386d72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82e52a92-44e0-4e56-b24c-5d847c0852ba</T_BILL_REQUEST_REQUEST>
  <T_BILL_R_ORIGINALDRAFT>7ab84f33-3fcf-407a-9f9f-6075b7bfb2d6</T_BILL_R_ORIGINALDRAFT>
  <T_BILL_SPONSOR_SPONSOR>8d5bce3e-9aa7-4a54-b031-f581642dd221</T_BILL_SPONSOR_SPONSOR>
  <T_BILL_T_BILLNAME>[4796]</T_BILL_T_BILLNAME>
  <T_BILL_T_BILLNUMBER>4796</T_BILL_T_BILLNUMBER>
  <T_BILL_T_BILLTITLE>TO AMEND THE SOUTH CAROLINA CODE OF LAWS BY AMENDING SECTION 38-71-2340, RELATING TO COMPLIANCE EXAMINATIONS OF PHARMACY SERVICES ADMINISTRATIVE ORGANIZATIONS BY THE DEPARTMENT OF INSURANCE, SO AS TO SUBJECT THE EXAMINATIONS TO THE GENERAL EXAMINATION REQUIREMENTS OF CHAPTER 13, TITLE 38; AND BY AMENDING SECTION 38-71-2250, RELATING TO COMPLIANCE EXAMINATIONS OF PHARMACY BENEFITS MANAGERS BY THE DEPARTMENT OF INSURANCE, SO AS TO SUBJECT THE EXAMINATIONS TO THE GENERAL EXAMINATION REQUIREMENTS OF CHAPTER 13, TITLE 38.</T_BILL_T_BILLTITLE>
  <T_BILL_T_CHAMBER>house</T_BILL_T_CHAMBER>
  <T_BILL_T_FILENAME> </T_BILL_T_FILENAME>
  <T_BILL_T_LEGTYPE>bill_statewide</T_BILL_T_LEGTYPE>
  <T_BILL_T_RATNUMBERSTRING>HNone</T_BILL_T_RATNUMBERSTRING>
  <T_BILL_T_SECTIONS>[{"SectionUUID":"2a0acbfd-4e07-4679-aa2f-055948fdd1a5","SectionName":"code_section","SectionNumber":1,"SectionType":"code_section","CodeSections":[{"CodeSectionBookmarkName":"cs_T38C71N2340_ed5515a04","IsConstitutionSection":false,"Identity":"38-71-2340","IsNew":false,"SubSections":[{"Level":1,"Identity":"T38C71N2340SB","SubSectionBookmarkName":"ss_T38C71N2340SB_lv1_dd7c50351","IsNewSubSection":false,"SubSectionReplacement":""},{"Level":2,"Identity":"T38C71N2340S1","SubSectionBookmarkName":"ss_T38C71N2340S1_lv2_2462e502d","IsNewSubSection":false,"SubSectionReplacement":""},{"Level":2,"Identity":"T38C71N2340S2","SubSectionBookmarkName":"ss_T38C71N2340S2_lv2_f5d98f43c","IsNewSubSection":false,"SubSectionReplacement":""}],"TitleRelatedTo":"compliance examinations of pharmacy services administrative organizations by the department of insurance","TitleSoAsTo":"subject the examinations to the general examination requirements of Chapter 13, Title 38","Deleted":false,"IsStricken":false}],"TitleText":"","DisableControls":false,"Deleted":false,"RepealItems":[],"SectionBookmarkName":"bs_num_1_28693424e"},{"SectionUUID":"2aff1444-542f-4d54-b0df-409f71d51ab3","SectionName":"code_section","SectionNumber":2,"SectionType":"code_section","CodeSections":[{"CodeSectionBookmarkName":"cs_T38C71N2250_eda7b8ae7","IsConstitutionSection":false,"Identity":"38-71-2250","IsNew":false,"SubSections":[{"Level":1,"Identity":"T38C71N2250SB","SubSectionBookmarkName":"ss_T38C71N2250SB_lv1_a90016465","IsNewSubSection":false,"SubSectionReplacement":""},{"Level":2,"Identity":"T38C71N2250S1","SubSectionBookmarkName":"ss_T38C71N2250S1_lv2_78f38bc89","IsNewSubSection":false,"SubSectionReplacement":""},{"Level":2,"Identity":"T38C71N2250S2","SubSectionBookmarkName":"ss_T38C71N2250S2_lv2_9e46630fa","IsNewSubSection":false,"SubSectionReplacement":""}],"TitleRelatedTo":"compliance examinations of pharmacy benefits managers by the department of insurance","TitleSoAsTo":"subject the examinations to the general examination requirements of Chapter 13, Title 38","Deleted":false,"IsStricken":false}],"TitleText":"","DisableControls":false,"Deleted":false,"RepealItems":[],"SectionBookmarkName":"bs_num_2_d7fda9ef2"},{"SectionUUID":"8f03ca95-8faa-4d43-a9c2-8afc498075bd","SectionName":"standard_eff_date_section","SectionNumber":3,"SectionType":"drafting_clause","CodeSections":[],"TitleText":"","DisableControls":false,"Deleted":false,"RepealItems":[],"SectionBookmarkName":"bs_num_3_lastsection"}]</T_BILL_T_SECTIONS>
  <T_BILL_T_SUBJECT>Pharmacy Benefit Managers and Pharmacy Services Administrative Organizations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2587</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Andrew Seigler</cp:lastModifiedBy>
  <cp:revision>5</cp:revision>
  <dcterms:created xsi:type="dcterms:W3CDTF">2026-01-07T15:45:00Z</dcterms:created>
  <dcterms:modified xsi:type="dcterms:W3CDTF">2026-01-07T19:34:00Z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