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LC-0198AHB26.docx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Exploitation of a Minor,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e32f21dab464e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6f9ea596ae4b6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F6528" w:rsidRDefault="00432135" w14:paraId="47642A99" w14:textId="751A08D3">
      <w:pPr>
        <w:pStyle w:val="scemptylineheader"/>
      </w:pPr>
      <w:bookmarkStart w:name="open_doc_here" w:id="0"/>
      <w:bookmarkEnd w:id="0"/>
    </w:p>
    <w:p w:rsidRPr="00BB0725" w:rsidR="00A73EFA" w:rsidP="006F6528" w:rsidRDefault="00A73EFA" w14:paraId="7B72410E" w14:textId="02D1776C">
      <w:pPr>
        <w:pStyle w:val="scemptylineheader"/>
      </w:pPr>
    </w:p>
    <w:p w:rsidRPr="00BB0725" w:rsidR="00A73EFA" w:rsidP="006F6528" w:rsidRDefault="00A73EFA" w14:paraId="6AD935C9" w14:textId="38DF2BF2">
      <w:pPr>
        <w:pStyle w:val="scemptylineheader"/>
      </w:pPr>
    </w:p>
    <w:p w:rsidRPr="00DF3B44" w:rsidR="00A73EFA" w:rsidP="006F6528" w:rsidRDefault="00A73EFA" w14:paraId="51A98227" w14:textId="64A5C838">
      <w:pPr>
        <w:pStyle w:val="scemptylineheader"/>
      </w:pPr>
    </w:p>
    <w:p w:rsidRPr="00DF3B44" w:rsidR="00A73EFA" w:rsidP="006F6528" w:rsidRDefault="00A73EFA" w14:paraId="3858851A" w14:textId="46FEED00">
      <w:pPr>
        <w:pStyle w:val="scemptylineheader"/>
      </w:pPr>
    </w:p>
    <w:p w:rsidRPr="00DF3B44" w:rsidR="00A73EFA" w:rsidP="006F6528" w:rsidRDefault="00A73EFA" w14:paraId="4E3DDE20" w14:textId="3CD6FEF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F25C47" w:rsidRDefault="00354719" w14:paraId="40FEFADA" w14:textId="6A71DF57">
      <w:pPr>
        <w:pStyle w:val="scbilltitle"/>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B706D4" w:rsidR="00B706D4">
            <w:t>TO AMEND THE SOUTH CAROLINA CODE OF LAWS BY AMENDING SECTION 16‑15‑395, RELATING TO FIRST DEGREE SEXUAL EXPLOITATION OF A MINOR, SO AS TO INCREASE THE MINIMUM PENALTY TO FIVE YEARS</w:t>
          </w:r>
          <w:r w:rsidR="00CC4313">
            <w:t>’</w:t>
          </w:r>
          <w:r w:rsidRPr="00B706D4" w:rsidR="00B706D4">
            <w:t xml:space="preserve"> IMPRISONMENT; BY AMENDING SECTION 16‑15‑405, RELATING TO SECOND DEGREE SEXUAL EXPLOITATION OF A MINOR, SO AS TO INCREASE THE MINIMUM PENALTY TO THREE YEARS</w:t>
          </w:r>
          <w:r w:rsidR="00CC4313">
            <w:t>’</w:t>
          </w:r>
          <w:r w:rsidRPr="00B706D4" w:rsidR="00B706D4">
            <w:t xml:space="preserve"> IMPRISONMENT; AND BY AMENDING SECTION 16‑15‑410, RELATING TO THIRD DEGREE SEXUAL EXPLOITATION OF A MI</w:t>
          </w:r>
          <w:r w:rsidR="00CC4313">
            <w:t>nor</w:t>
          </w:r>
          <w:r w:rsidRPr="00B706D4" w:rsidR="00B706D4">
            <w:t>,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w:t>
          </w:r>
          <w:r w:rsidR="00052E31">
            <w:t>is</w:t>
          </w:r>
          <w:r w:rsidRPr="00B706D4" w:rsidR="00B706D4">
            <w:t xml:space="preserve"> SECTION, UPON CONVICTION, MUST SERVE A MINIMUM OF FIVE YEARS</w:t>
          </w:r>
        </w:sdtContent>
      </w:sdt>
      <w:r w:rsidR="00CC4313">
        <w:t>.</w:t>
      </w:r>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5bf6bda"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16186A" w:rsidP="00583781" w:rsidRDefault="0016186A" w14:paraId="47BDEF45" w14:textId="40C71347">
      <w:pPr>
        <w:pStyle w:val="scdirectionallanguage"/>
      </w:pPr>
      <w:bookmarkStart w:name="bs_num_1_3cb3b3b84" w:id="2"/>
      <w:r>
        <w:t>S</w:t>
      </w:r>
      <w:bookmarkEnd w:id="2"/>
      <w:r>
        <w:t>ECTION 1.</w:t>
      </w:r>
      <w:r>
        <w:tab/>
      </w:r>
      <w:bookmarkStart w:name="dl_7ce5de486" w:id="3"/>
      <w:r>
        <w:t>S</w:t>
      </w:r>
      <w:bookmarkEnd w:id="3"/>
      <w:r>
        <w:t>ection 16‑15‑395 of the S.C. Code is amended to read:</w:t>
      </w:r>
    </w:p>
    <w:p w:rsidR="0016186A" w:rsidRDefault="0016186A" w14:paraId="5C910913" w14:textId="77777777">
      <w:pPr>
        <w:pStyle w:val="sccodifiedsection"/>
      </w:pPr>
    </w:p>
    <w:p w:rsidR="0016186A" w:rsidRDefault="0016186A" w14:paraId="43160408" w14:textId="77777777">
      <w:pPr>
        <w:pStyle w:val="sccodifiedsection"/>
      </w:pPr>
      <w:r>
        <w:tab/>
      </w:r>
      <w:bookmarkStart w:name="cs_T16C15N395_7f9307208" w:id="4"/>
      <w:r>
        <w:t>S</w:t>
      </w:r>
      <w:bookmarkEnd w:id="4"/>
      <w:r>
        <w:t>ection 16‑15‑395.</w:t>
      </w:r>
      <w:r>
        <w:tab/>
      </w:r>
      <w:bookmarkStart w:name="ss_T16C15N395SA_lv1_c70f827cc" w:id="5"/>
      <w:r>
        <w:t>(</w:t>
      </w:r>
      <w:bookmarkEnd w:id="5"/>
      <w:r>
        <w:t>A) An individual commits the offense of first degree sexual exploitation of a minor if, knowing the character or content of the material or performance, he:</w:t>
      </w:r>
    </w:p>
    <w:p w:rsidR="0016186A" w:rsidRDefault="0016186A" w14:paraId="3EA5707C" w14:textId="77777777">
      <w:pPr>
        <w:pStyle w:val="sccodifiedsection"/>
      </w:pPr>
      <w:r>
        <w:tab/>
      </w:r>
      <w:r>
        <w:tab/>
      </w:r>
      <w:bookmarkStart w:name="ss_T16C15N395S1_lv2_9de0bd78f" w:id="6"/>
      <w:r>
        <w:t>(</w:t>
      </w:r>
      <w:bookmarkEnd w:id="6"/>
      <w: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6186A" w:rsidRDefault="0016186A" w14:paraId="6BD92D1F" w14:textId="77777777">
      <w:pPr>
        <w:pStyle w:val="sccodifiedsection"/>
      </w:pPr>
      <w:r>
        <w:tab/>
      </w:r>
      <w:r>
        <w:tab/>
      </w:r>
      <w:bookmarkStart w:name="ss_T16C15N395S2_lv2_2cf96a7aa" w:id="7"/>
      <w:r>
        <w:t>(</w:t>
      </w:r>
      <w:bookmarkEnd w:id="7"/>
      <w: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rsidR="0016186A" w:rsidRDefault="0016186A" w14:paraId="05A4E392" w14:textId="77777777">
      <w:pPr>
        <w:pStyle w:val="sccodifiedsection"/>
      </w:pPr>
      <w:r>
        <w:tab/>
      </w:r>
      <w:r>
        <w:tab/>
      </w:r>
      <w:bookmarkStart w:name="ss_T16C15N395S3_lv2_c01655259" w:id="8"/>
      <w:r>
        <w:t>(</w:t>
      </w:r>
      <w:bookmarkEnd w:id="8"/>
      <w:r>
        <w:t xml:space="preserve">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w:t>
      </w:r>
      <w:r>
        <w:lastRenderedPageBreak/>
        <w:t>producing material that contains a visual representation depicting this activity or a state of sexually explicit nudity when a reasonable person would infer the purpose is sexual stimulation;  or</w:t>
      </w:r>
    </w:p>
    <w:p w:rsidR="0016186A" w:rsidRDefault="0016186A" w14:paraId="21BAFB55" w14:textId="77777777">
      <w:pPr>
        <w:pStyle w:val="sccodifiedsection"/>
      </w:pPr>
      <w:r>
        <w:tab/>
      </w:r>
      <w:r>
        <w:tab/>
      </w:r>
      <w:bookmarkStart w:name="ss_T16C15N395S4_lv2_d1807a0ba" w:id="9"/>
      <w:r>
        <w:t>(</w:t>
      </w:r>
      <w:bookmarkEnd w:id="9"/>
      <w:r>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rsidR="0016186A" w:rsidRDefault="0016186A" w14:paraId="1D48B490" w14:textId="77777777">
      <w:pPr>
        <w:pStyle w:val="sccodifiedsection"/>
      </w:pPr>
      <w:r>
        <w:tab/>
      </w:r>
      <w:bookmarkStart w:name="ss_T16C15N395SB_lv1_a099ad4bf" w:id="10"/>
      <w:r>
        <w:t>(</w:t>
      </w:r>
      <w:bookmarkEnd w:id="10"/>
      <w:r>
        <w:t>B) In a prosecution pursuant to this section, the trier of fact may infer that a participant in a sexual activity or a state of sexually explicit nudity depicted in material as a minor through its title, text, visual representations, or otherwise, is a minor.</w:t>
      </w:r>
    </w:p>
    <w:p w:rsidR="0016186A" w:rsidRDefault="0016186A" w14:paraId="0943B323" w14:textId="77777777">
      <w:pPr>
        <w:pStyle w:val="sccodifiedsection"/>
      </w:pPr>
      <w:r>
        <w:tab/>
      </w:r>
      <w:bookmarkStart w:name="ss_T16C15N395SC_lv1_c07626c75" w:id="11"/>
      <w:r>
        <w:t>(</w:t>
      </w:r>
      <w:bookmarkEnd w:id="11"/>
      <w:r>
        <w:t>C) Mistake of age is not a defense to a prosecution pursuant to this section.</w:t>
      </w:r>
    </w:p>
    <w:p w:rsidR="0016186A" w:rsidRDefault="0016186A" w14:paraId="053BE962" w14:textId="3FD856A2">
      <w:pPr>
        <w:pStyle w:val="sccodifiedsection"/>
      </w:pPr>
      <w:r>
        <w:tab/>
      </w:r>
      <w:bookmarkStart w:name="ss_T16C15N395SD_lv1_f7ceff98f" w:id="12"/>
      <w:r>
        <w:t>(</w:t>
      </w:r>
      <w:bookmarkEnd w:id="12"/>
      <w:r>
        <w:t xml:space="preserve">D) A person who violates the provisions of this section is guilty of a felony and, upon conviction, must be imprisoned for not less than </w:t>
      </w:r>
      <w:r>
        <w:rPr>
          <w:rStyle w:val="scstrike"/>
        </w:rPr>
        <w:t xml:space="preserve">three </w:t>
      </w:r>
      <w:r>
        <w:rPr>
          <w:rStyle w:val="scinsert"/>
        </w:rPr>
        <w:t xml:space="preserve">five </w:t>
      </w:r>
      <w:r>
        <w:t>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16186A" w:rsidRDefault="0016186A" w14:paraId="667519C2" w14:textId="3EA0B3B4">
      <w:pPr>
        <w:pStyle w:val="sccodifiedsection"/>
      </w:pPr>
      <w:r>
        <w:tab/>
      </w:r>
      <w:bookmarkStart w:name="ss_T16C15N395SE_lv1_37e1abeb0" w:id="13"/>
      <w:r>
        <w:t>(</w:t>
      </w:r>
      <w:bookmarkEnd w:id="13"/>
      <w:r>
        <w:t>E) The offense is a misdemeanor to be heard by the family court if the person charged under the provisions of subsection (A)(4) is a minor and the offense is the minor</w:t>
      </w:r>
      <w:r w:rsidR="00CB6D07">
        <w:t>’</w:t>
      </w:r>
      <w:r>
        <w:t>s first offense related to a morphed image of an identifiable minor.</w:t>
      </w:r>
      <w:r w:rsidR="005839B9">
        <w:t xml:space="preserve"> </w:t>
      </w:r>
      <w:r>
        <w:t>The family court may order behavioral health counseling from an appropriate agency or provider, as a condition of adjudicating a minor.</w:t>
      </w:r>
    </w:p>
    <w:p w:rsidR="0016186A" w:rsidP="002A0983" w:rsidRDefault="0016186A" w14:paraId="356A1A6B" w14:textId="77777777">
      <w:pPr>
        <w:pStyle w:val="scemptyline"/>
      </w:pPr>
    </w:p>
    <w:p w:rsidR="0016186A" w:rsidP="002A0983" w:rsidRDefault="0016186A" w14:paraId="428446C6" w14:textId="77777777">
      <w:pPr>
        <w:pStyle w:val="scdirectionallanguage"/>
      </w:pPr>
      <w:bookmarkStart w:name="bs_num_2_b1b50e399" w:id="14"/>
      <w:r>
        <w:t>S</w:t>
      </w:r>
      <w:bookmarkEnd w:id="14"/>
      <w:r>
        <w:t>ECTION 2.</w:t>
      </w:r>
      <w:r>
        <w:tab/>
      </w:r>
      <w:bookmarkStart w:name="dl_7a4ae492e" w:id="15"/>
      <w:r>
        <w:t>S</w:t>
      </w:r>
      <w:bookmarkEnd w:id="15"/>
      <w:r>
        <w:t>ection 16‑15‑405 of the S.C. Code is amended to read:</w:t>
      </w:r>
    </w:p>
    <w:p w:rsidR="0016186A" w:rsidRDefault="0016186A" w14:paraId="679BF3D7" w14:textId="77777777">
      <w:pPr>
        <w:pStyle w:val="sccodifiedsection"/>
      </w:pPr>
    </w:p>
    <w:p w:rsidR="0016186A" w:rsidRDefault="0016186A" w14:paraId="64E67E1B" w14:textId="77777777">
      <w:pPr>
        <w:pStyle w:val="sccodifiedsection"/>
      </w:pPr>
      <w:r>
        <w:tab/>
      </w:r>
      <w:bookmarkStart w:name="cs_T16C15N405_fa0bf2a7c" w:id="16"/>
      <w:r>
        <w:t>S</w:t>
      </w:r>
      <w:bookmarkEnd w:id="16"/>
      <w:r>
        <w:t>ection 16‑15‑405.</w:t>
      </w:r>
      <w:r>
        <w:tab/>
      </w:r>
      <w:bookmarkStart w:name="ss_T16C15N405SA_lv1_65e9ad8ec" w:id="17"/>
      <w:r>
        <w:t>(</w:t>
      </w:r>
      <w:bookmarkEnd w:id="17"/>
      <w:r>
        <w:t>A) An individual commits the offense of second degree sexual exploitation of a minor if, knowing the character or content of the material, he:</w:t>
      </w:r>
    </w:p>
    <w:p w:rsidR="0016186A" w:rsidRDefault="0016186A" w14:paraId="7980CD70" w14:textId="77777777">
      <w:pPr>
        <w:pStyle w:val="sccodifiedsection"/>
      </w:pPr>
      <w:r>
        <w:tab/>
      </w:r>
      <w:r>
        <w:tab/>
      </w:r>
      <w:bookmarkStart w:name="ss_T16C15N405S1_lv2_031e58fb9" w:id="18"/>
      <w:r>
        <w:t>(</w:t>
      </w:r>
      <w:bookmarkEnd w:id="18"/>
      <w:r>
        <w:t>1) records, photographs, films, develops, duplicates, produces, or creates digital electronic file material that contains a visual representation of a minor or a morphed image of an identifiable minor engaged in sexual activity or appearing in a state of sexually explicit nudity when a reasonable person would infer the purpose is sexual stimulation;  or</w:t>
      </w:r>
    </w:p>
    <w:p w:rsidR="0016186A" w:rsidRDefault="0016186A" w14:paraId="5D5636A6" w14:textId="77777777">
      <w:pPr>
        <w:pStyle w:val="sccodifiedsection"/>
      </w:pPr>
      <w:r>
        <w:tab/>
      </w:r>
      <w:r>
        <w:tab/>
      </w:r>
      <w:bookmarkStart w:name="ss_T16C15N405S2_lv2_37e81f354" w:id="19"/>
      <w:r>
        <w:t>(</w:t>
      </w:r>
      <w:bookmarkEnd w:id="19"/>
      <w:r>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p>
    <w:p w:rsidR="0016186A" w:rsidRDefault="0016186A" w14:paraId="4F7B6CF9" w14:textId="77777777">
      <w:pPr>
        <w:pStyle w:val="sccodifiedsection"/>
      </w:pPr>
      <w:r>
        <w:tab/>
      </w:r>
      <w:bookmarkStart w:name="ss_T16C15N405SB_lv1_86c73abd9" w:id="20"/>
      <w:r>
        <w:t>(</w:t>
      </w:r>
      <w:bookmarkEnd w:id="20"/>
      <w:r>
        <w:t>B) In a prosecution pursuant to this section, the trier of fact may infer that a participant in sexual activity or a state of sexually explicit nudity depicted in material as a minor through its title, text, visual representations, or otherwise, is a minor.</w:t>
      </w:r>
    </w:p>
    <w:p w:rsidR="0016186A" w:rsidRDefault="0016186A" w14:paraId="4D107129" w14:textId="77777777">
      <w:pPr>
        <w:pStyle w:val="sccodifiedsection"/>
      </w:pPr>
      <w:r>
        <w:tab/>
      </w:r>
      <w:bookmarkStart w:name="ss_T16C15N405SC_lv1_9b23fc5c4" w:id="21"/>
      <w:r>
        <w:t>(</w:t>
      </w:r>
      <w:bookmarkEnd w:id="21"/>
      <w:r>
        <w:t>C) Mistake of age is not a defense to a prosecution pursuant to this section.</w:t>
      </w:r>
    </w:p>
    <w:p w:rsidR="0016186A" w:rsidRDefault="0016186A" w14:paraId="0AD21088" w14:textId="3AA7E904">
      <w:pPr>
        <w:pStyle w:val="sccodifiedsection"/>
      </w:pPr>
      <w:r>
        <w:tab/>
      </w:r>
      <w:bookmarkStart w:name="ss_T16C15N405SD_lv1_168bd2797" w:id="22"/>
      <w:r>
        <w:t>(</w:t>
      </w:r>
      <w:bookmarkEnd w:id="22"/>
      <w:r>
        <w:t xml:space="preserve">D) A person who violates the provisions of this section is guilty of a felony and, upon conviction, must be imprisoned not less than </w:t>
      </w:r>
      <w:r>
        <w:rPr>
          <w:rStyle w:val="scstrike"/>
        </w:rPr>
        <w:t>two</w:t>
      </w:r>
      <w:r>
        <w:rPr>
          <w:rStyle w:val="scinsert"/>
        </w:rPr>
        <w:t>three</w:t>
      </w:r>
      <w:r>
        <w:t xml:space="preserve"> years nor more than ten years. No part of the minimum sentence may be suspended nor is the individual convicted eligible for parole until he has served the minimum sentence.</w:t>
      </w:r>
    </w:p>
    <w:p w:rsidR="0016186A" w:rsidRDefault="0016186A" w14:paraId="37D0F4B1" w14:textId="6324A1D5">
      <w:pPr>
        <w:pStyle w:val="sccodifiedsection"/>
      </w:pPr>
      <w:r>
        <w:tab/>
      </w:r>
      <w:bookmarkStart w:name="ss_T16C15N405SE_lv1_976adf317" w:id="23"/>
      <w:r>
        <w:t>(</w:t>
      </w:r>
      <w:bookmarkEnd w:id="23"/>
      <w:r>
        <w:t>E) The offense is a misdemeanor to be heard by the family court if the person charged under the provisions of subsection (A) is a minor and the offense is the minor</w:t>
      </w:r>
      <w:r w:rsidR="00CB6D07">
        <w:t>’</w:t>
      </w:r>
      <w:r>
        <w:t>s first charge related to a morphed image of an identifiable minor. The family court may order behavioral health counseling from an appropriate agency or provider, as a condition of adjudicating a minor.</w:t>
      </w:r>
    </w:p>
    <w:p w:rsidR="0016186A" w:rsidP="00BB2D8C" w:rsidRDefault="0016186A" w14:paraId="6648087C" w14:textId="77777777">
      <w:pPr>
        <w:pStyle w:val="scemptyline"/>
      </w:pPr>
    </w:p>
    <w:p w:rsidR="0016186A" w:rsidP="00BB2D8C" w:rsidRDefault="0016186A" w14:paraId="747A633F" w14:textId="77777777">
      <w:pPr>
        <w:pStyle w:val="scdirectionallanguage"/>
      </w:pPr>
      <w:bookmarkStart w:name="bs_num_3_4cc2be742" w:id="24"/>
      <w:r>
        <w:t>S</w:t>
      </w:r>
      <w:bookmarkEnd w:id="24"/>
      <w:r>
        <w:t>ECTION 3.</w:t>
      </w:r>
      <w:r>
        <w:tab/>
      </w:r>
      <w:bookmarkStart w:name="dl_9188fbd4e" w:id="25"/>
      <w:r>
        <w:t>S</w:t>
      </w:r>
      <w:bookmarkEnd w:id="25"/>
      <w:r>
        <w:t>ection 16‑15‑410 of the S.C. Code is amended to read:</w:t>
      </w:r>
    </w:p>
    <w:p w:rsidR="0016186A" w:rsidRDefault="0016186A" w14:paraId="163E5ECD" w14:textId="77777777">
      <w:pPr>
        <w:pStyle w:val="sccodifiedsection"/>
      </w:pPr>
    </w:p>
    <w:p w:rsidR="0016186A" w:rsidRDefault="0016186A" w14:paraId="71C79C23" w14:textId="77777777">
      <w:pPr>
        <w:pStyle w:val="sccodifiedsection"/>
      </w:pPr>
      <w:r>
        <w:tab/>
      </w:r>
      <w:bookmarkStart w:name="cs_T16C15N410_3175a9766" w:id="26"/>
      <w:r>
        <w:t>S</w:t>
      </w:r>
      <w:bookmarkEnd w:id="26"/>
      <w:r>
        <w:t>ection 16‑15‑410.</w:t>
      </w:r>
      <w:r>
        <w:tab/>
      </w:r>
      <w:bookmarkStart w:name="ss_T16C15N410SA_lv1_5c8eac01c" w:id="27"/>
      <w:r>
        <w:t>(</w:t>
      </w:r>
      <w:bookmarkEnd w:id="27"/>
      <w:r>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p>
    <w:p w:rsidR="0016186A" w:rsidRDefault="0016186A" w14:paraId="11BDD75D" w14:textId="77777777">
      <w:pPr>
        <w:pStyle w:val="sccodifiedsection"/>
      </w:pPr>
      <w:r>
        <w:tab/>
      </w:r>
      <w:bookmarkStart w:name="ss_T16C15N410SB_lv1_06a21e88f" w:id="28"/>
      <w:r>
        <w:t>(</w:t>
      </w:r>
      <w:bookmarkEnd w:id="28"/>
      <w:r>
        <w:t>B) In a prosecution pursuant to this section, the trier of fact may infer that a participant in sexual activity or a state of sexually explicit nudity depicted as a minor through its title, text, visual representation, or otherwise, is a minor.</w:t>
      </w:r>
    </w:p>
    <w:p w:rsidR="0016186A" w:rsidRDefault="0016186A" w14:paraId="3CCA4151" w14:textId="0CD23020">
      <w:pPr>
        <w:pStyle w:val="sccodifiedsection"/>
        <w:rPr>
          <w:rStyle w:val="scinsert"/>
        </w:rPr>
      </w:pPr>
      <w:r>
        <w:tab/>
      </w:r>
      <w:bookmarkStart w:name="ss_T16C15N410SC_lv1_ddb088fb6" w:id="29"/>
      <w:r>
        <w:t>(</w:t>
      </w:r>
      <w:bookmarkEnd w:id="29"/>
      <w:r>
        <w:t>C)</w:t>
      </w:r>
      <w:bookmarkStart w:name="ss_T16C15N410S1_lv2_bf00033dc" w:id="30"/>
      <w:r>
        <w:rPr>
          <w:rStyle w:val="scinsert"/>
        </w:rPr>
        <w:t>(</w:t>
      </w:r>
      <w:bookmarkEnd w:id="30"/>
      <w:r>
        <w:rPr>
          <w:rStyle w:val="scinsert"/>
        </w:rPr>
        <w:t>1)</w:t>
      </w:r>
      <w:r>
        <w:t xml:space="preserve"> A person who violates the provisions of this section is guilty of a felony and, upon conviction, must be imprisoned </w:t>
      </w:r>
      <w:r>
        <w:rPr>
          <w:rStyle w:val="scstrike"/>
        </w:rPr>
        <w:t xml:space="preserve"> not more than ten years.</w:t>
      </w:r>
      <w:r>
        <w:rPr>
          <w:rStyle w:val="scinsert"/>
        </w:rPr>
        <w:t>for:</w:t>
      </w:r>
    </w:p>
    <w:p w:rsidR="0016186A" w:rsidRDefault="0016186A" w14:paraId="2823A829" w14:textId="345F493F">
      <w:pPr>
        <w:pStyle w:val="sccodifiedsection"/>
        <w:rPr>
          <w:rStyle w:val="scinsert"/>
        </w:rPr>
      </w:pPr>
      <w:r>
        <w:rPr>
          <w:rStyle w:val="scinsert"/>
        </w:rPr>
        <w:tab/>
      </w:r>
      <w:r>
        <w:rPr>
          <w:rStyle w:val="scinsert"/>
        </w:rPr>
        <w:tab/>
      </w:r>
      <w:r>
        <w:rPr>
          <w:rStyle w:val="scinsert"/>
        </w:rPr>
        <w:tab/>
      </w:r>
      <w:bookmarkStart w:name="ss_T16C15N410Sa_lv3_461212059" w:id="31"/>
      <w:r>
        <w:rPr>
          <w:rStyle w:val="scinsert"/>
        </w:rPr>
        <w:t>(</w:t>
      </w:r>
      <w:bookmarkEnd w:id="31"/>
      <w:r>
        <w:rPr>
          <w:rStyle w:val="scinsert"/>
        </w:rPr>
        <w:t>a) not more than ten years if the person possesses one to twenty‑five or less images;</w:t>
      </w:r>
    </w:p>
    <w:p w:rsidR="0016186A" w:rsidRDefault="0016186A" w14:paraId="166EC6C5" w14:textId="0E4B0529">
      <w:pPr>
        <w:pStyle w:val="sccodifiedsection"/>
        <w:rPr>
          <w:rStyle w:val="scinsert"/>
        </w:rPr>
      </w:pPr>
      <w:r>
        <w:rPr>
          <w:rStyle w:val="scinsert"/>
        </w:rPr>
        <w:tab/>
      </w:r>
      <w:r>
        <w:rPr>
          <w:rStyle w:val="scinsert"/>
        </w:rPr>
        <w:tab/>
      </w:r>
      <w:r>
        <w:rPr>
          <w:rStyle w:val="scinsert"/>
        </w:rPr>
        <w:tab/>
      </w:r>
      <w:bookmarkStart w:name="ss_T16C15N410Sb_lv3_eef270d4d" w:id="32"/>
      <w:r>
        <w:rPr>
          <w:rStyle w:val="scinsert"/>
        </w:rPr>
        <w:t>(</w:t>
      </w:r>
      <w:bookmarkEnd w:id="32"/>
      <w:r>
        <w:rPr>
          <w:rStyle w:val="scinsert"/>
        </w:rPr>
        <w:t>b) one to ten years if the person possesses twenty‑six images to two hundred fifty images; and</w:t>
      </w:r>
    </w:p>
    <w:p w:rsidR="0016186A" w:rsidRDefault="0016186A" w14:paraId="3AFBCCF3" w14:textId="2BEEFCBD">
      <w:pPr>
        <w:pStyle w:val="sccodifiedsection"/>
        <w:rPr>
          <w:rStyle w:val="scinsert"/>
        </w:rPr>
      </w:pPr>
      <w:r>
        <w:rPr>
          <w:rStyle w:val="scinsert"/>
        </w:rPr>
        <w:tab/>
      </w:r>
      <w:r>
        <w:rPr>
          <w:rStyle w:val="scinsert"/>
        </w:rPr>
        <w:tab/>
      </w:r>
      <w:r>
        <w:rPr>
          <w:rStyle w:val="scinsert"/>
        </w:rPr>
        <w:tab/>
      </w:r>
      <w:bookmarkStart w:name="ss_T16C15N410Sc_lv3_1cab79e3b" w:id="33"/>
      <w:r>
        <w:rPr>
          <w:rStyle w:val="scinsert"/>
        </w:rPr>
        <w:t>(</w:t>
      </w:r>
      <w:bookmarkEnd w:id="33"/>
      <w:r>
        <w:rPr>
          <w:rStyle w:val="scinsert"/>
        </w:rPr>
        <w:t>c) two to ten years if the person possesses more than two hundred fifty images.</w:t>
      </w:r>
    </w:p>
    <w:p w:rsidR="0016186A" w:rsidRDefault="0016186A" w14:paraId="427B7A2B" w14:textId="1A46B26E">
      <w:pPr>
        <w:pStyle w:val="sccodifiedsection"/>
      </w:pPr>
      <w:r>
        <w:rPr>
          <w:rStyle w:val="scinsert"/>
        </w:rPr>
        <w:tab/>
      </w:r>
      <w:r>
        <w:rPr>
          <w:rStyle w:val="scinsert"/>
        </w:rPr>
        <w:tab/>
      </w:r>
      <w:bookmarkStart w:name="ss_T16C15N410S2_lv2_f55a7facb" w:id="34"/>
      <w:r>
        <w:rPr>
          <w:rStyle w:val="scinsert"/>
        </w:rPr>
        <w:t>(</w:t>
      </w:r>
      <w:bookmarkEnd w:id="34"/>
      <w:r>
        <w:rPr>
          <w:rStyle w:val="scinsert"/>
        </w:rPr>
        <w:t>2) A person who violates the provisions of this section and is required to register as a sex offender in accordance with Section 23‑3‑430, upon conviction, must serve a minimum of five years.</w:t>
      </w:r>
    </w:p>
    <w:p w:rsidR="0016186A" w:rsidRDefault="0016186A" w14:paraId="68F248A9" w14:textId="1090321A">
      <w:pPr>
        <w:pStyle w:val="sccodifiedsection"/>
      </w:pPr>
      <w:r>
        <w:tab/>
      </w:r>
      <w:bookmarkStart w:name="ss_T16C15N410SD_lv1_f98bfc066" w:id="35"/>
      <w:r>
        <w:t>(</w:t>
      </w:r>
      <w:bookmarkEnd w:id="35"/>
      <w:r>
        <w:t>D) This section does not apply to an employee of a law enforcement agency, including the State Law Enforcement Division, a prosecuting agency, including the South Carolina Attorney General</w:t>
      </w:r>
      <w:r w:rsidR="00CB6D07">
        <w:t>’</w:t>
      </w:r>
      <w:r>
        <w:t>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The employee's official capacity in the course of such investigation or criminal proceeding includes making material available for inspection to the defendant</w:t>
      </w:r>
      <w:r w:rsidR="00CB6D07">
        <w:t>’</w:t>
      </w:r>
      <w:r>
        <w:t>s counsel in response to discovery requests.</w:t>
      </w:r>
    </w:p>
    <w:p w:rsidR="0016186A" w:rsidRDefault="0016186A" w14:paraId="31DA790D" w14:textId="7FC1DEFB">
      <w:pPr>
        <w:pStyle w:val="sccodifiedsection"/>
      </w:pPr>
      <w:r>
        <w:tab/>
      </w:r>
      <w:bookmarkStart w:name="ss_T16C15N410SE_lv1_23769c2a6" w:id="36"/>
      <w:r>
        <w:t>(</w:t>
      </w:r>
      <w:bookmarkEnd w:id="36"/>
      <w:r>
        <w:t>E) The offense is a misdemeanor to be heard by the family court if the person charged under the provisions of subsection (A) is a minor and the offense is the minor</w:t>
      </w:r>
      <w:r w:rsidR="00CB6D07">
        <w:t>’</w:t>
      </w:r>
      <w:r>
        <w:t>s first charge related to a morphed image of an identifiable minor. The family court may order behavioral health counseling from an appropriate agency or provider, as a condition of adjudicating a minor.</w:t>
      </w:r>
    </w:p>
    <w:p w:rsidR="00442B5A" w:rsidP="00442B5A" w:rsidRDefault="00442B5A" w14:paraId="6DDDE0FD" w14:textId="77777777">
      <w:pPr>
        <w:pStyle w:val="scemptyline"/>
      </w:pPr>
    </w:p>
    <w:p w:rsidR="00360E0C" w:rsidP="00360E0C" w:rsidRDefault="00442B5A" w14:paraId="3130AA1A" w14:textId="77777777">
      <w:pPr>
        <w:pStyle w:val="scnoncodifiedsection"/>
      </w:pPr>
      <w:bookmarkStart w:name="bs_num_4_9b80439ee" w:id="37"/>
      <w:bookmarkStart w:name="savings_4dc34c5f1" w:id="38"/>
      <w:r>
        <w:t>S</w:t>
      </w:r>
      <w:bookmarkEnd w:id="37"/>
      <w:r>
        <w:t>ECTION 4.</w:t>
      </w:r>
      <w:r>
        <w:tab/>
      </w:r>
      <w:bookmarkEnd w:id="38"/>
      <w:r w:rsidRPr="00683A6D" w:rsidR="00360E0C">
        <w:t xml:space="preserve">The repeal or amendment by this act of any law, whether temporary or permanent or civil or criminal, does not </w:t>
      </w:r>
      <w:r w:rsidR="00360E0C">
        <w:t>a</w:t>
      </w:r>
      <w:r w:rsidRPr="00683A6D" w:rsidR="00360E0C">
        <w:t>ffect pending actions, rights, duties, or liabilities founded thereon, or alter</w:t>
      </w:r>
      <w:r w:rsidRPr="007E38A7" w:rsidR="00360E0C">
        <w:t>,</w:t>
      </w:r>
      <w:r w:rsidRPr="00683A6D" w:rsidR="00360E0C">
        <w:t xml:space="preserve"> discharge, release or extinguish any penalty, forfeiture, or liability</w:t>
      </w:r>
      <w:r w:rsidRPr="007E38A7" w:rsidR="00360E0C">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60E0C">
        <w:t>.</w:t>
      </w:r>
    </w:p>
    <w:p w:rsidR="0016186A" w:rsidRDefault="0016186A" w14:paraId="2562B2A7" w14:textId="740D44CA">
      <w:pPr>
        <w:pStyle w:val="scemptyline"/>
      </w:pPr>
    </w:p>
    <w:p w:rsidRPr="00DF3B44" w:rsidR="007A10F1" w:rsidP="007A10F1" w:rsidRDefault="00E27805" w14:paraId="0E9393B4" w14:textId="3A662836">
      <w:pPr>
        <w:pStyle w:val="scnoncodifiedsection"/>
      </w:pPr>
      <w:bookmarkStart w:name="bs_num_5_lastsection" w:id="39"/>
      <w:bookmarkStart w:name="eff_date_section" w:id="40"/>
      <w:r w:rsidRPr="00DF3B44">
        <w:t>S</w:t>
      </w:r>
      <w:bookmarkEnd w:id="39"/>
      <w:r w:rsidRPr="00DF3B44">
        <w:t>ECTION 5.</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49CAA53" w:rsidR="00685035" w:rsidRPr="007B4AF7" w:rsidRDefault="003547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21AF">
              <w:rPr>
                <w:noProof/>
              </w:rPr>
              <w:t>LC-0198AHB26.docx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6FE"/>
    <w:rsid w:val="0002432D"/>
    <w:rsid w:val="00025302"/>
    <w:rsid w:val="00026421"/>
    <w:rsid w:val="00030409"/>
    <w:rsid w:val="00037F04"/>
    <w:rsid w:val="000404BF"/>
    <w:rsid w:val="00044B84"/>
    <w:rsid w:val="000479D0"/>
    <w:rsid w:val="00052E31"/>
    <w:rsid w:val="0006464F"/>
    <w:rsid w:val="00066B54"/>
    <w:rsid w:val="00072FCD"/>
    <w:rsid w:val="00074A4F"/>
    <w:rsid w:val="00077B65"/>
    <w:rsid w:val="00086580"/>
    <w:rsid w:val="00086D6D"/>
    <w:rsid w:val="000A13D1"/>
    <w:rsid w:val="000A3C25"/>
    <w:rsid w:val="000B4C02"/>
    <w:rsid w:val="000B5B4A"/>
    <w:rsid w:val="000B7FE1"/>
    <w:rsid w:val="000C3E88"/>
    <w:rsid w:val="000C46B9"/>
    <w:rsid w:val="000C58E4"/>
    <w:rsid w:val="000C6F9A"/>
    <w:rsid w:val="000D2F44"/>
    <w:rsid w:val="000D33E4"/>
    <w:rsid w:val="000E578A"/>
    <w:rsid w:val="000F2250"/>
    <w:rsid w:val="001019BD"/>
    <w:rsid w:val="001030C8"/>
    <w:rsid w:val="0010329A"/>
    <w:rsid w:val="001034B7"/>
    <w:rsid w:val="00105756"/>
    <w:rsid w:val="001164F9"/>
    <w:rsid w:val="0011719C"/>
    <w:rsid w:val="00140049"/>
    <w:rsid w:val="00140730"/>
    <w:rsid w:val="001502DA"/>
    <w:rsid w:val="00157333"/>
    <w:rsid w:val="0016186A"/>
    <w:rsid w:val="00171601"/>
    <w:rsid w:val="001730EB"/>
    <w:rsid w:val="00173276"/>
    <w:rsid w:val="00176122"/>
    <w:rsid w:val="00187C37"/>
    <w:rsid w:val="0019025B"/>
    <w:rsid w:val="00192AF7"/>
    <w:rsid w:val="001939E7"/>
    <w:rsid w:val="00197366"/>
    <w:rsid w:val="0019757A"/>
    <w:rsid w:val="001A136C"/>
    <w:rsid w:val="001B6DA2"/>
    <w:rsid w:val="001C25EC"/>
    <w:rsid w:val="001E7E0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44DC"/>
    <w:rsid w:val="002C54B9"/>
    <w:rsid w:val="002D266D"/>
    <w:rsid w:val="002D58A5"/>
    <w:rsid w:val="002D5B3D"/>
    <w:rsid w:val="002D7447"/>
    <w:rsid w:val="002E2CC6"/>
    <w:rsid w:val="002E315A"/>
    <w:rsid w:val="002E4F8C"/>
    <w:rsid w:val="002F560C"/>
    <w:rsid w:val="002F5847"/>
    <w:rsid w:val="003007C4"/>
    <w:rsid w:val="0030425A"/>
    <w:rsid w:val="00306CC2"/>
    <w:rsid w:val="003421F1"/>
    <w:rsid w:val="0034279C"/>
    <w:rsid w:val="00342965"/>
    <w:rsid w:val="00354F64"/>
    <w:rsid w:val="003559A1"/>
    <w:rsid w:val="00360E0C"/>
    <w:rsid w:val="00361563"/>
    <w:rsid w:val="00371D36"/>
    <w:rsid w:val="00373E17"/>
    <w:rsid w:val="003775E6"/>
    <w:rsid w:val="00381998"/>
    <w:rsid w:val="003821BE"/>
    <w:rsid w:val="003A5F1C"/>
    <w:rsid w:val="003B11DE"/>
    <w:rsid w:val="003B6D32"/>
    <w:rsid w:val="003C3E2E"/>
    <w:rsid w:val="003C60AA"/>
    <w:rsid w:val="003D4A3C"/>
    <w:rsid w:val="003D55B2"/>
    <w:rsid w:val="003E0033"/>
    <w:rsid w:val="003E5452"/>
    <w:rsid w:val="003E7165"/>
    <w:rsid w:val="003E7FF6"/>
    <w:rsid w:val="004046B5"/>
    <w:rsid w:val="00406F27"/>
    <w:rsid w:val="004141B8"/>
    <w:rsid w:val="004203B9"/>
    <w:rsid w:val="00432135"/>
    <w:rsid w:val="00442B5A"/>
    <w:rsid w:val="00446987"/>
    <w:rsid w:val="00446D28"/>
    <w:rsid w:val="00466CD0"/>
    <w:rsid w:val="00473583"/>
    <w:rsid w:val="00477F32"/>
    <w:rsid w:val="00481850"/>
    <w:rsid w:val="004851A0"/>
    <w:rsid w:val="0048627F"/>
    <w:rsid w:val="004932AB"/>
    <w:rsid w:val="00494BEF"/>
    <w:rsid w:val="004A20AE"/>
    <w:rsid w:val="004A5512"/>
    <w:rsid w:val="004A6BE5"/>
    <w:rsid w:val="004B0C18"/>
    <w:rsid w:val="004B5B16"/>
    <w:rsid w:val="004C1A04"/>
    <w:rsid w:val="004C20BC"/>
    <w:rsid w:val="004C5C9A"/>
    <w:rsid w:val="004D1442"/>
    <w:rsid w:val="004D353D"/>
    <w:rsid w:val="004D3DCB"/>
    <w:rsid w:val="004D776E"/>
    <w:rsid w:val="004E1946"/>
    <w:rsid w:val="004E3279"/>
    <w:rsid w:val="004E66E9"/>
    <w:rsid w:val="004E7DDE"/>
    <w:rsid w:val="004F0090"/>
    <w:rsid w:val="004F172C"/>
    <w:rsid w:val="005002ED"/>
    <w:rsid w:val="00500DBC"/>
    <w:rsid w:val="005102BE"/>
    <w:rsid w:val="00523F7F"/>
    <w:rsid w:val="00524D54"/>
    <w:rsid w:val="0054531B"/>
    <w:rsid w:val="00546C24"/>
    <w:rsid w:val="005476FF"/>
    <w:rsid w:val="00547B44"/>
    <w:rsid w:val="005516F6"/>
    <w:rsid w:val="00552842"/>
    <w:rsid w:val="00554E89"/>
    <w:rsid w:val="00564B58"/>
    <w:rsid w:val="00572281"/>
    <w:rsid w:val="005762D0"/>
    <w:rsid w:val="005801DD"/>
    <w:rsid w:val="005839B9"/>
    <w:rsid w:val="00590383"/>
    <w:rsid w:val="00592A40"/>
    <w:rsid w:val="00595A78"/>
    <w:rsid w:val="005A28BC"/>
    <w:rsid w:val="005A5377"/>
    <w:rsid w:val="005B1C43"/>
    <w:rsid w:val="005B7817"/>
    <w:rsid w:val="005C06C8"/>
    <w:rsid w:val="005C23D7"/>
    <w:rsid w:val="005C40EB"/>
    <w:rsid w:val="005D02B4"/>
    <w:rsid w:val="005D3013"/>
    <w:rsid w:val="005E1E50"/>
    <w:rsid w:val="005E1FF4"/>
    <w:rsid w:val="005E2B9C"/>
    <w:rsid w:val="005E3332"/>
    <w:rsid w:val="005F76B0"/>
    <w:rsid w:val="00603C22"/>
    <w:rsid w:val="00604429"/>
    <w:rsid w:val="006067B0"/>
    <w:rsid w:val="00606A8B"/>
    <w:rsid w:val="00611EBA"/>
    <w:rsid w:val="0061608F"/>
    <w:rsid w:val="006213A8"/>
    <w:rsid w:val="00623BEA"/>
    <w:rsid w:val="006347E9"/>
    <w:rsid w:val="00640C87"/>
    <w:rsid w:val="006454BB"/>
    <w:rsid w:val="00657CF4"/>
    <w:rsid w:val="00661463"/>
    <w:rsid w:val="00663B8D"/>
    <w:rsid w:val="00663E00"/>
    <w:rsid w:val="00664F48"/>
    <w:rsid w:val="00664FAD"/>
    <w:rsid w:val="00666CDF"/>
    <w:rsid w:val="0067345B"/>
    <w:rsid w:val="00683986"/>
    <w:rsid w:val="00685035"/>
    <w:rsid w:val="00685770"/>
    <w:rsid w:val="00690DBA"/>
    <w:rsid w:val="006964F9"/>
    <w:rsid w:val="006A395F"/>
    <w:rsid w:val="006A65E2"/>
    <w:rsid w:val="006B37BD"/>
    <w:rsid w:val="006B3BE4"/>
    <w:rsid w:val="006B7E8E"/>
    <w:rsid w:val="006C092D"/>
    <w:rsid w:val="006C099D"/>
    <w:rsid w:val="006C18F0"/>
    <w:rsid w:val="006C5AAD"/>
    <w:rsid w:val="006C7E01"/>
    <w:rsid w:val="006D64A5"/>
    <w:rsid w:val="006E0181"/>
    <w:rsid w:val="006E0935"/>
    <w:rsid w:val="006E353F"/>
    <w:rsid w:val="006E35AB"/>
    <w:rsid w:val="006F6528"/>
    <w:rsid w:val="00711AA9"/>
    <w:rsid w:val="00722155"/>
    <w:rsid w:val="00730C87"/>
    <w:rsid w:val="00737F19"/>
    <w:rsid w:val="007539A8"/>
    <w:rsid w:val="007575E3"/>
    <w:rsid w:val="007621AF"/>
    <w:rsid w:val="00782BF8"/>
    <w:rsid w:val="00783C75"/>
    <w:rsid w:val="007849D9"/>
    <w:rsid w:val="00787433"/>
    <w:rsid w:val="007A103F"/>
    <w:rsid w:val="007A10F1"/>
    <w:rsid w:val="007A3D50"/>
    <w:rsid w:val="007B2D29"/>
    <w:rsid w:val="007B412F"/>
    <w:rsid w:val="007B4AF7"/>
    <w:rsid w:val="007B4DBF"/>
    <w:rsid w:val="007C2B3F"/>
    <w:rsid w:val="007C5458"/>
    <w:rsid w:val="007D2C67"/>
    <w:rsid w:val="007E06BB"/>
    <w:rsid w:val="007E1E60"/>
    <w:rsid w:val="007F50D1"/>
    <w:rsid w:val="00816D52"/>
    <w:rsid w:val="00817014"/>
    <w:rsid w:val="00831048"/>
    <w:rsid w:val="00834272"/>
    <w:rsid w:val="008625C1"/>
    <w:rsid w:val="00874CFF"/>
    <w:rsid w:val="0087671D"/>
    <w:rsid w:val="008806F9"/>
    <w:rsid w:val="008863E3"/>
    <w:rsid w:val="00887957"/>
    <w:rsid w:val="00895033"/>
    <w:rsid w:val="008A57E3"/>
    <w:rsid w:val="008B5BF4"/>
    <w:rsid w:val="008C0CEE"/>
    <w:rsid w:val="008C1549"/>
    <w:rsid w:val="008C1B18"/>
    <w:rsid w:val="008D46EC"/>
    <w:rsid w:val="008E0E25"/>
    <w:rsid w:val="008E2CD5"/>
    <w:rsid w:val="008E2DB8"/>
    <w:rsid w:val="008E61A1"/>
    <w:rsid w:val="009031EF"/>
    <w:rsid w:val="00917D5B"/>
    <w:rsid w:val="00917EA3"/>
    <w:rsid w:val="00917EE0"/>
    <w:rsid w:val="00921C89"/>
    <w:rsid w:val="00926966"/>
    <w:rsid w:val="00926D03"/>
    <w:rsid w:val="00927EC2"/>
    <w:rsid w:val="00934036"/>
    <w:rsid w:val="00934889"/>
    <w:rsid w:val="0094541D"/>
    <w:rsid w:val="009473EA"/>
    <w:rsid w:val="00954E7E"/>
    <w:rsid w:val="009554D9"/>
    <w:rsid w:val="009572F9"/>
    <w:rsid w:val="00960D0F"/>
    <w:rsid w:val="0098366F"/>
    <w:rsid w:val="00983A03"/>
    <w:rsid w:val="00986063"/>
    <w:rsid w:val="00991F67"/>
    <w:rsid w:val="00992876"/>
    <w:rsid w:val="009928C3"/>
    <w:rsid w:val="009A0DCE"/>
    <w:rsid w:val="009A22AD"/>
    <w:rsid w:val="009A22CD"/>
    <w:rsid w:val="009A3E4B"/>
    <w:rsid w:val="009B35FD"/>
    <w:rsid w:val="009B6815"/>
    <w:rsid w:val="009D2967"/>
    <w:rsid w:val="009D3C2B"/>
    <w:rsid w:val="009E4191"/>
    <w:rsid w:val="009F2AB1"/>
    <w:rsid w:val="009F4FAF"/>
    <w:rsid w:val="009F68F1"/>
    <w:rsid w:val="00A04529"/>
    <w:rsid w:val="00A048E7"/>
    <w:rsid w:val="00A0584B"/>
    <w:rsid w:val="00A070D5"/>
    <w:rsid w:val="00A17135"/>
    <w:rsid w:val="00A21A6F"/>
    <w:rsid w:val="00A24E56"/>
    <w:rsid w:val="00A26A62"/>
    <w:rsid w:val="00A35A9B"/>
    <w:rsid w:val="00A4070E"/>
    <w:rsid w:val="00A40CA0"/>
    <w:rsid w:val="00A504A7"/>
    <w:rsid w:val="00A52DBF"/>
    <w:rsid w:val="00A53677"/>
    <w:rsid w:val="00A53BF2"/>
    <w:rsid w:val="00A60D68"/>
    <w:rsid w:val="00A73EFA"/>
    <w:rsid w:val="00A77A3B"/>
    <w:rsid w:val="00A92F6F"/>
    <w:rsid w:val="00A97523"/>
    <w:rsid w:val="00AA7824"/>
    <w:rsid w:val="00AB0FA3"/>
    <w:rsid w:val="00AB73BF"/>
    <w:rsid w:val="00AC335C"/>
    <w:rsid w:val="00AC3EA4"/>
    <w:rsid w:val="00AC463E"/>
    <w:rsid w:val="00AD3BE2"/>
    <w:rsid w:val="00AD3E3D"/>
    <w:rsid w:val="00AD640E"/>
    <w:rsid w:val="00AD7D5A"/>
    <w:rsid w:val="00AE1EE4"/>
    <w:rsid w:val="00AE36EC"/>
    <w:rsid w:val="00AE7406"/>
    <w:rsid w:val="00AF1688"/>
    <w:rsid w:val="00AF46E6"/>
    <w:rsid w:val="00AF5139"/>
    <w:rsid w:val="00B02628"/>
    <w:rsid w:val="00B06EDA"/>
    <w:rsid w:val="00B1161F"/>
    <w:rsid w:val="00B11661"/>
    <w:rsid w:val="00B32B4D"/>
    <w:rsid w:val="00B4137E"/>
    <w:rsid w:val="00B54DF7"/>
    <w:rsid w:val="00B56223"/>
    <w:rsid w:val="00B56E79"/>
    <w:rsid w:val="00B57AA7"/>
    <w:rsid w:val="00B637AA"/>
    <w:rsid w:val="00B63BE2"/>
    <w:rsid w:val="00B706D4"/>
    <w:rsid w:val="00B74806"/>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280"/>
    <w:rsid w:val="00BF3E48"/>
    <w:rsid w:val="00C15F1B"/>
    <w:rsid w:val="00C16288"/>
    <w:rsid w:val="00C17D1D"/>
    <w:rsid w:val="00C45923"/>
    <w:rsid w:val="00C543E7"/>
    <w:rsid w:val="00C61C3D"/>
    <w:rsid w:val="00C70225"/>
    <w:rsid w:val="00C72198"/>
    <w:rsid w:val="00C73C7D"/>
    <w:rsid w:val="00C75005"/>
    <w:rsid w:val="00C970DF"/>
    <w:rsid w:val="00CA7E71"/>
    <w:rsid w:val="00CB2673"/>
    <w:rsid w:val="00CB6D07"/>
    <w:rsid w:val="00CB701D"/>
    <w:rsid w:val="00CC3F0E"/>
    <w:rsid w:val="00CC4313"/>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1E09"/>
    <w:rsid w:val="00D772FB"/>
    <w:rsid w:val="00D8040E"/>
    <w:rsid w:val="00DA1AA0"/>
    <w:rsid w:val="00DA512B"/>
    <w:rsid w:val="00DC44A8"/>
    <w:rsid w:val="00DE145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41D"/>
    <w:rsid w:val="00E52A36"/>
    <w:rsid w:val="00E600C3"/>
    <w:rsid w:val="00E6378B"/>
    <w:rsid w:val="00E63EC3"/>
    <w:rsid w:val="00E653DA"/>
    <w:rsid w:val="00E65958"/>
    <w:rsid w:val="00E73CD8"/>
    <w:rsid w:val="00E84FE5"/>
    <w:rsid w:val="00E85D19"/>
    <w:rsid w:val="00E86A73"/>
    <w:rsid w:val="00E879A5"/>
    <w:rsid w:val="00E879FC"/>
    <w:rsid w:val="00EA2574"/>
    <w:rsid w:val="00EA2F1F"/>
    <w:rsid w:val="00EA3F2E"/>
    <w:rsid w:val="00EA57EC"/>
    <w:rsid w:val="00EA6208"/>
    <w:rsid w:val="00EB120E"/>
    <w:rsid w:val="00EB34C8"/>
    <w:rsid w:val="00EB46E2"/>
    <w:rsid w:val="00EC0045"/>
    <w:rsid w:val="00EC6080"/>
    <w:rsid w:val="00ED452E"/>
    <w:rsid w:val="00EE3CDA"/>
    <w:rsid w:val="00EF37A8"/>
    <w:rsid w:val="00EF531F"/>
    <w:rsid w:val="00F05FE8"/>
    <w:rsid w:val="00F06D86"/>
    <w:rsid w:val="00F1237E"/>
    <w:rsid w:val="00F13D87"/>
    <w:rsid w:val="00F149E5"/>
    <w:rsid w:val="00F15E33"/>
    <w:rsid w:val="00F17DA2"/>
    <w:rsid w:val="00F22EC0"/>
    <w:rsid w:val="00F249C0"/>
    <w:rsid w:val="00F25C47"/>
    <w:rsid w:val="00F27D7B"/>
    <w:rsid w:val="00F31D34"/>
    <w:rsid w:val="00F342A1"/>
    <w:rsid w:val="00F3540C"/>
    <w:rsid w:val="00F36FBA"/>
    <w:rsid w:val="00F44D36"/>
    <w:rsid w:val="00F46262"/>
    <w:rsid w:val="00F4795D"/>
    <w:rsid w:val="00F50A61"/>
    <w:rsid w:val="00F525CD"/>
    <w:rsid w:val="00F5286C"/>
    <w:rsid w:val="00F52E12"/>
    <w:rsid w:val="00F638CA"/>
    <w:rsid w:val="00F657C5"/>
    <w:rsid w:val="00F71899"/>
    <w:rsid w:val="00F900B4"/>
    <w:rsid w:val="00FA0F2E"/>
    <w:rsid w:val="00FA405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9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249C0"/>
    <w:rPr>
      <w:rFonts w:ascii="Times New Roman" w:hAnsi="Times New Roman"/>
      <w:b w:val="0"/>
      <w:i w:val="0"/>
      <w:sz w:val="22"/>
    </w:rPr>
  </w:style>
  <w:style w:type="paragraph" w:styleId="NoSpacing">
    <w:name w:val="No Spacing"/>
    <w:uiPriority w:val="1"/>
    <w:qFormat/>
    <w:rsid w:val="00F249C0"/>
    <w:pPr>
      <w:spacing w:after="0" w:line="240" w:lineRule="auto"/>
    </w:pPr>
  </w:style>
  <w:style w:type="paragraph" w:customStyle="1" w:styleId="scemptylineheader">
    <w:name w:val="sc_emptyline_header"/>
    <w:qFormat/>
    <w:rsid w:val="00F249C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249C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249C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249C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249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249C0"/>
    <w:rPr>
      <w:color w:val="808080"/>
    </w:rPr>
  </w:style>
  <w:style w:type="paragraph" w:customStyle="1" w:styleId="scdirectionallanguage">
    <w:name w:val="sc_directional_language"/>
    <w:qFormat/>
    <w:rsid w:val="00F249C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249C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249C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249C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249C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249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249C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249C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249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249C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249C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249C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249C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249C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249C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249C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249C0"/>
    <w:rPr>
      <w:rFonts w:ascii="Times New Roman" w:hAnsi="Times New Roman"/>
      <w:color w:val="auto"/>
      <w:sz w:val="22"/>
    </w:rPr>
  </w:style>
  <w:style w:type="paragraph" w:customStyle="1" w:styleId="scclippagebillheader">
    <w:name w:val="sc_clip_page_bill_header"/>
    <w:qFormat/>
    <w:rsid w:val="00F249C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249C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249C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24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9C0"/>
    <w:rPr>
      <w:lang w:val="en-US"/>
    </w:rPr>
  </w:style>
  <w:style w:type="paragraph" w:styleId="Footer">
    <w:name w:val="footer"/>
    <w:basedOn w:val="Normal"/>
    <w:link w:val="FooterChar"/>
    <w:uiPriority w:val="99"/>
    <w:unhideWhenUsed/>
    <w:rsid w:val="00F2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9C0"/>
    <w:rPr>
      <w:lang w:val="en-US"/>
    </w:rPr>
  </w:style>
  <w:style w:type="paragraph" w:styleId="ListParagraph">
    <w:name w:val="List Paragraph"/>
    <w:basedOn w:val="Normal"/>
    <w:uiPriority w:val="34"/>
    <w:qFormat/>
    <w:rsid w:val="00F249C0"/>
    <w:pPr>
      <w:ind w:left="720"/>
      <w:contextualSpacing/>
    </w:pPr>
  </w:style>
  <w:style w:type="paragraph" w:customStyle="1" w:styleId="scbillfooter">
    <w:name w:val="sc_bill_footer"/>
    <w:qFormat/>
    <w:rsid w:val="00F249C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2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249C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249C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249C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249C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24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249C0"/>
    <w:pPr>
      <w:widowControl w:val="0"/>
      <w:suppressAutoHyphens/>
      <w:spacing w:after="0" w:line="360" w:lineRule="auto"/>
    </w:pPr>
    <w:rPr>
      <w:rFonts w:ascii="Times New Roman" w:hAnsi="Times New Roman"/>
      <w:lang w:val="en-US"/>
    </w:rPr>
  </w:style>
  <w:style w:type="paragraph" w:customStyle="1" w:styleId="sctableln">
    <w:name w:val="sc_table_ln"/>
    <w:qFormat/>
    <w:rsid w:val="00F249C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249C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249C0"/>
    <w:rPr>
      <w:strike/>
      <w:dstrike w:val="0"/>
    </w:rPr>
  </w:style>
  <w:style w:type="character" w:customStyle="1" w:styleId="scinsert">
    <w:name w:val="sc_insert"/>
    <w:uiPriority w:val="1"/>
    <w:qFormat/>
    <w:rsid w:val="00F249C0"/>
    <w:rPr>
      <w:caps w:val="0"/>
      <w:smallCaps w:val="0"/>
      <w:strike w:val="0"/>
      <w:dstrike w:val="0"/>
      <w:vanish w:val="0"/>
      <w:u w:val="single"/>
      <w:vertAlign w:val="baseline"/>
    </w:rPr>
  </w:style>
  <w:style w:type="character" w:customStyle="1" w:styleId="scinsertred">
    <w:name w:val="sc_insert_red"/>
    <w:uiPriority w:val="1"/>
    <w:qFormat/>
    <w:rsid w:val="00F249C0"/>
    <w:rPr>
      <w:caps w:val="0"/>
      <w:smallCaps w:val="0"/>
      <w:strike w:val="0"/>
      <w:dstrike w:val="0"/>
      <w:vanish w:val="0"/>
      <w:color w:val="FF0000"/>
      <w:u w:val="single"/>
      <w:vertAlign w:val="baseline"/>
    </w:rPr>
  </w:style>
  <w:style w:type="character" w:customStyle="1" w:styleId="scinsertblue">
    <w:name w:val="sc_insert_blue"/>
    <w:uiPriority w:val="1"/>
    <w:qFormat/>
    <w:rsid w:val="00F249C0"/>
    <w:rPr>
      <w:caps w:val="0"/>
      <w:smallCaps w:val="0"/>
      <w:strike w:val="0"/>
      <w:dstrike w:val="0"/>
      <w:vanish w:val="0"/>
      <w:color w:val="0070C0"/>
      <w:u w:val="single"/>
      <w:vertAlign w:val="baseline"/>
    </w:rPr>
  </w:style>
  <w:style w:type="character" w:customStyle="1" w:styleId="scstrikered">
    <w:name w:val="sc_strike_red"/>
    <w:uiPriority w:val="1"/>
    <w:qFormat/>
    <w:rsid w:val="00F249C0"/>
    <w:rPr>
      <w:strike/>
      <w:dstrike w:val="0"/>
      <w:color w:val="FF0000"/>
    </w:rPr>
  </w:style>
  <w:style w:type="character" w:customStyle="1" w:styleId="scstrikeblue">
    <w:name w:val="sc_strike_blue"/>
    <w:uiPriority w:val="1"/>
    <w:qFormat/>
    <w:rsid w:val="00F249C0"/>
    <w:rPr>
      <w:strike/>
      <w:dstrike w:val="0"/>
      <w:color w:val="0070C0"/>
    </w:rPr>
  </w:style>
  <w:style w:type="character" w:customStyle="1" w:styleId="scinsertbluenounderline">
    <w:name w:val="sc_insert_blue_no_underline"/>
    <w:uiPriority w:val="1"/>
    <w:qFormat/>
    <w:rsid w:val="00F249C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249C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249C0"/>
    <w:rPr>
      <w:strike/>
      <w:dstrike w:val="0"/>
      <w:color w:val="0070C0"/>
      <w:lang w:val="en-US"/>
    </w:rPr>
  </w:style>
  <w:style w:type="character" w:customStyle="1" w:styleId="scstrikerednoncodified">
    <w:name w:val="sc_strike_red_non_codified"/>
    <w:uiPriority w:val="1"/>
    <w:qFormat/>
    <w:rsid w:val="00F249C0"/>
    <w:rPr>
      <w:strike/>
      <w:dstrike w:val="0"/>
      <w:color w:val="FF0000"/>
    </w:rPr>
  </w:style>
  <w:style w:type="paragraph" w:customStyle="1" w:styleId="scbillsiglines">
    <w:name w:val="sc_bill_sig_lines"/>
    <w:qFormat/>
    <w:rsid w:val="00F249C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249C0"/>
    <w:rPr>
      <w:bdr w:val="none" w:sz="0" w:space="0" w:color="auto"/>
      <w:shd w:val="clear" w:color="auto" w:fill="FEC6C6"/>
    </w:rPr>
  </w:style>
  <w:style w:type="character" w:customStyle="1" w:styleId="screstoreblue">
    <w:name w:val="sc_restore_blue"/>
    <w:uiPriority w:val="1"/>
    <w:qFormat/>
    <w:rsid w:val="00F249C0"/>
    <w:rPr>
      <w:color w:val="4472C4" w:themeColor="accent1"/>
      <w:bdr w:val="none" w:sz="0" w:space="0" w:color="auto"/>
      <w:shd w:val="clear" w:color="auto" w:fill="auto"/>
    </w:rPr>
  </w:style>
  <w:style w:type="character" w:customStyle="1" w:styleId="screstorered">
    <w:name w:val="sc_restore_red"/>
    <w:uiPriority w:val="1"/>
    <w:qFormat/>
    <w:rsid w:val="00F249C0"/>
    <w:rPr>
      <w:color w:val="FF0000"/>
      <w:bdr w:val="none" w:sz="0" w:space="0" w:color="auto"/>
      <w:shd w:val="clear" w:color="auto" w:fill="auto"/>
    </w:rPr>
  </w:style>
  <w:style w:type="character" w:customStyle="1" w:styleId="scstrikenewblue">
    <w:name w:val="sc_strike_new_blue"/>
    <w:uiPriority w:val="1"/>
    <w:qFormat/>
    <w:rsid w:val="00F249C0"/>
    <w:rPr>
      <w:strike w:val="0"/>
      <w:dstrike/>
      <w:color w:val="0070C0"/>
      <w:u w:val="none"/>
    </w:rPr>
  </w:style>
  <w:style w:type="character" w:customStyle="1" w:styleId="scstrikenewred">
    <w:name w:val="sc_strike_new_red"/>
    <w:uiPriority w:val="1"/>
    <w:qFormat/>
    <w:rsid w:val="00F249C0"/>
    <w:rPr>
      <w:strike w:val="0"/>
      <w:dstrike/>
      <w:color w:val="FF0000"/>
      <w:u w:val="none"/>
    </w:rPr>
  </w:style>
  <w:style w:type="character" w:customStyle="1" w:styleId="scamendsenate">
    <w:name w:val="sc_amend_senate"/>
    <w:uiPriority w:val="1"/>
    <w:qFormat/>
    <w:rsid w:val="00F249C0"/>
    <w:rPr>
      <w:bdr w:val="none" w:sz="0" w:space="0" w:color="auto"/>
      <w:shd w:val="clear" w:color="auto" w:fill="FFF2CC" w:themeFill="accent4" w:themeFillTint="33"/>
    </w:rPr>
  </w:style>
  <w:style w:type="character" w:customStyle="1" w:styleId="scamendhouse">
    <w:name w:val="sc_amend_house"/>
    <w:uiPriority w:val="1"/>
    <w:qFormat/>
    <w:rsid w:val="00F249C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61C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04&amp;session=126&amp;summary=B" TargetMode="External" Id="R7e32f21dab464e10" /><Relationship Type="http://schemas.openxmlformats.org/officeDocument/2006/relationships/hyperlink" Target="https://www.scstatehouse.gov/sess126_2025-2026/prever/4804_20251217.docx" TargetMode="External" Id="Rda6f9ea596ae4b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D4365"/>
    <w:rsid w:val="003821BE"/>
    <w:rsid w:val="003E4FBC"/>
    <w:rsid w:val="003F4940"/>
    <w:rsid w:val="004A20AE"/>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7794b940-fd1f-487b-8fb9-7f48e05ccea0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2025-12-15T11:53:04.705453-05:00</T_BILL_DT_VERSION>
  <T_BILL_D_PREFILEDATE>2025-12-16</T_BILL_D_PREFILEDATE>
  <T_BILL_N_INTERNALVERSIONNUMBER>1</T_BILL_N_INTERNALVERSIONNUMBER>
  <T_BILL_N_SESSION>126</T_BILL_N_SESSION>
  <T_BILL_N_VERSIONNUMBER>1</T_BILL_N_VERSIONNUMBER>
  <T_BILL_N_YEAR>2026</T_BILL_N_YEAR>
  <T_BILL_REQUEST_REQUEST>d1e32cce-8d44-497f-867a-3bdd6ef53ffc</T_BILL_REQUEST_REQUEST>
  <T_BILL_R_ORIGINALDRAFT>d0d5c67f-c1f3-47b1-a504-66fda21c8d19</T_BILL_R_ORIGINALDRAFT>
  <T_BILL_SPONSOR_SPONSOR>743b84f9-2144-42b4-95a9-e2c1f94a6dbf</T_BILL_SPONSOR_SPONSOR>
  <T_BILL_T_BILLNAME>[4804]</T_BILL_T_BILLNAME>
  <T_BILL_T_BILLNUMBER>4804</T_BILL_T_BILLNUMBER>
  <T_BILL_T_BILLTITLE>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T_BILL_T_BILLTITLE>
  <T_BILL_T_CHAMBER>house</T_BILL_T_CHAMBER>
  <T_BILL_T_FILENAME> </T_BILL_T_FILENAME>
  <T_BILL_T_LEGTYPE>bill_statewide</T_BILL_T_LEGTYPE>
  <T_BILL_T_RATNUMBERSTRING>HNone</T_BILL_T_RATNUMBERSTRING>
  <T_BILL_T_SECTIONS>[{"SectionUUID":"96a6b028-191e-4a6e-8127-1170ec2c27f7","SectionName":"code_section","SectionNumber":1,"SectionType":"code_section","CodeSections":[{"CodeSectionBookmarkName":"cs_T16C15N395_7f9307208","IsConstitutionSection":false,"Identity":"16-15-395","IsNew":false,"SubSections":[{"Level":1,"Identity":"T16C15N395SA","SubSectionBookmarkName":"ss_T16C15N395SA_lv1_c70f827cc","IsNewSubSection":false,"SubSectionReplacement":""},{"Level":1,"Identity":"T16C15N395SB","SubSectionBookmarkName":"ss_T16C15N395SB_lv1_a099ad4bf","IsNewSubSection":false,"SubSectionReplacement":""},{"Level":1,"Identity":"T16C15N395SC","SubSectionBookmarkName":"ss_T16C15N395SC_lv1_c07626c75","IsNewSubSection":false,"SubSectionReplacement":""},{"Level":1,"Identity":"T16C15N395SD","SubSectionBookmarkName":"ss_T16C15N395SD_lv1_f7ceff98f","IsNewSubSection":false,"SubSectionReplacement":""},{"Level":1,"Identity":"T16C15N395SE","SubSectionBookmarkName":"ss_T16C15N395SE_lv1_37e1abeb0","IsNewSubSection":false,"SubSectionReplacement":""},{"Level":2,"Identity":"T16C15N395S1","SubSectionBookmarkName":"ss_T16C15N395S1_lv2_9de0bd78f","IsNewSubSection":false,"SubSectionReplacement":""},{"Level":2,"Identity":"T16C15N395S2","SubSectionBookmarkName":"ss_T16C15N395S2_lv2_2cf96a7aa","IsNewSubSection":false,"SubSectionReplacement":""},{"Level":2,"Identity":"T16C15N395S3","SubSectionBookmarkName":"ss_T16C15N395S3_lv2_c01655259","IsNewSubSection":false,"SubSectionReplacement":""},{"Level":2,"Identity":"T16C15N395S4","SubSectionBookmarkName":"ss_T16C15N395S4_lv2_d1807a0ba","IsNewSubSection":false,"SubSectionReplacement":""}],"TitleRelatedTo":"First degree sexual exploitation of a minor defined;  presumptions;  defenses;  penalties","TitleSoAsTo":"increase the minimum penalty to five years imprisonment","Deleted":false,"IsStricken":false}],"TitleText":"","DisableControls":false,"Deleted":false,"RepealItems":[],"SectionBookmarkName":"bs_num_1_3cb3b3b84"},{"SectionUUID":"5ec64df0-f735-41bf-afaf-db60312bdd63","SectionName":"code_section","SectionNumber":2,"SectionType":"code_section","CodeSections":[{"CodeSectionBookmarkName":"cs_T16C15N405_fa0bf2a7c","IsConstitutionSection":false,"Identity":"16-15-405","IsNew":false,"SubSections":[{"Level":1,"Identity":"T16C15N405SA","SubSectionBookmarkName":"ss_T16C15N405SA_lv1_65e9ad8ec","IsNewSubSection":false,"SubSectionReplacement":""},{"Level":1,"Identity":"T16C15N405SB","SubSectionBookmarkName":"ss_T16C15N405SB_lv1_86c73abd9","IsNewSubSection":false,"SubSectionReplacement":""},{"Level":1,"Identity":"T16C15N405SC","SubSectionBookmarkName":"ss_T16C15N405SC_lv1_9b23fc5c4","IsNewSubSection":false,"SubSectionReplacement":""},{"Level":1,"Identity":"T16C15N405SD","SubSectionBookmarkName":"ss_T16C15N405SD_lv1_168bd2797","IsNewSubSection":false,"SubSectionReplacement":""},{"Level":1,"Identity":"T16C15N405SE","SubSectionBookmarkName":"ss_T16C15N405SE_lv1_976adf317","IsNewSubSection":false,"SubSectionReplacement":""},{"Level":2,"Identity":"T16C15N405S1","SubSectionBookmarkName":"ss_T16C15N405S1_lv2_031e58fb9","IsNewSubSection":false,"SubSectionReplacement":""},{"Level":2,"Identity":"T16C15N405S2","SubSectionBookmarkName":"ss_T16C15N405S2_lv2_37e81f354","IsNewSubSection":false,"SubSectionReplacement":""}],"TitleRelatedTo":"Second degree sexual exploitation of a minor defined;  presumptions;  defenses;  penalties","TitleSoAsTo":"to increase the minimum penalty to three years imprisonment","Deleted":false,"IsStricken":false}],"TitleText":"","DisableControls":false,"Deleted":false,"RepealItems":[],"SectionBookmarkName":"bs_num_2_b1b50e399"},{"SectionUUID":"88a56dd6-5e35-440a-a5c4-9df269aab0cd","SectionName":"code_section","SectionNumber":3,"SectionType":"code_section","CodeSections":[{"CodeSectionBookmarkName":"cs_T16C15N410_3175a9766","IsConstitutionSection":false,"Identity":"16-15-410","IsNew":false,"SubSections":[{"Level":1,"Identity":"T16C15N410SA","SubSectionBookmarkName":"ss_T16C15N410SA_lv1_5c8eac01c","IsNewSubSection":false,"SubSectionReplacement":""},{"Level":1,"Identity":"T16C15N410SB","SubSectionBookmarkName":"ss_T16C15N410SB_lv1_06a21e88f","IsNewSubSection":false,"SubSectionReplacement":""},{"Level":1,"Identity":"T16C15N410SC","SubSectionBookmarkName":"ss_T16C15N410SC_lv1_ddb088fb6","IsNewSubSection":false,"SubSectionReplacement":""},{"Level":1,"Identity":"T16C15N410SD","SubSectionBookmarkName":"ss_T16C15N410SD_lv1_f98bfc066","IsNewSubSection":false,"SubSectionReplacement":""},{"Level":1,"Identity":"T16C15N410SE","SubSectionBookmarkName":"ss_T16C15N410SE_lv1_23769c2a6","IsNewSubSection":false,"SubSectionReplacement":""},{"Level":2,"Identity":"T16C15N410S1","SubSectionBookmarkName":"ss_T16C15N410S1_lv2_bf00033dc","IsNewSubSection":false,"SubSectionReplacement":""},{"Level":3,"Identity":"T16C15N410Sa","SubSectionBookmarkName":"ss_T16C15N410Sa_lv3_461212059","IsNewSubSection":false,"SubSectionReplacement":""},{"Level":3,"Identity":"T16C15N410Sb","SubSectionBookmarkName":"ss_T16C15N410Sb_lv3_eef270d4d","IsNewSubSection":false,"SubSectionReplacement":""},{"Level":3,"Identity":"T16C15N410Sc","SubSectionBookmarkName":"ss_T16C15N410Sc_lv3_1cab79e3b","IsNewSubSection":false,"SubSectionReplacement":""},{"Level":2,"Identity":"T16C15N410S2","SubSectionBookmarkName":"ss_T16C15N410S2_lv2_f55a7facb","IsNewSubSection":false,"SubSectionReplacement":""}],"TitleRelatedTo":"Third degree sexual exploitation of a minor defined;  penalties;  exception","TitleSoAsTo":"establish penalties based on number of images possessed, including a penalty of one to ten years if there are twenty-five to two hundreded fifty images and a penalty of two to ten years if there are more than two hundred fifty images; establishes a person who is required to register as a sex offender and violates the provisions of this section, upon conviction must serve a minimum of five years","Deleted":false,"IsStricken":false}],"TitleText":"","DisableControls":false,"Deleted":false,"RepealItems":[],"SectionBookmarkName":"bs_num_3_4cc2be742"},{"SectionUUID":"3a134fcf-5a45-4a3a-90da-4572e0ddb1de","SectionName":"Savings","SectionNumber":4,"SectionType":"new","CodeSections":[],"TitleText":"","DisableControls":false,"Deleted":false,"RepealItems":[],"SectionBookmarkName":"bs_num_4_9b80439ee"},{"SectionUUID":"8f03ca95-8faa-4d43-a9c2-8afc498075bd","SectionName":"standard_eff_date_section","SectionNumber":5,"SectionType":"drafting_clause","CodeSections":[],"TitleText":"","DisableControls":false,"Deleted":false,"RepealItems":[],"SectionBookmarkName":"bs_num_5_lastsection"}]</T_BILL_T_SECTIONS>
  <T_BILL_T_SUBJECT>Sexual Exploitation of a Minor, penalties</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74EE84C1-6CEB-4F68-A5D9-1964273F42A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1599</Words>
  <Characters>8112</Characters>
  <Application>Microsoft Office Word</Application>
  <DocSecurity>0</DocSecurity>
  <Lines>132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2025-12-15T19:54:00Z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